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قائمة تهيئة العملاء الجدد</w:t>
      </w:r>
    </w:p>
    <w:p>
      <w:pPr>
        <w:spacing w:after="80"/>
        <w:bidi/>
        <w:jc w:val="right"/>
      </w:pPr>
      <w:r>
        <w:rPr>
          <w:rFonts w:ascii="Arial" w:hAnsi="Arial" w:cs="Arial" w:eastAsia="Arial"/>
          <w:b w:val="0"/>
          <w:color w:val="5D5A70"/>
          <w:sz w:val="22"/>
          <w:rtl/>
          <w:szCs w:val="22"/>
        </w:rPr>
        <w:t>ثماني خطوات من توقيع الصفقة حتى نقل العميل إلى الدعم، مؤرخة من تاريخ التوقيع، مع رسائل جاهزة وجدول أعمال لاجتماع الانطلاق ومثال مكتمل. من CRMsoftware.pro.</w:t>
      </w:r>
    </w:p>
    <w:p>
      <w:pPr>
        <w:spacing w:after="280"/>
        <w:bidi/>
        <w:jc w:val="right"/>
      </w:pPr>
      <w:r>
        <w:rPr>
          <w:rFonts w:ascii="Arial" w:hAnsi="Arial" w:cs="Arial" w:eastAsia="Arial"/>
          <w:b w:val="0"/>
          <w:color w:val="5D5A70"/>
          <w:sz w:val="21"/>
          <w:rtl/>
          <w:szCs w:val="21"/>
        </w:rPr>
        <w:t>املأ التسليم من المبيعات يوم توقيع الصفقة ودوّن تاريخ التوقيع. اعمل على الخطوات بالترتيب، واستبدل كل كلمة بين [أقواس]، وأرسل الرسائل من صندوق بريدك أنت. وتابع المسؤولين ومواعيد الاستحقاق في جدول متابعة Excel.</w:t>
      </w:r>
    </w:p>
    <w:p>
      <w:pPr>
        <w:spacing w:after="160"/>
        <w:bidi/>
        <w:jc w:val="right"/>
      </w:pPr>
      <w:r>
        <w:rPr>
          <w:rFonts w:ascii="Arial" w:hAnsi="Arial" w:cs="Arial" w:eastAsia="Arial"/>
          <w:b/>
          <w:color w:val="15131F"/>
          <w:sz w:val="32"/>
          <w:rtl/>
          <w:szCs w:val="32"/>
        </w:rPr>
        <w:t>قائمة التحقق</w:t>
      </w:r>
    </w:p>
    <w:p>
      <w:pPr>
        <w:spacing w:after="60"/>
        <w:bidi/>
        <w:jc w:val="right"/>
      </w:pPr>
      <w:r>
        <w:rPr>
          <w:rFonts w:ascii="Arial" w:hAnsi="Arial" w:cs="Arial" w:eastAsia="Arial"/>
          <w:b/>
          <w:color w:val="15131F"/>
          <w:sz w:val="28"/>
          <w:rtl/>
          <w:szCs w:val="28"/>
        </w:rPr>
        <w:t>1. تسليم العميل من المبيعات إلى فريق التهيئة: 6 حقول قبل اليوم 1</w:t>
      </w:r>
    </w:p>
    <w:p>
      <w:pPr>
        <w:spacing w:after="80"/>
        <w:bidi/>
        <w:jc w:val="right"/>
      </w:pPr>
      <w:r>
        <w:rPr>
          <w:rFonts w:ascii="Arial" w:hAnsi="Arial" w:cs="Arial" w:eastAsia="Arial"/>
          <w:b w:val="0"/>
          <w:color w:val="5D5A70"/>
          <w:sz w:val="20"/>
          <w:rtl/>
          <w:szCs w:val="20"/>
        </w:rPr>
        <w:t>الموعد: اليوم 0 · المسؤول: مندوب المبيعات · ممنوع: التسليم بعبارة «كل شيء موجود في الرسائل». اكتب الحقول الستة.</w:t>
      </w:r>
    </w:p>
    <w:p>
      <w:pPr>
        <w:spacing w:after="80"/>
        <w:bidi/>
        <w:jc w:val="right"/>
      </w:pPr>
      <w:r>
        <w:rPr>
          <w:rFonts w:ascii="Arial" w:hAnsi="Arial" w:cs="Arial" w:eastAsia="Arial"/>
          <w:b w:val="0"/>
          <w:color w:val="15131F"/>
          <w:sz w:val="21"/>
          <w:rtl/>
          <w:szCs w:val="21"/>
        </w:rPr>
        <w:t>تبدأ قائمة تهيئة العملاء الجدد هذه يوم توقيع الصفقة: يدوّن فريق المبيعات ستة أمور، ويقرؤها مسؤول التهيئة قبل رسالة الترحيب. فلا يضطر العميل أبداً إلى أن يكرر لشخص جديد ما قاله لفريق المبيعات.</w:t>
      </w:r>
    </w:p>
    <w:p>
      <w:pPr>
        <w:spacing w:after="40"/>
        <w:bidi/>
        <w:jc w:val="right"/>
      </w:pPr>
      <w:r>
        <w:rPr>
          <w:rFonts w:ascii="Arial" w:hAnsi="Arial" w:cs="Arial" w:eastAsia="Arial"/>
          <w:b/>
          <w:color w:val="15131F"/>
          <w:sz w:val="22"/>
          <w:rtl/>
          <w:szCs w:val="22"/>
        </w:rPr>
        <w:t>1.1 النطاق المتفق عليه: ما اشتراه العميل، بكلماته هو، وما لا يشمله.</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5D5A70"/>
          <w:sz w:val="21"/>
          <w:rtl/>
          <w:szCs w:val="21"/>
        </w:rPr>
        <w:t>[الباقة]، [الكمية]، [النتيجة الموعودة]. غير مشمول: [البنود]</w:t>
      </w:r>
    </w:p>
    <w:p>
      <w:pPr>
        <w:spacing w:after="60"/>
        <w:bidi/>
        <w:jc w:val="right"/>
      </w:pPr>
      <w:r>
        <w:rPr>
          <w:rFonts w:ascii="Arial" w:hAnsi="Arial" w:cs="Arial" w:eastAsia="Arial"/>
          <w:b/>
          <w:color w:val="6B3CF0"/>
          <w:sz w:val="21"/>
          <w:rtl/>
          <w:szCs w:val="21"/>
        </w:rPr>
        <w:t xml:space="preserve">تحقّق: </w:t>
      </w:r>
      <w:r>
        <w:rPr>
          <w:rFonts w:ascii="Arial" w:hAnsi="Arial" w:cs="Arial" w:eastAsia="Arial"/>
          <w:b w:val="0"/>
          <w:color w:val="5D5A70"/>
          <w:sz w:val="21"/>
          <w:rtl/>
          <w:szCs w:val="21"/>
        </w:rPr>
        <w:t>كل وعد في الرسائل وعرض السعر وملاحظات المكالمات</w:t>
      </w:r>
    </w:p>
    <w:p>
      <w:pPr>
        <w:spacing w:after="40"/>
        <w:bidi/>
        <w:jc w:val="right"/>
      </w:pPr>
    </w:p>
    <w:p>
      <w:pPr>
        <w:spacing w:after="40"/>
        <w:bidi/>
        <w:jc w:val="right"/>
      </w:pPr>
      <w:r>
        <w:rPr>
          <w:rFonts w:ascii="Arial" w:hAnsi="Arial" w:cs="Arial" w:eastAsia="Arial"/>
          <w:b/>
          <w:color w:val="15131F"/>
          <w:sz w:val="22"/>
          <w:rtl/>
          <w:szCs w:val="22"/>
        </w:rPr>
        <w:t>1.2 شروط الشراء: السعر، والفوترة، وتاريخ البدء، والمدة، وأي اتفاق خاص.</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5D5A70"/>
          <w:sz w:val="21"/>
          <w:rtl/>
          <w:szCs w:val="21"/>
        </w:rPr>
        <w:t>[السعر]، الفوترة [الدورة]، البدء [التاريخ]، [المدة]، التوقيع [التاريخ]</w:t>
      </w:r>
    </w:p>
    <w:p>
      <w:pPr>
        <w:spacing w:after="60"/>
        <w:bidi/>
        <w:jc w:val="right"/>
      </w:pPr>
      <w:r>
        <w:rPr>
          <w:rFonts w:ascii="Arial" w:hAnsi="Arial" w:cs="Arial" w:eastAsia="Arial"/>
          <w:b/>
          <w:color w:val="6B3CF0"/>
          <w:sz w:val="21"/>
          <w:rtl/>
          <w:szCs w:val="21"/>
        </w:rPr>
        <w:t xml:space="preserve">تحقّق: </w:t>
      </w:r>
      <w:r>
        <w:rPr>
          <w:rFonts w:ascii="Arial" w:hAnsi="Arial" w:cs="Arial" w:eastAsia="Arial"/>
          <w:b w:val="0"/>
          <w:color w:val="5D5A70"/>
          <w:sz w:val="21"/>
          <w:rtl/>
          <w:szCs w:val="21"/>
        </w:rPr>
        <w:t>الملاحظات مطابقة للاتفاقية الموقّعة</w:t>
      </w:r>
    </w:p>
    <w:p>
      <w:pPr>
        <w:spacing w:after="40"/>
        <w:bidi/>
        <w:jc w:val="right"/>
      </w:pPr>
    </w:p>
    <w:p>
      <w:pPr>
        <w:spacing w:after="40"/>
        <w:bidi/>
        <w:jc w:val="right"/>
      </w:pPr>
      <w:r>
        <w:rPr>
          <w:rFonts w:ascii="Arial" w:hAnsi="Arial" w:cs="Arial" w:eastAsia="Arial"/>
          <w:b/>
          <w:color w:val="15131F"/>
          <w:sz w:val="22"/>
          <w:rtl/>
          <w:szCs w:val="22"/>
        </w:rPr>
        <w:t>1.3 الأطراف المعنية: من يقرر، ومن يتابع العمل يوماً بيوم، ومن يدفع.</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5D5A70"/>
          <w:sz w:val="21"/>
          <w:rtl/>
          <w:szCs w:val="21"/>
        </w:rPr>
        <w:t>صاحب القرار [الاسم]، جهة التواصل اليومية [الاسم]، مسؤول الفوترة [الاسم]</w:t>
      </w:r>
    </w:p>
    <w:p>
      <w:pPr>
        <w:spacing w:after="60"/>
        <w:bidi/>
        <w:jc w:val="right"/>
      </w:pPr>
      <w:r>
        <w:rPr>
          <w:rFonts w:ascii="Arial" w:hAnsi="Arial" w:cs="Arial" w:eastAsia="Arial"/>
          <w:b/>
          <w:color w:val="6B3CF0"/>
          <w:sz w:val="21"/>
          <w:rtl/>
          <w:szCs w:val="21"/>
        </w:rPr>
        <w:t xml:space="preserve">تحقّق: </w:t>
      </w:r>
      <w:r>
        <w:rPr>
          <w:rFonts w:ascii="Arial" w:hAnsi="Arial" w:cs="Arial" w:eastAsia="Arial"/>
          <w:b w:val="0"/>
          <w:color w:val="5D5A70"/>
          <w:sz w:val="21"/>
          <w:rtl/>
          <w:szCs w:val="21"/>
        </w:rPr>
        <w:t>البريد الإلكتروني والهاتف والقناة المفضلة لكل منهم</w:t>
      </w:r>
    </w:p>
    <w:p>
      <w:pPr>
        <w:spacing w:after="40"/>
        <w:bidi/>
        <w:jc w:val="right"/>
      </w:pPr>
    </w:p>
    <w:p>
      <w:pPr>
        <w:spacing w:after="40"/>
        <w:bidi/>
        <w:jc w:val="right"/>
      </w:pPr>
      <w:r>
        <w:rPr>
          <w:rFonts w:ascii="Arial" w:hAnsi="Arial" w:cs="Arial" w:eastAsia="Arial"/>
          <w:b/>
          <w:color w:val="15131F"/>
          <w:sz w:val="22"/>
          <w:rtl/>
          <w:szCs w:val="22"/>
        </w:rPr>
        <w:t>1.4 متطلبات الإعداد: صلاحيات الوصول والبيانات والتكاملات التي تحتاجها من العميل.</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5D5A70"/>
          <w:sz w:val="21"/>
          <w:rtl/>
          <w:szCs w:val="21"/>
        </w:rPr>
        <w:t>الوصول إلى [النظام]، الملفات: [القائمة]، التكاملات: [الأدوات]</w:t>
      </w:r>
    </w:p>
    <w:p>
      <w:pPr>
        <w:spacing w:after="60"/>
        <w:bidi/>
        <w:jc w:val="right"/>
      </w:pPr>
      <w:r>
        <w:rPr>
          <w:rFonts w:ascii="Arial" w:hAnsi="Arial" w:cs="Arial" w:eastAsia="Arial"/>
          <w:b/>
          <w:color w:val="6B3CF0"/>
          <w:sz w:val="21"/>
          <w:rtl/>
          <w:szCs w:val="21"/>
        </w:rPr>
        <w:t xml:space="preserve">تحقّق: </w:t>
      </w:r>
      <w:r>
        <w:rPr>
          <w:rFonts w:ascii="Arial" w:hAnsi="Arial" w:cs="Arial" w:eastAsia="Arial"/>
          <w:b w:val="0"/>
          <w:color w:val="5D5A70"/>
          <w:sz w:val="21"/>
          <w:rtl/>
          <w:szCs w:val="21"/>
        </w:rPr>
        <w:t>من يستطيع لدى العميل توفير كل منها</w:t>
      </w:r>
    </w:p>
    <w:p>
      <w:pPr>
        <w:spacing w:after="40"/>
        <w:bidi/>
        <w:jc w:val="right"/>
      </w:pPr>
    </w:p>
    <w:p>
      <w:pPr>
        <w:spacing w:after="40"/>
        <w:bidi/>
        <w:jc w:val="right"/>
      </w:pPr>
      <w:r>
        <w:rPr>
          <w:rFonts w:ascii="Arial" w:hAnsi="Arial" w:cs="Arial" w:eastAsia="Arial"/>
          <w:b/>
          <w:color w:val="15131F"/>
          <w:sz w:val="22"/>
          <w:rtl/>
          <w:szCs w:val="22"/>
        </w:rPr>
        <w:t>1.5 الهدف: لماذا اشترى العميل، وأول نتيجة تحدثتم عنها.</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5D5A70"/>
          <w:sz w:val="21"/>
          <w:rtl/>
          <w:szCs w:val="21"/>
        </w:rPr>
        <w:t>الهدف: [الهدف]. أول نتيجة: [النتيجة الأولى]. الموعد: [الحدث أو التاريخ]</w:t>
      </w:r>
    </w:p>
    <w:p>
      <w:pPr>
        <w:spacing w:after="60"/>
        <w:bidi/>
        <w:jc w:val="right"/>
      </w:pPr>
      <w:r>
        <w:rPr>
          <w:rFonts w:ascii="Arial" w:hAnsi="Arial" w:cs="Arial" w:eastAsia="Arial"/>
          <w:b/>
          <w:color w:val="6B3CF0"/>
          <w:sz w:val="21"/>
          <w:rtl/>
          <w:szCs w:val="21"/>
        </w:rPr>
        <w:t xml:space="preserve">تحقّق: </w:t>
      </w:r>
      <w:r>
        <w:rPr>
          <w:rFonts w:ascii="Arial" w:hAnsi="Arial" w:cs="Arial" w:eastAsia="Arial"/>
          <w:b w:val="0"/>
          <w:color w:val="5D5A70"/>
          <w:sz w:val="21"/>
          <w:rtl/>
          <w:szCs w:val="21"/>
        </w:rPr>
        <w:t>قاله صاحب القرار، وليس افتراضاً منك</w:t>
      </w:r>
    </w:p>
    <w:p>
      <w:pPr>
        <w:spacing w:after="40"/>
        <w:bidi/>
        <w:jc w:val="right"/>
      </w:pPr>
    </w:p>
    <w:p>
      <w:pPr>
        <w:spacing w:after="40"/>
        <w:bidi/>
        <w:jc w:val="right"/>
      </w:pPr>
      <w:r>
        <w:rPr>
          <w:rFonts w:ascii="Arial" w:hAnsi="Arial" w:cs="Arial" w:eastAsia="Arial"/>
          <w:b/>
          <w:color w:val="15131F"/>
          <w:sz w:val="22"/>
          <w:rtl/>
          <w:szCs w:val="22"/>
        </w:rPr>
        <w:t>1.6 مسؤول اجتماع الانطلاق: شخص واحد محدد بالاسم من فريقك يدير التهيئة حتى نقل العميل إلى الدعم.</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5D5A70"/>
          <w:sz w:val="21"/>
          <w:rtl/>
          <w:szCs w:val="21"/>
        </w:rPr>
        <w:t>[الاسم]، البديل [الاسم]، اجتماع الانطلاق بحلول [التاريخ]</w:t>
      </w:r>
    </w:p>
    <w:p>
      <w:pPr>
        <w:spacing w:after="60"/>
        <w:bidi/>
        <w:jc w:val="right"/>
      </w:pPr>
      <w:r>
        <w:rPr>
          <w:rFonts w:ascii="Arial" w:hAnsi="Arial" w:cs="Arial" w:eastAsia="Arial"/>
          <w:b/>
          <w:color w:val="6B3CF0"/>
          <w:sz w:val="21"/>
          <w:rtl/>
          <w:szCs w:val="21"/>
        </w:rPr>
        <w:t xml:space="preserve">تحقّق: </w:t>
      </w:r>
      <w:r>
        <w:rPr>
          <w:rFonts w:ascii="Arial" w:hAnsi="Arial" w:cs="Arial" w:eastAsia="Arial"/>
          <w:b w:val="0"/>
          <w:color w:val="5D5A70"/>
          <w:sz w:val="21"/>
          <w:rtl/>
          <w:szCs w:val="21"/>
        </w:rPr>
        <w:t>قرأ المسؤول هذا السجل</w:t>
      </w:r>
    </w:p>
    <w:p>
      <w:pPr>
        <w:spacing w:after="40"/>
        <w:bidi/>
        <w:jc w:val="right"/>
      </w:pPr>
    </w:p>
    <w:p>
      <w:pPr>
        <w:spacing w:after="60"/>
        <w:bidi/>
        <w:jc w:val="right"/>
      </w:pPr>
      <w:r>
        <w:rPr>
          <w:rFonts w:ascii="Arial" w:hAnsi="Arial" w:cs="Arial" w:eastAsia="Arial"/>
          <w:b/>
          <w:color w:val="6B3CF0"/>
          <w:sz w:val="21"/>
          <w:rtl/>
          <w:szCs w:val="21"/>
        </w:rPr>
        <w:t xml:space="preserve">رسالة التسليم الداخلية: </w:t>
      </w:r>
      <w:r>
        <w:rPr>
          <w:rFonts w:ascii="Arial" w:hAnsi="Arial" w:cs="Arial" w:eastAsia="Arial"/>
          <w:b w:val="0"/>
          <w:color w:val="15131F"/>
          <w:sz w:val="21"/>
          <w:rtl/>
          <w:szCs w:val="21"/>
        </w:rPr>
        <w:t>وقّع [العميل] في [التاريخ]. سجل التسليم موجود في ملاحظات الصفقة.</w:t>
        <w:br/>
        <w:t>مسؤول اجتماع الانطلاق: [الاسم]، والبديل [الاسم].</w:t>
        <w:br/>
        <w:t>ما اشتراه: [النطاق]. غير مشمول: [البنود].</w:t>
        <w:br/>
        <w:t>أول نتيجة ناقشناها: [النتيجة الأولى] بحلول [التاريخ].</w:t>
        <w:br/>
        <w:t>انتبهوا إلى: [خطر أو قلق ذكره العميل].</w:t>
      </w:r>
    </w:p>
    <w:p>
      <w:pPr>
        <w:spacing w:after="60"/>
        <w:bidi/>
        <w:jc w:val="right"/>
      </w:pPr>
      <w:r>
        <w:rPr>
          <w:rFonts w:ascii="Arial" w:hAnsi="Arial" w:cs="Arial" w:eastAsia="Arial"/>
          <w:b/>
          <w:color w:val="6B3CF0"/>
          <w:sz w:val="21"/>
          <w:rtl/>
          <w:szCs w:val="21"/>
        </w:rPr>
        <w:t xml:space="preserve">قاعدة: </w:t>
      </w:r>
      <w:r>
        <w:rPr>
          <w:rFonts w:ascii="Arial" w:hAnsi="Arial" w:cs="Arial" w:eastAsia="Arial"/>
          <w:b w:val="0"/>
          <w:color w:val="5D5A70"/>
          <w:sz w:val="21"/>
          <w:rtl/>
          <w:szCs w:val="21"/>
        </w:rPr>
        <w:t>لا سجل تسليم، لا رسالة ترحيب. إذا كان أحد الحقول فارغاً، يملؤه فريق المبيعات قبل اليوم 1، ويعقد مكالمة مدتها 15 دقيقة مع مسؤول التهيئة.</w:t>
      </w:r>
    </w:p>
    <w:p>
      <w:pPr>
        <w:spacing w:after="160"/>
        <w:bidi/>
        <w:jc w:val="right"/>
      </w:pPr>
    </w:p>
    <w:p>
      <w:pPr>
        <w:spacing w:after="60"/>
        <w:bidi/>
        <w:jc w:val="right"/>
      </w:pPr>
      <w:r>
        <w:rPr>
          <w:rFonts w:ascii="Arial" w:hAnsi="Arial" w:cs="Arial" w:eastAsia="Arial"/>
          <w:b/>
          <w:color w:val="15131F"/>
          <w:sz w:val="28"/>
          <w:rtl/>
          <w:szCs w:val="28"/>
        </w:rPr>
        <w:t>2. رسالة الترحيب: قدّم مسؤول التهيئة واحجز اجتماع الانطلاق</w:t>
      </w:r>
    </w:p>
    <w:p>
      <w:pPr>
        <w:spacing w:after="80"/>
        <w:bidi/>
        <w:jc w:val="right"/>
      </w:pPr>
      <w:r>
        <w:rPr>
          <w:rFonts w:ascii="Arial" w:hAnsi="Arial" w:cs="Arial" w:eastAsia="Arial"/>
          <w:b w:val="0"/>
          <w:color w:val="5D5A70"/>
          <w:sz w:val="20"/>
          <w:rtl/>
          <w:szCs w:val="20"/>
        </w:rPr>
        <w:t>الإرسال بحلول: اليوم 1 · المرسل: مسؤول التهيئة · لا تَعِد أبداً: بموعد للنتائج قبل أن يؤكد اجتماع الانطلاق صلاحيات الوصول والبيانات.</w:t>
      </w:r>
    </w:p>
    <w:p>
      <w:pPr>
        <w:spacing w:after="80"/>
        <w:bidi/>
        <w:jc w:val="right"/>
      </w:pPr>
      <w:r>
        <w:rPr>
          <w:rFonts w:ascii="Arial" w:hAnsi="Arial" w:cs="Arial" w:eastAsia="Arial"/>
          <w:b w:val="0"/>
          <w:color w:val="15131F"/>
          <w:sz w:val="21"/>
          <w:rtl/>
          <w:szCs w:val="21"/>
        </w:rPr>
        <w:t>أرسلها من صندوق بريد مسؤول التهيئة نفسه خلال يوم عمل واحد من تاريخ التوقيع. رسالة واحدة وإجراء واحد: حجز اجتماع الانطلاق.</w:t>
      </w:r>
    </w:p>
    <w:p>
      <w:pPr>
        <w:spacing w:after="60"/>
        <w:bidi/>
        <w:jc w:val="right"/>
      </w:pPr>
      <w:r>
        <w:rPr>
          <w:rFonts w:ascii="Arial" w:hAnsi="Arial" w:cs="Arial" w:eastAsia="Arial"/>
          <w:b/>
          <w:color w:val="6B3CF0"/>
          <w:sz w:val="21"/>
          <w:rtl/>
          <w:szCs w:val="21"/>
        </w:rPr>
        <w:t xml:space="preserve">رسالة الترحيب بالبريد الإلكتروني: </w:t>
      </w:r>
      <w:r>
        <w:rPr>
          <w:rFonts w:ascii="Arial" w:hAnsi="Arial" w:cs="Arial" w:eastAsia="Arial"/>
          <w:b w:val="0"/>
          <w:color w:val="15131F"/>
          <w:sz w:val="21"/>
          <w:rtl/>
          <w:szCs w:val="21"/>
        </w:rPr>
        <w:t>الموضوع: أهلاً بك في [شركتك] يا [الاسم الأول]: الخطوات التالية لـ[المشروع]</w:t>
        <w:br/>
        <w:br/>
        <w:t>مرحباً [الاسم الأول]،</w:t>
        <w:br/>
        <w:br/>
        <w:t>شكراً لاختيارك [شركتك]. أنا [اسم المسؤول]، وسأرافقك في مرحلة التهيئة حتى نصل إلى [النتيجة الموعودة]. نقل إليّ [مندوب المبيعات] كل ما ناقشتماه، فلن تحتاج إلى تكراره.</w:t>
        <w:br/>
        <w:br/>
        <w:t>ما اشتريته: [النطاق في سطر واحد].</w:t>
        <w:br/>
        <w:t>غير مشمول حالياً: [البنود المستثناة].</w:t>
        <w:br/>
        <w:t>هدفنا الأول: [محطة القيمة الأولى] بحلول [التاريخ].</w:t>
        <w:br/>
        <w:br/>
        <w:t>الخطوة التالية: يُرجى حجز اجتماع انطلاق مدته 45 دقيقة في [تاريخ اليوم 3] أو أول يوم متاح بعده: [رابط الحجز]. ويُرجى دعوة [جهة التواصل اليومية] وكل من سيمنحنا صلاحيات الوصول.</w:t>
        <w:br/>
        <w:br/>
        <w:t>قبل الاجتماع، إن أمكن: [البند 1]، [البند 2]، [البند 3].</w:t>
        <w:br/>
        <w:br/>
        <w:t>لديك أسئلة قبل ذلك؟ رُدّ على هذه الرسالة أو اسأل في الدردشة على [الموقع].</w:t>
        <w:br/>
        <w:br/>
        <w:t>[اسم المسؤول]</w:t>
        <w:br/>
        <w:t>[الهاتف]</w:t>
      </w:r>
    </w:p>
    <w:p>
      <w:pPr>
        <w:spacing w:after="60"/>
        <w:bidi/>
        <w:jc w:val="right"/>
      </w:pPr>
      <w:r>
        <w:rPr>
          <w:rFonts w:ascii="Arial" w:hAnsi="Arial" w:cs="Arial" w:eastAsia="Arial"/>
          <w:b/>
          <w:color w:val="6B3CF0"/>
          <w:sz w:val="21"/>
          <w:rtl/>
          <w:szCs w:val="21"/>
        </w:rPr>
        <w:t xml:space="preserve">نسخة قصيرة للرسائل النصية أو الدردشة: </w:t>
      </w:r>
      <w:r>
        <w:rPr>
          <w:rFonts w:ascii="Arial" w:hAnsi="Arial" w:cs="Arial" w:eastAsia="Arial"/>
          <w:b w:val="0"/>
          <w:color w:val="15131F"/>
          <w:sz w:val="21"/>
          <w:rtl/>
          <w:szCs w:val="21"/>
        </w:rPr>
        <w:t>مرحباً [الاسم الأول]، معك [اسم المسؤول] من [شركتك]. سأرافقك في مرحلة التهيئة. يُرجى حجز اجتماع الانطلاق (45 دقيقة) من هنا: [رابط الحجز]. جدول الأعمال وقائمة تحضير قصيرة في بريدك الإلكتروني.</w:t>
      </w:r>
    </w:p>
    <w:p>
      <w:pPr>
        <w:spacing w:after="60"/>
        <w:bidi/>
        <w:jc w:val="right"/>
      </w:pPr>
      <w:r>
        <w:rPr>
          <w:rFonts w:ascii="Arial" w:hAnsi="Arial" w:cs="Arial" w:eastAsia="Arial"/>
          <w:b/>
          <w:color w:val="6B3CF0"/>
          <w:sz w:val="21"/>
          <w:rtl/>
          <w:szCs w:val="21"/>
        </w:rPr>
        <w:t xml:space="preserve">لم يُحجز بعد يومين: </w:t>
      </w:r>
      <w:r>
        <w:rPr>
          <w:rFonts w:ascii="Arial" w:hAnsi="Arial" w:cs="Arial" w:eastAsia="Arial"/>
          <w:b w:val="0"/>
          <w:color w:val="15131F"/>
          <w:sz w:val="21"/>
          <w:rtl/>
          <w:szCs w:val="21"/>
        </w:rPr>
        <w:t>مرحباً [الاسم الأول]، لم أرَ موعداً محجوزاً لاجتماع الانطلاق بعد. هل يناسبك [اليوم] الساعة [الوقت] أو [اليوم] الساعة [الوقت]؟ سأرسل الدعوة.</w:t>
      </w:r>
    </w:p>
    <w:p>
      <w:pPr>
        <w:spacing w:after="40"/>
        <w:bidi/>
        <w:jc w:val="right"/>
      </w:pPr>
      <w:r>
        <w:rPr>
          <w:rFonts w:ascii="Arial" w:hAnsi="Arial" w:cs="Arial" w:eastAsia="Arial"/>
          <w:b/>
          <w:color w:val="6B3CF0"/>
          <w:sz w:val="21"/>
          <w:rtl/>
          <w:szCs w:val="21"/>
        </w:rPr>
        <w:t>تحقّق قبل الإرسال</w:t>
      </w:r>
    </w:p>
    <w:p>
      <w:pPr>
        <w:spacing w:after="40"/>
        <w:ind w:right="283"/>
        <w:bidi/>
        <w:jc w:val="right"/>
      </w:pPr>
      <w:r>
        <w:rPr>
          <w:rFonts w:ascii="Arial" w:hAnsi="Arial" w:cs="Arial" w:eastAsia="Arial"/>
          <w:b w:val="0"/>
          <w:color w:val="15131F"/>
          <w:sz w:val="21"/>
          <w:rtl/>
          <w:szCs w:val="21"/>
        </w:rPr>
        <w:t>• النطاق وسطر «غير مشمول» مطابقان للاتفاقية الموقّعة.</w:t>
      </w:r>
    </w:p>
    <w:p>
      <w:pPr>
        <w:spacing w:after="40"/>
        <w:ind w:right="283"/>
        <w:bidi/>
        <w:jc w:val="right"/>
      </w:pPr>
      <w:r>
        <w:rPr>
          <w:rFonts w:ascii="Arial" w:hAnsi="Arial" w:cs="Arial" w:eastAsia="Arial"/>
          <w:b w:val="0"/>
          <w:color w:val="15131F"/>
          <w:sz w:val="21"/>
          <w:rtl/>
          <w:szCs w:val="21"/>
        </w:rPr>
        <w:t>• رابط الحجز يعمل ويعرض مواعيد خلال أيام العمل الثلاثة التالية.</w:t>
      </w:r>
    </w:p>
    <w:p>
      <w:pPr>
        <w:spacing w:after="40"/>
        <w:ind w:right="283"/>
        <w:bidi/>
        <w:jc w:val="right"/>
      </w:pPr>
      <w:r>
        <w:rPr>
          <w:rFonts w:ascii="Arial" w:hAnsi="Arial" w:cs="Arial" w:eastAsia="Arial"/>
          <w:b w:val="0"/>
          <w:color w:val="15131F"/>
          <w:sz w:val="21"/>
          <w:rtl/>
          <w:szCs w:val="21"/>
        </w:rPr>
        <w:t>• تلقّى مسؤول الفوترة الفاتورة في رسالة منفصلة، لا في هذه الرسالة.</w:t>
      </w:r>
    </w:p>
    <w:p>
      <w:pPr>
        <w:spacing w:after="160"/>
        <w:bidi/>
        <w:jc w:val="right"/>
      </w:pPr>
    </w:p>
    <w:p>
      <w:pPr>
        <w:spacing w:after="60"/>
        <w:bidi/>
        <w:jc w:val="right"/>
      </w:pPr>
      <w:r>
        <w:rPr>
          <w:rFonts w:ascii="Arial" w:hAnsi="Arial" w:cs="Arial" w:eastAsia="Arial"/>
          <w:b/>
          <w:color w:val="15131F"/>
          <w:sz w:val="28"/>
          <w:rtl/>
          <w:szCs w:val="28"/>
        </w:rPr>
        <w:t>3. جدول أعمال اجتماع الانطلاق: راجِع، واتفق، ووزّع المهام</w:t>
      </w:r>
    </w:p>
    <w:p>
      <w:pPr>
        <w:spacing w:after="80"/>
        <w:bidi/>
        <w:jc w:val="right"/>
      </w:pPr>
      <w:r>
        <w:rPr>
          <w:rFonts w:ascii="Arial" w:hAnsi="Arial" w:cs="Arial" w:eastAsia="Arial"/>
          <w:b w:val="0"/>
          <w:color w:val="5D5A70"/>
          <w:sz w:val="20"/>
          <w:rtl/>
          <w:szCs w:val="20"/>
        </w:rPr>
        <w:t>الاجتماع: اليوم 3 · المدة: 45 دقيقة</w:t>
      </w:r>
    </w:p>
    <w:p>
      <w:pPr>
        <w:spacing w:after="80"/>
        <w:bidi/>
        <w:jc w:val="right"/>
      </w:pPr>
      <w:r>
        <w:rPr>
          <w:rFonts w:ascii="Arial" w:hAnsi="Arial" w:cs="Arial" w:eastAsia="Arial"/>
          <w:b w:val="0"/>
          <w:color w:val="15131F"/>
          <w:sz w:val="21"/>
          <w:rtl/>
          <w:szCs w:val="21"/>
        </w:rPr>
        <w:t>يؤكد اجتماع الانطلاق ما جاء في التسليم، وليس مكالمة استكشاف ثانية. أعد قراءة سجل التسليم على العميل، واتفق معه على محطة قيمة أولى واحدة، واخرج من الاجتماع بمسؤولين ومواعيد.</w:t>
      </w:r>
    </w:p>
    <w:p>
      <w:pPr>
        <w:spacing w:after="40"/>
        <w:bidi/>
        <w:jc w:val="right"/>
      </w:pPr>
      <w:r>
        <w:rPr>
          <w:rFonts w:ascii="Arial" w:hAnsi="Arial" w:cs="Arial" w:eastAsia="Arial"/>
          <w:b/>
          <w:color w:val="6B3CF0"/>
          <w:sz w:val="21"/>
          <w:rtl/>
          <w:szCs w:val="21"/>
        </w:rPr>
        <w:t>جدول الأعمال، 45 دقيقة</w:t>
      </w:r>
    </w:p>
    <w:p>
      <w:pPr>
        <w:spacing w:after="40"/>
        <w:bidi/>
        <w:jc w:val="right"/>
      </w:pPr>
      <w:r>
        <w:rPr>
          <w:rFonts w:ascii="Arial" w:hAnsi="Arial" w:cs="Arial" w:eastAsia="Arial"/>
          <w:b w:val="0"/>
          <w:color w:val="15131F"/>
          <w:sz w:val="21"/>
          <w:rtl/>
          <w:szCs w:val="21"/>
        </w:rPr>
        <w:t>1. 5 دقائق: التعارف: الأسماء والأدوار لدى الطرفين: من يقرر، ومن ينفذ العمل، وبمن يُتصل عند التعثر.</w:t>
      </w:r>
    </w:p>
    <w:p>
      <w:pPr>
        <w:spacing w:after="40"/>
        <w:bidi/>
        <w:jc w:val="right"/>
      </w:pPr>
      <w:r>
        <w:rPr>
          <w:rFonts w:ascii="Arial" w:hAnsi="Arial" w:cs="Arial" w:eastAsia="Arial"/>
          <w:b w:val="0"/>
          <w:color w:val="15131F"/>
          <w:sz w:val="21"/>
          <w:rtl/>
          <w:szCs w:val="21"/>
        </w:rPr>
        <w:t>2. 10 دقائق: ما فهمناه: أعد قراءة الهدف والنطاق وما لا يشمله. واسأل عمّا فهمته بشكل خاطئ.</w:t>
      </w:r>
    </w:p>
    <w:p>
      <w:pPr>
        <w:spacing w:after="40"/>
        <w:bidi/>
        <w:jc w:val="right"/>
      </w:pPr>
      <w:r>
        <w:rPr>
          <w:rFonts w:ascii="Arial" w:hAnsi="Arial" w:cs="Arial" w:eastAsia="Arial"/>
          <w:b w:val="0"/>
          <w:color w:val="15131F"/>
          <w:sz w:val="21"/>
          <w:rtl/>
          <w:szCs w:val="21"/>
        </w:rPr>
        <w:t>3. 10 دقائق: القيمة الأولى: اتفق مع العميل على محطة واحدة، وتاريخها، ومن سيتحقق منها لديه.</w:t>
      </w:r>
    </w:p>
    <w:p>
      <w:pPr>
        <w:spacing w:after="40"/>
        <w:bidi/>
        <w:jc w:val="right"/>
      </w:pPr>
      <w:r>
        <w:rPr>
          <w:rFonts w:ascii="Arial" w:hAnsi="Arial" w:cs="Arial" w:eastAsia="Arial"/>
          <w:b w:val="0"/>
          <w:color w:val="15131F"/>
          <w:sz w:val="21"/>
          <w:rtl/>
          <w:szCs w:val="21"/>
        </w:rPr>
        <w:t>4. 10 دقائق: متطلبات الإعداد: صلاحيات الوصول والبيانات والتكاملات: من يقدّم ماذا، ومتى.</w:t>
      </w:r>
    </w:p>
    <w:p>
      <w:pPr>
        <w:spacing w:after="40"/>
        <w:bidi/>
        <w:jc w:val="right"/>
      </w:pPr>
      <w:r>
        <w:rPr>
          <w:rFonts w:ascii="Arial" w:hAnsi="Arial" w:cs="Arial" w:eastAsia="Arial"/>
          <w:b w:val="0"/>
          <w:color w:val="15131F"/>
          <w:sz w:val="21"/>
          <w:rtl/>
          <w:szCs w:val="21"/>
        </w:rPr>
        <w:t>5. 5 دقائق: طريقة العمل: يوم التحديثات وقناتها، وأوقات الرد، وأين تُطرح أسئلة الإعداد.</w:t>
      </w:r>
    </w:p>
    <w:p>
      <w:pPr>
        <w:spacing w:after="40"/>
        <w:bidi/>
        <w:jc w:val="right"/>
      </w:pPr>
      <w:r>
        <w:rPr>
          <w:rFonts w:ascii="Arial" w:hAnsi="Arial" w:cs="Arial" w:eastAsia="Arial"/>
          <w:b w:val="0"/>
          <w:color w:val="15131F"/>
          <w:sz w:val="21"/>
          <w:rtl/>
          <w:szCs w:val="21"/>
        </w:rPr>
        <w:t>6. 5 دقائق: الخلاصة: أعد قراءة المسؤولين والمواعيد. واحجز مراجعة اليوم 30 الآن.</w:t>
      </w:r>
    </w:p>
    <w:p>
      <w:pPr>
        <w:spacing w:after="60"/>
        <w:bidi/>
        <w:jc w:val="right"/>
      </w:pPr>
      <w:r>
        <w:rPr>
          <w:rFonts w:ascii="Arial" w:hAnsi="Arial" w:cs="Arial" w:eastAsia="Arial"/>
          <w:b/>
          <w:color w:val="6B3CF0"/>
          <w:sz w:val="21"/>
          <w:rtl/>
          <w:szCs w:val="21"/>
        </w:rPr>
        <w:t xml:space="preserve">إعادة القراءة: </w:t>
      </w:r>
      <w:r>
        <w:rPr>
          <w:rFonts w:ascii="Arial" w:hAnsi="Arial" w:cs="Arial" w:eastAsia="Arial"/>
          <w:b w:val="0"/>
          <w:color w:val="15131F"/>
          <w:sz w:val="21"/>
          <w:rtl/>
          <w:szCs w:val="21"/>
        </w:rPr>
        <w:t>قبل أن نبدأ: اشتريت [النطاق] من أجل [الهدف]. غير مشمول حالياً: [البنود]. وأول نتيجة نسعى إليها هي [النتيجة الأولى] بحلول [التاريخ]. هل فهمنا أي شيء بشكل خاطئ؟</w:t>
      </w:r>
    </w:p>
    <w:p>
      <w:pPr>
        <w:spacing w:after="60"/>
        <w:bidi/>
        <w:jc w:val="right"/>
      </w:pPr>
      <w:r>
        <w:rPr>
          <w:rFonts w:ascii="Arial" w:hAnsi="Arial" w:cs="Arial" w:eastAsia="Arial"/>
          <w:b/>
          <w:color w:val="6B3CF0"/>
          <w:sz w:val="21"/>
          <w:rtl/>
          <w:szCs w:val="21"/>
        </w:rPr>
        <w:t xml:space="preserve">سؤال القيمة الأولى: </w:t>
      </w:r>
      <w:r>
        <w:rPr>
          <w:rFonts w:ascii="Arial" w:hAnsi="Arial" w:cs="Arial" w:eastAsia="Arial"/>
          <w:b w:val="0"/>
          <w:color w:val="15131F"/>
          <w:sz w:val="21"/>
          <w:rtl/>
          <w:szCs w:val="21"/>
        </w:rPr>
        <w:t>بعد [14] يوماً، ماذا تحتاج أن ترى لتقول إن هذا ينجح؟</w:t>
      </w:r>
    </w:p>
    <w:p>
      <w:pPr>
        <w:spacing w:after="60"/>
        <w:bidi/>
        <w:jc w:val="right"/>
      </w:pPr>
      <w:r>
        <w:rPr>
          <w:rFonts w:ascii="Arial" w:hAnsi="Arial" w:cs="Arial" w:eastAsia="Arial"/>
          <w:b/>
          <w:color w:val="6B3CF0"/>
          <w:sz w:val="21"/>
          <w:rtl/>
          <w:szCs w:val="21"/>
        </w:rPr>
        <w:t xml:space="preserve">رسالة خلاصة اجتماع الانطلاق: </w:t>
      </w:r>
      <w:r>
        <w:rPr>
          <w:rFonts w:ascii="Arial" w:hAnsi="Arial" w:cs="Arial" w:eastAsia="Arial"/>
          <w:b w:val="0"/>
          <w:color w:val="15131F"/>
          <w:sz w:val="21"/>
          <w:rtl/>
          <w:szCs w:val="21"/>
        </w:rPr>
        <w:t>الموضوع: خلاصة اجتماع الانطلاق: [المشروع]</w:t>
        <w:br/>
        <w:br/>
        <w:t>مرحباً [الاسم الأول]،</w:t>
        <w:br/>
        <w:br/>
        <w:t>شكراً على اجتماع اليوم. هذا ما اتفقنا عليه:</w:t>
        <w:br/>
        <w:t>- القيمة الأولى: [النتيجة الأولى] بحلول [التاريخ]، ويتحقق منها [اسم العميل].</w:t>
        <w:br/>
        <w:t>- ترسل أنت: [البند] بحلول [التاريخ]، و[البند] بحلول [التاريخ].</w:t>
        <w:br/>
        <w:t>- ننفذ نحن: [المهمة] بحلول [التاريخ]، و[المهمة] بحلول [التاريخ].</w:t>
        <w:br/>
        <w:t>- التحديثات: كل [يوم الأسبوع] بالبريد الإلكتروني. الأسئلة: رُدّ هنا أو اسأل في الدردشة على موقعنا.</w:t>
        <w:br/>
        <w:t>- مراجعة اليوم 30: [التاريخ] الساعة [الوقت]، وقد أُرسلت الدعوة.</w:t>
        <w:br/>
        <w:br/>
        <w:t>[اسم المسؤول]</w:t>
      </w:r>
    </w:p>
    <w:p>
      <w:pPr>
        <w:spacing w:after="60"/>
        <w:bidi/>
        <w:jc w:val="right"/>
      </w:pPr>
      <w:r>
        <w:rPr>
          <w:rFonts w:ascii="Arial" w:hAnsi="Arial" w:cs="Arial" w:eastAsia="Arial"/>
          <w:b/>
          <w:color w:val="6B3CF0"/>
          <w:sz w:val="21"/>
          <w:rtl/>
          <w:szCs w:val="21"/>
        </w:rPr>
        <w:t xml:space="preserve">قاعدة: </w:t>
      </w:r>
      <w:r>
        <w:rPr>
          <w:rFonts w:ascii="Arial" w:hAnsi="Arial" w:cs="Arial" w:eastAsia="Arial"/>
          <w:b w:val="0"/>
          <w:color w:val="5D5A70"/>
          <w:sz w:val="21"/>
          <w:rtl/>
          <w:szCs w:val="21"/>
        </w:rPr>
        <w:t>الطلبات الجديدة في اجتماع الانطلاق تُضاف إلى قائمة التغييرات، ويُحدَّد سعرها بعد القيمة الأولى. ففي إحدى الدراسات، اقترنت زيادة الخدمات الإضافية في العقود الجديدة بانخفاض الاحتفاظ بالعملاء خلال التهيئة.</w:t>
      </w:r>
    </w:p>
    <w:p>
      <w:pPr>
        <w:spacing w:after="60"/>
        <w:bidi/>
        <w:jc w:val="right"/>
      </w:pPr>
      <w:r>
        <w:rPr>
          <w:rFonts w:ascii="Arial" w:hAnsi="Arial" w:cs="Arial" w:eastAsia="Arial"/>
          <w:b/>
          <w:color w:val="6B3CF0"/>
          <w:sz w:val="21"/>
          <w:rtl/>
          <w:szCs w:val="21"/>
        </w:rPr>
        <w:t xml:space="preserve">المدعوون: </w:t>
      </w:r>
      <w:r>
        <w:rPr>
          <w:rFonts w:ascii="Arial" w:hAnsi="Arial" w:cs="Arial" w:eastAsia="Arial"/>
          <w:b w:val="0"/>
          <w:color w:val="5D5A70"/>
          <w:sz w:val="21"/>
          <w:rtl/>
          <w:szCs w:val="21"/>
        </w:rPr>
        <w:t>صاحب القرار, جهة التواصل اليومية, مسؤول التهيئة, مندوب المبيعات، أول 10 دقائق</w:t>
      </w:r>
    </w:p>
    <w:p>
      <w:pPr>
        <w:spacing w:after="160"/>
        <w:bidi/>
        <w:jc w:val="right"/>
      </w:pPr>
    </w:p>
    <w:p>
      <w:pPr>
        <w:spacing w:after="60"/>
        <w:bidi/>
        <w:jc w:val="right"/>
      </w:pPr>
      <w:r>
        <w:rPr>
          <w:rFonts w:ascii="Arial" w:hAnsi="Arial" w:cs="Arial" w:eastAsia="Arial"/>
          <w:b/>
          <w:color w:val="15131F"/>
          <w:sz w:val="28"/>
          <w:rtl/>
          <w:szCs w:val="28"/>
        </w:rPr>
        <w:t>4. مهام الإعداد: الوصول والبيانات والضبط والتدريب</w:t>
      </w:r>
    </w:p>
    <w:p>
      <w:pPr>
        <w:spacing w:after="80"/>
        <w:bidi/>
        <w:jc w:val="right"/>
      </w:pPr>
      <w:r>
        <w:rPr>
          <w:rFonts w:ascii="Arial" w:hAnsi="Arial" w:cs="Arial" w:eastAsia="Arial"/>
          <w:b w:val="0"/>
          <w:color w:val="5D5A70"/>
          <w:sz w:val="20"/>
          <w:rtl/>
          <w:szCs w:val="20"/>
        </w:rPr>
        <w:t>الإنجاز بحلول: اليوم 7 · التحديث: أسبوعياً، في اليوم نفسه · متوقف: تنتظر العميل منذ يومي عمل؟ اتبع خطوات العميل الصامت (الخطوة 6). وسجّل كل محاولة على الصفقة.</w:t>
      </w:r>
    </w:p>
    <w:p>
      <w:pPr>
        <w:spacing w:after="80"/>
        <w:bidi/>
        <w:jc w:val="right"/>
      </w:pPr>
      <w:r>
        <w:rPr>
          <w:rFonts w:ascii="Arial" w:hAnsi="Arial" w:cs="Arial" w:eastAsia="Arial"/>
          <w:b w:val="0"/>
          <w:color w:val="15131F"/>
          <w:sz w:val="21"/>
          <w:rtl/>
          <w:szCs w:val="21"/>
        </w:rPr>
        <w:t>ابدأ طلبات الوصول في اليوم 1، حتى لا ينتظر الإعداد بيانات الدخول بعد اجتماع الانطلاق. واهدف إلى إنهاء الإعداد بحلول اليوم 7، أو ضع تاريخاً لكل مهمة مفتوحة.</w:t>
      </w:r>
    </w:p>
    <w:p>
      <w:pPr>
        <w:spacing w:after="40"/>
        <w:bidi/>
        <w:jc w:val="right"/>
      </w:pPr>
      <w:r>
        <w:rPr>
          <w:rFonts w:ascii="Arial" w:hAnsi="Arial" w:cs="Arial" w:eastAsia="Arial"/>
          <w:b/>
          <w:color w:val="15131F"/>
          <w:sz w:val="22"/>
          <w:rtl/>
          <w:szCs w:val="22"/>
        </w:rPr>
        <w:t>4.1 احصل على صلاحيات الوصول: بيانات الدخول والأدوار التي يجب أن يمنحها العميل.</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مسؤول التهيئة، مع جهة التواصل اليومية</w:t>
      </w:r>
    </w:p>
    <w:p>
      <w:pPr>
        <w:spacing w:after="60"/>
        <w:bidi/>
        <w:jc w:val="right"/>
      </w:pPr>
      <w:r>
        <w:rPr>
          <w:rFonts w:ascii="Arial" w:hAnsi="Arial" w:cs="Arial" w:eastAsia="Arial"/>
          <w:b/>
          <w:color w:val="6B3CF0"/>
          <w:sz w:val="21"/>
          <w:rtl/>
          <w:szCs w:val="21"/>
        </w:rPr>
        <w:t xml:space="preserve">يكتمل عندما: </w:t>
      </w:r>
      <w:r>
        <w:rPr>
          <w:rFonts w:ascii="Arial" w:hAnsi="Arial" w:cs="Arial" w:eastAsia="Arial"/>
          <w:b w:val="0"/>
          <w:color w:val="5D5A70"/>
          <w:sz w:val="21"/>
          <w:rtl/>
          <w:szCs w:val="21"/>
        </w:rPr>
        <w:t>تسجّل الدخول إلى كل نظام مرة واحدة</w:t>
      </w:r>
    </w:p>
    <w:p>
      <w:pPr>
        <w:spacing w:after="40"/>
        <w:bidi/>
        <w:jc w:val="right"/>
      </w:pPr>
    </w:p>
    <w:p>
      <w:pPr>
        <w:spacing w:after="40"/>
        <w:bidi/>
        <w:jc w:val="right"/>
      </w:pPr>
      <w:r>
        <w:rPr>
          <w:rFonts w:ascii="Arial" w:hAnsi="Arial" w:cs="Arial" w:eastAsia="Arial"/>
          <w:b/>
          <w:color w:val="15131F"/>
          <w:sz w:val="22"/>
          <w:rtl/>
          <w:szCs w:val="22"/>
        </w:rPr>
        <w:t>4.2 اجمع الملفات والبيانات: [القوائم، والشعارات، والصور، وقوائم الأسعار، والتقارير السابقة].</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العميل</w:t>
      </w:r>
    </w:p>
    <w:p>
      <w:pPr>
        <w:spacing w:after="60"/>
        <w:bidi/>
        <w:jc w:val="right"/>
      </w:pPr>
      <w:r>
        <w:rPr>
          <w:rFonts w:ascii="Arial" w:hAnsi="Arial" w:cs="Arial" w:eastAsia="Arial"/>
          <w:b/>
          <w:color w:val="6B3CF0"/>
          <w:sz w:val="21"/>
          <w:rtl/>
          <w:szCs w:val="21"/>
        </w:rPr>
        <w:t xml:space="preserve">يكتمل عندما: </w:t>
      </w:r>
      <w:r>
        <w:rPr>
          <w:rFonts w:ascii="Arial" w:hAnsi="Arial" w:cs="Arial" w:eastAsia="Arial"/>
          <w:b w:val="0"/>
          <w:color w:val="5D5A70"/>
          <w:sz w:val="21"/>
          <w:rtl/>
          <w:szCs w:val="21"/>
        </w:rPr>
        <w:t>تصبح الملفات في المجلد المشترك وتُراجَع</w:t>
      </w:r>
    </w:p>
    <w:p>
      <w:pPr>
        <w:spacing w:after="40"/>
        <w:bidi/>
        <w:jc w:val="right"/>
      </w:pPr>
    </w:p>
    <w:p>
      <w:pPr>
        <w:spacing w:after="40"/>
        <w:bidi/>
        <w:jc w:val="right"/>
      </w:pPr>
      <w:r>
        <w:rPr>
          <w:rFonts w:ascii="Arial" w:hAnsi="Arial" w:cs="Arial" w:eastAsia="Arial"/>
          <w:b/>
          <w:color w:val="15131F"/>
          <w:sz w:val="22"/>
          <w:rtl/>
          <w:szCs w:val="22"/>
        </w:rPr>
        <w:t>4.3 اضبط واربط ما يشمله النطاق، وهذا فقط.</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المختص لديك</w:t>
      </w:r>
    </w:p>
    <w:p>
      <w:pPr>
        <w:spacing w:after="60"/>
        <w:bidi/>
        <w:jc w:val="right"/>
      </w:pPr>
      <w:r>
        <w:rPr>
          <w:rFonts w:ascii="Arial" w:hAnsi="Arial" w:cs="Arial" w:eastAsia="Arial"/>
          <w:b/>
          <w:color w:val="6B3CF0"/>
          <w:sz w:val="21"/>
          <w:rtl/>
          <w:szCs w:val="21"/>
        </w:rPr>
        <w:t xml:space="preserve">يكتمل عندما: </w:t>
      </w:r>
      <w:r>
        <w:rPr>
          <w:rFonts w:ascii="Arial" w:hAnsi="Arial" w:cs="Arial" w:eastAsia="Arial"/>
          <w:b w:val="0"/>
          <w:color w:val="5D5A70"/>
          <w:sz w:val="21"/>
          <w:rtl/>
          <w:szCs w:val="21"/>
        </w:rPr>
        <w:t>يمر سجل تجريبي بكل المراحل من البداية إلى النهاية</w:t>
      </w:r>
    </w:p>
    <w:p>
      <w:pPr>
        <w:spacing w:after="40"/>
        <w:bidi/>
        <w:jc w:val="right"/>
      </w:pPr>
    </w:p>
    <w:p>
      <w:pPr>
        <w:spacing w:after="40"/>
        <w:bidi/>
        <w:jc w:val="right"/>
      </w:pPr>
      <w:r>
        <w:rPr>
          <w:rFonts w:ascii="Arial" w:hAnsi="Arial" w:cs="Arial" w:eastAsia="Arial"/>
          <w:b/>
          <w:color w:val="15131F"/>
          <w:sz w:val="22"/>
          <w:rtl/>
          <w:szCs w:val="22"/>
        </w:rPr>
        <w:t>4.4 درّب من سيستخدمونه في جلسة قصيرة واحدة.</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مسؤول التهيئة</w:t>
      </w:r>
    </w:p>
    <w:p>
      <w:pPr>
        <w:spacing w:after="60"/>
        <w:bidi/>
        <w:jc w:val="right"/>
      </w:pPr>
      <w:r>
        <w:rPr>
          <w:rFonts w:ascii="Arial" w:hAnsi="Arial" w:cs="Arial" w:eastAsia="Arial"/>
          <w:b/>
          <w:color w:val="6B3CF0"/>
          <w:sz w:val="21"/>
          <w:rtl/>
          <w:szCs w:val="21"/>
        </w:rPr>
        <w:t xml:space="preserve">يكتمل عندما: </w:t>
      </w:r>
      <w:r>
        <w:rPr>
          <w:rFonts w:ascii="Arial" w:hAnsi="Arial" w:cs="Arial" w:eastAsia="Arial"/>
          <w:b w:val="0"/>
          <w:color w:val="5D5A70"/>
          <w:sz w:val="21"/>
          <w:rtl/>
          <w:szCs w:val="21"/>
        </w:rPr>
        <w:t>ينفّذ كل مستخدم مهمة حقيقية واحدة بنفسه</w:t>
      </w:r>
    </w:p>
    <w:p>
      <w:pPr>
        <w:spacing w:after="40"/>
        <w:bidi/>
        <w:jc w:val="right"/>
      </w:pPr>
    </w:p>
    <w:p>
      <w:pPr>
        <w:spacing w:after="40"/>
        <w:bidi/>
        <w:jc w:val="right"/>
      </w:pPr>
      <w:r>
        <w:rPr>
          <w:rFonts w:ascii="Arial" w:hAnsi="Arial" w:cs="Arial" w:eastAsia="Arial"/>
          <w:b/>
          <w:color w:val="15131F"/>
          <w:sz w:val="22"/>
          <w:rtl/>
          <w:szCs w:val="22"/>
        </w:rPr>
        <w:t>4.5 أرسل تحديث التقدّم في اليوم 7.</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مسؤول التهيئة</w:t>
      </w:r>
    </w:p>
    <w:p>
      <w:pPr>
        <w:spacing w:after="60"/>
        <w:bidi/>
        <w:jc w:val="right"/>
      </w:pPr>
      <w:r>
        <w:rPr>
          <w:rFonts w:ascii="Arial" w:hAnsi="Arial" w:cs="Arial" w:eastAsia="Arial"/>
          <w:b/>
          <w:color w:val="6B3CF0"/>
          <w:sz w:val="21"/>
          <w:rtl/>
          <w:szCs w:val="21"/>
        </w:rPr>
        <w:t xml:space="preserve">يكتمل عندما: </w:t>
      </w:r>
      <w:r>
        <w:rPr>
          <w:rFonts w:ascii="Arial" w:hAnsi="Arial" w:cs="Arial" w:eastAsia="Arial"/>
          <w:b w:val="0"/>
          <w:color w:val="5D5A70"/>
          <w:sz w:val="21"/>
          <w:rtl/>
          <w:szCs w:val="21"/>
        </w:rPr>
        <w:t>يُرسل مع الخطوة التالية وأي عائق</w:t>
      </w:r>
    </w:p>
    <w:p>
      <w:pPr>
        <w:spacing w:after="40"/>
        <w:bidi/>
        <w:jc w:val="right"/>
      </w:pPr>
    </w:p>
    <w:p>
      <w:pPr>
        <w:spacing w:after="60"/>
        <w:bidi/>
        <w:jc w:val="right"/>
      </w:pPr>
      <w:r>
        <w:rPr>
          <w:rFonts w:ascii="Arial" w:hAnsi="Arial" w:cs="Arial" w:eastAsia="Arial"/>
          <w:b/>
          <w:color w:val="6B3CF0"/>
          <w:sz w:val="21"/>
          <w:rtl/>
          <w:szCs w:val="21"/>
        </w:rPr>
        <w:t xml:space="preserve">طلب الوصول: </w:t>
      </w:r>
      <w:r>
        <w:rPr>
          <w:rFonts w:ascii="Arial" w:hAnsi="Arial" w:cs="Arial" w:eastAsia="Arial"/>
          <w:b w:val="0"/>
          <w:color w:val="15131F"/>
          <w:sz w:val="21"/>
          <w:rtl/>
          <w:szCs w:val="21"/>
        </w:rPr>
        <w:t>مرحباً [الاسم الأول]، لنبدأ [المهمة] نحتاج إلى صلاحية [مستوى الوصول] على [النظام] للعنوان [البريد الإلكتروني]. الخطوات: [رابط دليلك]. يستغرق ذلك نحو [5] دقائق. هل يمكنك إتمامه بحلول [التاريخ]؟</w:t>
      </w:r>
    </w:p>
    <w:p>
      <w:pPr>
        <w:spacing w:after="60"/>
        <w:bidi/>
        <w:jc w:val="right"/>
      </w:pPr>
      <w:r>
        <w:rPr>
          <w:rFonts w:ascii="Arial" w:hAnsi="Arial" w:cs="Arial" w:eastAsia="Arial"/>
          <w:b/>
          <w:color w:val="6B3CF0"/>
          <w:sz w:val="21"/>
          <w:rtl/>
          <w:szCs w:val="21"/>
        </w:rPr>
        <w:t xml:space="preserve">تحديث اليوم 7: </w:t>
      </w:r>
      <w:r>
        <w:rPr>
          <w:rFonts w:ascii="Arial" w:hAnsi="Arial" w:cs="Arial" w:eastAsia="Arial"/>
          <w:b w:val="0"/>
          <w:color w:val="15131F"/>
          <w:sz w:val="21"/>
          <w:rtl/>
          <w:szCs w:val="21"/>
        </w:rPr>
        <w:t>الموضوع: [المشروع]: تحديث الأسبوع الأول</w:t>
        <w:br/>
        <w:br/>
        <w:t>مرحباً [الاسم الأول]،</w:t>
        <w:br/>
        <w:br/>
        <w:t>تم: [البند]، [البند].</w:t>
        <w:br/>
        <w:t>قيد التنفيذ: [البند]، وسيكون جاهزاً بحلول [التاريخ].</w:t>
        <w:br/>
        <w:t>بانتظارك: [البند] بحلول [التاريخ]، حتى نحافظ على موعد [النتيجة الأولى] في [التاريخ].</w:t>
        <w:br/>
        <w:br/>
        <w:t>التحديث التالي: [التاريخ].</w:t>
        <w:br/>
        <w:t>[اسم المسؤول]</w:t>
      </w:r>
    </w:p>
    <w:p>
      <w:pPr>
        <w:spacing w:after="160"/>
        <w:bidi/>
        <w:jc w:val="right"/>
      </w:pPr>
    </w:p>
    <w:p>
      <w:pPr>
        <w:spacing w:after="60"/>
        <w:bidi/>
        <w:jc w:val="right"/>
      </w:pPr>
      <w:r>
        <w:rPr>
          <w:rFonts w:ascii="Arial" w:hAnsi="Arial" w:cs="Arial" w:eastAsia="Arial"/>
          <w:b/>
          <w:color w:val="15131F"/>
          <w:sz w:val="28"/>
          <w:rtl/>
          <w:szCs w:val="28"/>
        </w:rPr>
        <w:t>5. محطة القيمة الأولى: حدّدها، وحقّقها، وأكّدها</w:t>
      </w:r>
    </w:p>
    <w:p>
      <w:pPr>
        <w:spacing w:after="80"/>
        <w:bidi/>
        <w:jc w:val="right"/>
      </w:pPr>
      <w:r>
        <w:rPr>
          <w:rFonts w:ascii="Arial" w:hAnsi="Arial" w:cs="Arial" w:eastAsia="Arial"/>
          <w:b w:val="0"/>
          <w:color w:val="5D5A70"/>
          <w:sz w:val="20"/>
          <w:rtl/>
          <w:szCs w:val="20"/>
        </w:rPr>
        <w:t>الهدف: اليوم 14 · يتحقق منها: العميل · ليست قيمة أولى: عقد اجتماع الانطلاق، وإنشاء بيانات الدخول، واستلام الملفات. هذه خطوات.</w:t>
      </w:r>
    </w:p>
    <w:p>
      <w:pPr>
        <w:spacing w:after="80"/>
        <w:bidi/>
        <w:jc w:val="right"/>
      </w:pPr>
      <w:r>
        <w:rPr>
          <w:rFonts w:ascii="Arial" w:hAnsi="Arial" w:cs="Arial" w:eastAsia="Arial"/>
          <w:b w:val="0"/>
          <w:color w:val="15131F"/>
          <w:sz w:val="21"/>
          <w:rtl/>
          <w:szCs w:val="21"/>
        </w:rPr>
        <w:t>القيمة الأولى هي أول نتيجة يراها العميل في عمله هو، لا مهمة أنجزتها أنت. حقّقها بحلول اليوم 14 حيثما أمكن، واطلب من العميل أن يؤكدها كتابياً.</w:t>
      </w:r>
    </w:p>
    <w:p>
      <w:pPr>
        <w:spacing w:after="40"/>
        <w:bidi/>
        <w:jc w:val="right"/>
      </w:pPr>
      <w:r>
        <w:rPr>
          <w:rFonts w:ascii="Arial" w:hAnsi="Arial" w:cs="Arial" w:eastAsia="Arial"/>
          <w:b/>
          <w:color w:val="6B3CF0"/>
          <w:sz w:val="21"/>
          <w:rtl/>
          <w:szCs w:val="21"/>
        </w:rPr>
        <w:t>محطات ضعيفة وأخرى جيدة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النشاط</w:t>
            </w:r>
          </w:p>
        </w:tc>
        <w:tc>
          <w:tcPr>
            <w:tcW w:type="dxa" w:w="3324"/>
            <w:shd w:val="clear" w:color="auto" w:fill="EFE9FF"/>
          </w:tcPr>
          <w:p>
            <w:pPr>
              <w:bidi/>
              <w:jc w:val="right"/>
            </w:pPr>
            <w:r/>
            <w:r>
              <w:rPr>
                <w:rFonts w:ascii="Arial" w:hAnsi="Arial" w:cs="Arial" w:eastAsia="Arial"/>
                <w:b/>
                <w:color w:val="15131F"/>
                <w:sz w:val="19"/>
                <w:rtl/>
                <w:szCs w:val="19"/>
              </w:rPr>
              <w:t>محطة ضعيفة</w:t>
            </w:r>
          </w:p>
        </w:tc>
        <w:tc>
          <w:tcPr>
            <w:tcW w:type="dxa" w:w="3324"/>
            <w:shd w:val="clear" w:color="auto" w:fill="EFE9FF"/>
          </w:tcPr>
          <w:p>
            <w:pPr>
              <w:bidi/>
              <w:jc w:val="right"/>
            </w:pPr>
            <w:r/>
            <w:r>
              <w:rPr>
                <w:rFonts w:ascii="Arial" w:hAnsi="Arial" w:cs="Arial" w:eastAsia="Arial"/>
                <w:b/>
                <w:color w:val="15131F"/>
                <w:sz w:val="19"/>
                <w:rtl/>
                <w:szCs w:val="19"/>
              </w:rPr>
              <w:t>محطة جيدة</w:t>
            </w:r>
          </w:p>
        </w:tc>
      </w:tr>
      <w:tr>
        <w:tc>
          <w:tcPr>
            <w:tcW w:type="dxa" w:w="3324"/>
          </w:tcPr>
          <w:p>
            <w:pPr>
              <w:bidi/>
              <w:jc w:val="right"/>
            </w:pPr>
            <w:r/>
            <w:r>
              <w:rPr>
                <w:rFonts w:ascii="Arial" w:hAnsi="Arial" w:cs="Arial" w:eastAsia="Arial"/>
                <w:b w:val="0"/>
                <w:color w:val="15131F"/>
                <w:sz w:val="19"/>
                <w:rtl/>
                <w:szCs w:val="19"/>
              </w:rPr>
              <w:t>وكالة تسويق</w:t>
            </w:r>
          </w:p>
        </w:tc>
        <w:tc>
          <w:tcPr>
            <w:tcW w:type="dxa" w:w="3324"/>
          </w:tcPr>
          <w:p>
            <w:pPr>
              <w:bidi/>
              <w:jc w:val="right"/>
            </w:pPr>
            <w:r/>
            <w:r>
              <w:rPr>
                <w:rFonts w:ascii="Arial" w:hAnsi="Arial" w:cs="Arial" w:eastAsia="Arial"/>
                <w:b w:val="0"/>
                <w:color w:val="15131F"/>
                <w:sz w:val="19"/>
                <w:rtl/>
                <w:szCs w:val="19"/>
              </w:rPr>
              <w:t>إعداد الحملة</w:t>
            </w:r>
          </w:p>
        </w:tc>
        <w:tc>
          <w:tcPr>
            <w:tcW w:type="dxa" w:w="3324"/>
          </w:tcPr>
          <w:p>
            <w:pPr>
              <w:bidi/>
              <w:jc w:val="right"/>
            </w:pPr>
            <w:r/>
            <w:r>
              <w:rPr>
                <w:rFonts w:ascii="Arial" w:hAnsi="Arial" w:cs="Arial" w:eastAsia="Arial"/>
                <w:b w:val="0"/>
                <w:color w:val="15131F"/>
                <w:sz w:val="19"/>
                <w:rtl/>
                <w:szCs w:val="19"/>
              </w:rPr>
              <w:t>الحملة تعمل، وأول عميل محتمل مُتتبَّع يصفه العميل بأنه حقيقي</w:t>
            </w:r>
          </w:p>
        </w:tc>
      </w:tr>
      <w:tr>
        <w:tc>
          <w:tcPr>
            <w:tcW w:type="dxa" w:w="3324"/>
          </w:tcPr>
          <w:p>
            <w:pPr>
              <w:bidi/>
              <w:jc w:val="right"/>
            </w:pPr>
            <w:r/>
            <w:r>
              <w:rPr>
                <w:rFonts w:ascii="Arial" w:hAnsi="Arial" w:cs="Arial" w:eastAsia="Arial"/>
                <w:b w:val="0"/>
                <w:color w:val="15131F"/>
                <w:sz w:val="19"/>
                <w:rtl/>
                <w:szCs w:val="19"/>
              </w:rPr>
              <w:t>مكتب محاسبة</w:t>
            </w:r>
          </w:p>
        </w:tc>
        <w:tc>
          <w:tcPr>
            <w:tcW w:type="dxa" w:w="3324"/>
          </w:tcPr>
          <w:p>
            <w:pPr>
              <w:bidi/>
              <w:jc w:val="right"/>
            </w:pPr>
            <w:r/>
            <w:r>
              <w:rPr>
                <w:rFonts w:ascii="Arial" w:hAnsi="Arial" w:cs="Arial" w:eastAsia="Arial"/>
                <w:b w:val="0"/>
                <w:color w:val="15131F"/>
                <w:sz w:val="19"/>
                <w:rtl/>
                <w:szCs w:val="19"/>
              </w:rPr>
              <w:t>استلام المستندات</w:t>
            </w:r>
          </w:p>
        </w:tc>
        <w:tc>
          <w:tcPr>
            <w:tcW w:type="dxa" w:w="3324"/>
          </w:tcPr>
          <w:p>
            <w:pPr>
              <w:bidi/>
              <w:jc w:val="right"/>
            </w:pPr>
            <w:r/>
            <w:r>
              <w:rPr>
                <w:rFonts w:ascii="Arial" w:hAnsi="Arial" w:cs="Arial" w:eastAsia="Arial"/>
                <w:b w:val="0"/>
                <w:color w:val="15131F"/>
                <w:sz w:val="19"/>
                <w:rtl/>
                <w:szCs w:val="19"/>
              </w:rPr>
              <w:t>إقفال الشهر الأول وقراءة المالك للتقرير</w:t>
            </w:r>
          </w:p>
        </w:tc>
      </w:tr>
      <w:tr>
        <w:tc>
          <w:tcPr>
            <w:tcW w:type="dxa" w:w="3324"/>
          </w:tcPr>
          <w:p>
            <w:pPr>
              <w:bidi/>
              <w:jc w:val="right"/>
            </w:pPr>
            <w:r/>
            <w:r>
              <w:rPr>
                <w:rFonts w:ascii="Arial" w:hAnsi="Arial" w:cs="Arial" w:eastAsia="Arial"/>
                <w:b w:val="0"/>
                <w:color w:val="15131F"/>
                <w:sz w:val="19"/>
                <w:rtl/>
                <w:szCs w:val="19"/>
              </w:rPr>
              <w:t>بائع برمجيات</w:t>
            </w:r>
          </w:p>
        </w:tc>
        <w:tc>
          <w:tcPr>
            <w:tcW w:type="dxa" w:w="3324"/>
          </w:tcPr>
          <w:p>
            <w:pPr>
              <w:bidi/>
              <w:jc w:val="right"/>
            </w:pPr>
            <w:r/>
            <w:r>
              <w:rPr>
                <w:rFonts w:ascii="Arial" w:hAnsi="Arial" w:cs="Arial" w:eastAsia="Arial"/>
                <w:b w:val="0"/>
                <w:color w:val="15131F"/>
                <w:sz w:val="19"/>
                <w:rtl/>
                <w:szCs w:val="19"/>
              </w:rPr>
              <w:t>إنشاء حسابات المستخدمين</w:t>
            </w:r>
          </w:p>
        </w:tc>
        <w:tc>
          <w:tcPr>
            <w:tcW w:type="dxa" w:w="3324"/>
          </w:tcPr>
          <w:p>
            <w:pPr>
              <w:bidi/>
              <w:jc w:val="right"/>
            </w:pPr>
            <w:r/>
            <w:r>
              <w:rPr>
                <w:rFonts w:ascii="Arial" w:hAnsi="Arial" w:cs="Arial" w:eastAsia="Arial"/>
                <w:b w:val="0"/>
                <w:color w:val="15131F"/>
                <w:sz w:val="19"/>
                <w:rtl/>
                <w:szCs w:val="19"/>
              </w:rPr>
              <w:t>[عدد] من المستخدمين نفّذوا [المهمة الرئيسية] في المنتج فعلياً</w:t>
            </w:r>
          </w:p>
        </w:tc>
      </w:tr>
      <w:tr>
        <w:tc>
          <w:tcPr>
            <w:tcW w:type="dxa" w:w="3324"/>
          </w:tcPr>
          <w:p>
            <w:pPr>
              <w:bidi/>
              <w:jc w:val="right"/>
            </w:pPr>
            <w:r/>
            <w:r>
              <w:rPr>
                <w:rFonts w:ascii="Arial" w:hAnsi="Arial" w:cs="Arial" w:eastAsia="Arial"/>
                <w:b w:val="0"/>
                <w:color w:val="15131F"/>
                <w:sz w:val="19"/>
                <w:rtl/>
                <w:szCs w:val="19"/>
              </w:rPr>
              <w:t>خدمات تقنية المعلومات</w:t>
            </w:r>
          </w:p>
        </w:tc>
        <w:tc>
          <w:tcPr>
            <w:tcW w:type="dxa" w:w="3324"/>
          </w:tcPr>
          <w:p>
            <w:pPr>
              <w:bidi/>
              <w:jc w:val="right"/>
            </w:pPr>
            <w:r/>
            <w:r>
              <w:rPr>
                <w:rFonts w:ascii="Arial" w:hAnsi="Arial" w:cs="Arial" w:eastAsia="Arial"/>
                <w:b w:val="0"/>
                <w:color w:val="15131F"/>
                <w:sz w:val="19"/>
                <w:rtl/>
                <w:szCs w:val="19"/>
              </w:rPr>
              <w:t>حصر الأجهزة</w:t>
            </w:r>
          </w:p>
        </w:tc>
        <w:tc>
          <w:tcPr>
            <w:tcW w:type="dxa" w:w="3324"/>
          </w:tcPr>
          <w:p>
            <w:pPr>
              <w:bidi/>
              <w:jc w:val="right"/>
            </w:pPr>
            <w:r/>
            <w:r>
              <w:rPr>
                <w:rFonts w:ascii="Arial" w:hAnsi="Arial" w:cs="Arial" w:eastAsia="Arial"/>
                <w:b w:val="0"/>
                <w:color w:val="15131F"/>
                <w:sz w:val="19"/>
                <w:rtl/>
                <w:szCs w:val="19"/>
              </w:rPr>
              <w:t>نسخ احتياطي لكل الحواسيب المحمولة وحل أول تذكرة</w:t>
            </w:r>
          </w:p>
        </w:tc>
      </w:tr>
    </w:tbl>
    <w:p/>
    <w:p>
      <w:pPr>
        <w:spacing w:after="40"/>
        <w:bidi/>
        <w:jc w:val="right"/>
      </w:pPr>
      <w:r>
        <w:rPr>
          <w:rFonts w:ascii="Arial" w:hAnsi="Arial" w:cs="Arial" w:eastAsia="Arial"/>
          <w:b/>
          <w:color w:val="6B3CF0"/>
          <w:sz w:val="21"/>
          <w:rtl/>
          <w:szCs w:val="21"/>
        </w:rPr>
        <w:t>المحطة الجيدة</w:t>
      </w:r>
    </w:p>
    <w:p>
      <w:pPr>
        <w:spacing w:after="40"/>
        <w:ind w:right="283"/>
        <w:bidi/>
        <w:jc w:val="right"/>
      </w:pPr>
      <w:r>
        <w:rPr>
          <w:rFonts w:ascii="Arial" w:hAnsi="Arial" w:cs="Arial" w:eastAsia="Arial"/>
          <w:b w:val="0"/>
          <w:color w:val="15131F"/>
          <w:sz w:val="21"/>
          <w:rtl/>
          <w:szCs w:val="21"/>
        </w:rPr>
        <w:t>• يراها العميل من دون مساعدتك.</w:t>
      </w:r>
    </w:p>
    <w:p>
      <w:pPr>
        <w:spacing w:after="40"/>
        <w:ind w:right="283"/>
        <w:bidi/>
        <w:jc w:val="right"/>
      </w:pPr>
      <w:r>
        <w:rPr>
          <w:rFonts w:ascii="Arial" w:hAnsi="Arial" w:cs="Arial" w:eastAsia="Arial"/>
          <w:b w:val="0"/>
          <w:color w:val="15131F"/>
          <w:sz w:val="21"/>
          <w:rtl/>
          <w:szCs w:val="21"/>
        </w:rPr>
        <w:t>• تقع ضمن النطاق الذي اشتراه.</w:t>
      </w:r>
    </w:p>
    <w:p>
      <w:pPr>
        <w:spacing w:after="40"/>
        <w:ind w:right="283"/>
        <w:bidi/>
        <w:jc w:val="right"/>
      </w:pPr>
      <w:r>
        <w:rPr>
          <w:rFonts w:ascii="Arial" w:hAnsi="Arial" w:cs="Arial" w:eastAsia="Arial"/>
          <w:b w:val="0"/>
          <w:color w:val="15131F"/>
          <w:sz w:val="21"/>
          <w:rtl/>
          <w:szCs w:val="21"/>
        </w:rPr>
        <w:t>• مؤرخة، عادةً بحلول اليوم 14.</w:t>
      </w:r>
    </w:p>
    <w:p>
      <w:pPr>
        <w:spacing w:after="40"/>
        <w:ind w:right="283"/>
        <w:bidi/>
        <w:jc w:val="right"/>
      </w:pPr>
      <w:r>
        <w:rPr>
          <w:rFonts w:ascii="Arial" w:hAnsi="Arial" w:cs="Arial" w:eastAsia="Arial"/>
          <w:b w:val="0"/>
          <w:color w:val="15131F"/>
          <w:sz w:val="21"/>
          <w:rtl/>
          <w:szCs w:val="21"/>
        </w:rPr>
        <w:t>• يتحقق منها شخص محدد بالاسم لدى العميل.</w:t>
      </w:r>
    </w:p>
    <w:p>
      <w:pPr>
        <w:spacing w:after="60"/>
        <w:bidi/>
        <w:jc w:val="right"/>
      </w:pPr>
      <w:r>
        <w:rPr>
          <w:rFonts w:ascii="Arial" w:hAnsi="Arial" w:cs="Arial" w:eastAsia="Arial"/>
          <w:b/>
          <w:color w:val="6B3CF0"/>
          <w:sz w:val="21"/>
          <w:rtl/>
          <w:szCs w:val="21"/>
        </w:rPr>
        <w:t xml:space="preserve">رسالة التأكيد: </w:t>
      </w:r>
      <w:r>
        <w:rPr>
          <w:rFonts w:ascii="Arial" w:hAnsi="Arial" w:cs="Arial" w:eastAsia="Arial"/>
          <w:b w:val="0"/>
          <w:color w:val="15131F"/>
          <w:sz w:val="21"/>
          <w:rtl/>
          <w:szCs w:val="21"/>
        </w:rPr>
        <w:t>مرحباً [الاسم الأول]، تحقّقت [النتيجة الأولى] في [التاريخ]: [الدليل، مثل أول عميل محتمل من الحملة الجديدة الساعة 10:42]. هل هذا ما كنت تتوقعه؟ تكفي «نعم» سريعة. وإن كان هناك شيء ناقص، فأخبرني ما هو، وسأصلحه بحلول [التاريخ].</w:t>
      </w:r>
    </w:p>
    <w:p>
      <w:pPr>
        <w:spacing w:after="60"/>
        <w:bidi/>
        <w:jc w:val="right"/>
      </w:pPr>
      <w:r>
        <w:rPr>
          <w:rFonts w:ascii="Arial" w:hAnsi="Arial" w:cs="Arial" w:eastAsia="Arial"/>
          <w:b/>
          <w:color w:val="6B3CF0"/>
          <w:sz w:val="21"/>
          <w:rtl/>
          <w:szCs w:val="21"/>
        </w:rPr>
        <w:t xml:space="preserve">إذا لم يكن ما توقعه: </w:t>
      </w:r>
      <w:r>
        <w:rPr>
          <w:rFonts w:ascii="Arial" w:hAnsi="Arial" w:cs="Arial" w:eastAsia="Arial"/>
          <w:b w:val="0"/>
          <w:color w:val="15131F"/>
          <w:sz w:val="21"/>
          <w:rtl/>
          <w:szCs w:val="21"/>
        </w:rPr>
        <w:t>شكراً لأنك أخبرتني. ماذا تحتاج أن ترى بدلاً من ذلك؟ سأقارنه بما اتفقنا عليه في اجتماع الانطلاق وأعود إليك بخطة بحلول [التاريخ].</w:t>
      </w:r>
    </w:p>
    <w:p>
      <w:pPr>
        <w:spacing w:after="60"/>
        <w:bidi/>
        <w:jc w:val="right"/>
      </w:pPr>
      <w:r>
        <w:rPr>
          <w:rFonts w:ascii="Arial" w:hAnsi="Arial" w:cs="Arial" w:eastAsia="Arial"/>
          <w:b/>
          <w:color w:val="6B3CF0"/>
          <w:sz w:val="21"/>
          <w:rtl/>
          <w:szCs w:val="21"/>
        </w:rPr>
        <w:t xml:space="preserve">لماذا يهم ذلك: </w:t>
      </w:r>
      <w:r>
        <w:rPr>
          <w:rFonts w:ascii="Arial" w:hAnsi="Arial" w:cs="Arial" w:eastAsia="Arial"/>
          <w:b w:val="0"/>
          <w:color w:val="5D5A70"/>
          <w:sz w:val="21"/>
          <w:rtl/>
          <w:szCs w:val="21"/>
        </w:rPr>
        <w:t>في أبحاث Gartner، رفعت الخدمة التي تساعد العملاء على تحقيق هدفهم احتمال بقائهم. سجّل التأكيد في ملاحظات الصفقة مع التاريخ والاسم.</w:t>
      </w:r>
    </w:p>
    <w:p>
      <w:pPr>
        <w:spacing w:after="160"/>
        <w:bidi/>
        <w:jc w:val="right"/>
      </w:pPr>
    </w:p>
    <w:p>
      <w:pPr>
        <w:spacing w:after="60"/>
        <w:bidi/>
        <w:jc w:val="right"/>
      </w:pPr>
      <w:r>
        <w:rPr>
          <w:rFonts w:ascii="Arial" w:hAnsi="Arial" w:cs="Arial" w:eastAsia="Arial"/>
          <w:b/>
          <w:color w:val="15131F"/>
          <w:sz w:val="28"/>
          <w:rtl/>
          <w:szCs w:val="28"/>
        </w:rPr>
        <w:t>6. عندما يصمت العميل: 3 محاولات، ثم إيقاف مؤقت</w:t>
      </w:r>
    </w:p>
    <w:p>
      <w:pPr>
        <w:spacing w:after="80"/>
        <w:bidi/>
        <w:jc w:val="right"/>
      </w:pPr>
      <w:r>
        <w:rPr>
          <w:rFonts w:ascii="Arial" w:hAnsi="Arial" w:cs="Arial" w:eastAsia="Arial"/>
          <w:b w:val="0"/>
          <w:color w:val="5D5A70"/>
          <w:sz w:val="20"/>
          <w:rtl/>
          <w:szCs w:val="20"/>
        </w:rPr>
        <w:t>المحاولات: 3 · خلال: 7 أيام عمل · ممنوع: أن تصمت أنت أيضاً، أو ترسل «أردت الاطمئنان فقط» من دون سؤال، أو تلوم جهة التواصل أمام مديرها.</w:t>
      </w:r>
    </w:p>
    <w:p>
      <w:pPr>
        <w:spacing w:after="80"/>
        <w:bidi/>
        <w:jc w:val="right"/>
      </w:pPr>
      <w:r>
        <w:rPr>
          <w:rFonts w:ascii="Arial" w:hAnsi="Arial" w:cs="Arial" w:eastAsia="Arial"/>
          <w:b w:val="0"/>
          <w:color w:val="15131F"/>
          <w:sz w:val="21"/>
          <w:rtl/>
          <w:szCs w:val="21"/>
        </w:rPr>
        <w:t>الصمت يعني عادةً أن جهة التواصل مشغولة، لا أن العميل ضاع. تعامل معه كعائق له مهلة محددة: 3 محاولات قصيرة خلال 7 أيام عمل، عبر قنوات مختلفة.</w:t>
      </w:r>
    </w:p>
    <w:p>
      <w:pPr>
        <w:spacing w:after="40"/>
        <w:bidi/>
        <w:jc w:val="right"/>
      </w:pPr>
      <w:r>
        <w:rPr>
          <w:rFonts w:ascii="Arial" w:hAnsi="Arial" w:cs="Arial" w:eastAsia="Arial"/>
          <w:b/>
          <w:color w:val="6B3CF0"/>
          <w:sz w:val="21"/>
          <w:rtl/>
          <w:szCs w:val="21"/>
        </w:rPr>
        <w:t>قاعدة العميل الصامت</w:t>
      </w:r>
    </w:p>
    <w:p>
      <w:pPr>
        <w:spacing w:after="40"/>
        <w:bidi/>
        <w:jc w:val="right"/>
      </w:pPr>
      <w:r>
        <w:rPr>
          <w:rFonts w:ascii="Arial" w:hAnsi="Arial" w:cs="Arial" w:eastAsia="Arial"/>
          <w:b w:val="0"/>
          <w:color w:val="15131F"/>
          <w:sz w:val="21"/>
          <w:rtl/>
          <w:szCs w:val="21"/>
        </w:rPr>
        <w:t>1. بعد يومي عمل: المحاولة 1: رسالة بريد إلكتروني قصيرة فيها سؤال واحد وخياران.</w:t>
      </w:r>
    </w:p>
    <w:p>
      <w:pPr>
        <w:spacing w:after="40"/>
        <w:bidi/>
        <w:jc w:val="right"/>
      </w:pPr>
      <w:r>
        <w:rPr>
          <w:rFonts w:ascii="Arial" w:hAnsi="Arial" w:cs="Arial" w:eastAsia="Arial"/>
          <w:b w:val="0"/>
          <w:color w:val="15131F"/>
          <w:sz w:val="21"/>
          <w:rtl/>
          <w:szCs w:val="21"/>
        </w:rPr>
        <w:t>2. بعد 4 أيام عمل: المحاولة 2: اتصال. لا رد؟ اترك رسالة صوتية وأرسل رسالة نصية أو رسالة في الدردشة.</w:t>
      </w:r>
    </w:p>
    <w:p>
      <w:pPr>
        <w:spacing w:after="40"/>
        <w:bidi/>
        <w:jc w:val="right"/>
      </w:pPr>
      <w:r>
        <w:rPr>
          <w:rFonts w:ascii="Arial" w:hAnsi="Arial" w:cs="Arial" w:eastAsia="Arial"/>
          <w:b w:val="0"/>
          <w:color w:val="15131F"/>
          <w:sz w:val="21"/>
          <w:rtl/>
          <w:szCs w:val="21"/>
        </w:rPr>
        <w:t>3. بعد 7 أيام عمل: المحاولة 3: اكتب إلى صاحب القرار مع نسخة إلى جهة التواصل اليومية.</w:t>
      </w:r>
    </w:p>
    <w:p>
      <w:pPr>
        <w:spacing w:after="40"/>
        <w:bidi/>
        <w:jc w:val="right"/>
      </w:pPr>
      <w:r>
        <w:rPr>
          <w:rFonts w:ascii="Arial" w:hAnsi="Arial" w:cs="Arial" w:eastAsia="Arial"/>
          <w:b w:val="0"/>
          <w:color w:val="15131F"/>
          <w:sz w:val="21"/>
          <w:rtl/>
          <w:szCs w:val="21"/>
        </w:rPr>
        <w:t>4. لا رد بعد المحاولة 3: أوقف العمل مؤقتاً كتابياً، وأجّل موعد المحطة، وأبقِ على مراجعة اليوم 30.</w:t>
      </w:r>
    </w:p>
    <w:p>
      <w:pPr>
        <w:spacing w:after="60"/>
        <w:bidi/>
        <w:jc w:val="right"/>
      </w:pPr>
      <w:r>
        <w:rPr>
          <w:rFonts w:ascii="Arial" w:hAnsi="Arial" w:cs="Arial" w:eastAsia="Arial"/>
          <w:b/>
          <w:color w:val="6B3CF0"/>
          <w:sz w:val="21"/>
          <w:rtl/>
          <w:szCs w:val="21"/>
        </w:rPr>
        <w:t xml:space="preserve">المحاولة 1: بريد إلكتروني: </w:t>
      </w:r>
      <w:r>
        <w:rPr>
          <w:rFonts w:ascii="Arial" w:hAnsi="Arial" w:cs="Arial" w:eastAsia="Arial"/>
          <w:b w:val="0"/>
          <w:color w:val="15131F"/>
          <w:sz w:val="21"/>
          <w:rtl/>
          <w:szCs w:val="21"/>
        </w:rPr>
        <w:t>الموضوع: سؤال سريع بخصوص [المشروع]</w:t>
        <w:br/>
        <w:br/>
        <w:t>مرحباً [الاسم الأول]، نحن جاهزون للخطوة التالية، لكننا نحتاج أولاً إلى [البند]. أمامك خياران: أن ترسله بحلول [التاريخ]، أو أن تحجز 15 دقيقة لننجزه معاً عبر مشاركة الشاشة: [رابط الحجز]. أيهما أسهل لك؟</w:t>
      </w:r>
    </w:p>
    <w:p>
      <w:pPr>
        <w:spacing w:after="60"/>
        <w:bidi/>
        <w:jc w:val="right"/>
      </w:pPr>
      <w:r>
        <w:rPr>
          <w:rFonts w:ascii="Arial" w:hAnsi="Arial" w:cs="Arial" w:eastAsia="Arial"/>
          <w:b/>
          <w:color w:val="6B3CF0"/>
          <w:sz w:val="21"/>
          <w:rtl/>
          <w:szCs w:val="21"/>
        </w:rPr>
        <w:t xml:space="preserve">المحاولة 2: رسالة صوتية ونصية: </w:t>
      </w:r>
      <w:r>
        <w:rPr>
          <w:rFonts w:ascii="Arial" w:hAnsi="Arial" w:cs="Arial" w:eastAsia="Arial"/>
          <w:b w:val="0"/>
          <w:color w:val="15131F"/>
          <w:sz w:val="21"/>
          <w:rtl/>
          <w:szCs w:val="21"/>
        </w:rPr>
        <w:t>مرحباً [الاسم الأول]، معك [اسم المسؤول] من [شركتك]. هناك أمر واحد يؤخر [النتيجة الأولى]: [البند]. يمكنني مساعدتك على إنجازه في 15 دقيقة. اتصل بي على [الهاتف] أو اختر موعداً: [رابط الحجز].</w:t>
      </w:r>
    </w:p>
    <w:p>
      <w:pPr>
        <w:spacing w:after="60"/>
        <w:bidi/>
        <w:jc w:val="right"/>
      </w:pPr>
      <w:r>
        <w:rPr>
          <w:rFonts w:ascii="Arial" w:hAnsi="Arial" w:cs="Arial" w:eastAsia="Arial"/>
          <w:b/>
          <w:color w:val="6B3CF0"/>
          <w:sz w:val="21"/>
          <w:rtl/>
          <w:szCs w:val="21"/>
        </w:rPr>
        <w:t xml:space="preserve">المحاولة 3: إلى صاحب القرار: </w:t>
      </w:r>
      <w:r>
        <w:rPr>
          <w:rFonts w:ascii="Arial" w:hAnsi="Arial" w:cs="Arial" w:eastAsia="Arial"/>
          <w:b w:val="0"/>
          <w:color w:val="15131F"/>
          <w:sz w:val="21"/>
          <w:rtl/>
          <w:szCs w:val="21"/>
        </w:rPr>
        <w:t>الموضوع: [المشروع]: نحتاج إلى قرار واحد</w:t>
        <w:br/>
        <w:br/>
        <w:t>مرحباً [اسم صاحب القرار]، ننتظر [البند] من فريقك منذ [التاريخ]. ومن دونه، يتأجل موعد [النتيجة الأولى] من [التاريخ] إلى [التاريخ الجديد]. أي الخيارات يناسبك أكثر: أن يرسله [اسم جهة التواصل] بحلول [التاريخ]، أو أن يتولاه شخص آخر من فريقك، أو أن نوقف العمل مؤقتاً حتى [التاريخ]؟</w:t>
      </w:r>
    </w:p>
    <w:p>
      <w:pPr>
        <w:spacing w:after="60"/>
        <w:bidi/>
        <w:jc w:val="right"/>
      </w:pPr>
      <w:r>
        <w:rPr>
          <w:rFonts w:ascii="Arial" w:hAnsi="Arial" w:cs="Arial" w:eastAsia="Arial"/>
          <w:b/>
          <w:color w:val="6B3CF0"/>
          <w:sz w:val="21"/>
          <w:rtl/>
          <w:szCs w:val="21"/>
        </w:rPr>
        <w:t xml:space="preserve">رسالة الإيقاف المؤقت: </w:t>
      </w:r>
      <w:r>
        <w:rPr>
          <w:rFonts w:ascii="Arial" w:hAnsi="Arial" w:cs="Arial" w:eastAsia="Arial"/>
          <w:b w:val="0"/>
          <w:color w:val="15131F"/>
          <w:sz w:val="21"/>
          <w:rtl/>
          <w:szCs w:val="21"/>
        </w:rPr>
        <w:t>مرحباً [الاسم الأول]، بما أننا لم نتلقَّ رداً، أوقفت العمل على الإعداد مؤقتاً من جهتنا. لم يضع شيء: رُدّ عندما تكون جاهزاً، وسنستأنف العمل خلال [يومي عمل]. وموعد المراجعة في [التاريخ] ما زال قائماً.</w:t>
      </w:r>
    </w:p>
    <w:p>
      <w:pPr>
        <w:spacing w:after="160"/>
        <w:bidi/>
        <w:jc w:val="right"/>
      </w:pPr>
    </w:p>
    <w:p>
      <w:pPr>
        <w:spacing w:after="60"/>
        <w:bidi/>
        <w:jc w:val="right"/>
      </w:pPr>
      <w:r>
        <w:rPr>
          <w:rFonts w:ascii="Arial" w:hAnsi="Arial" w:cs="Arial" w:eastAsia="Arial"/>
          <w:b/>
          <w:color w:val="15131F"/>
          <w:sz w:val="28"/>
          <w:rtl/>
          <w:szCs w:val="28"/>
        </w:rPr>
        <w:t>7. مراجعة اليوم 30: النتائج والبنود المفتوحة والملاحظات</w:t>
      </w:r>
    </w:p>
    <w:p>
      <w:pPr>
        <w:spacing w:after="80"/>
        <w:bidi/>
        <w:jc w:val="right"/>
      </w:pPr>
      <w:r>
        <w:rPr>
          <w:rFonts w:ascii="Arial" w:hAnsi="Arial" w:cs="Arial" w:eastAsia="Arial"/>
          <w:b w:val="0"/>
          <w:color w:val="5D5A70"/>
          <w:sz w:val="20"/>
          <w:rtl/>
          <w:szCs w:val="20"/>
        </w:rPr>
        <w:t>المراجعة: اليوم 30 · المدة: 30 دقيقة · معنى الاكتمال: القيمة الأولى مؤكدة، ولكل بند مفتوح مسؤول وتاريخ، والعميل يعرف من يدعمه.</w:t>
      </w:r>
    </w:p>
    <w:p>
      <w:pPr>
        <w:spacing w:after="80"/>
        <w:bidi/>
        <w:jc w:val="right"/>
      </w:pPr>
      <w:r>
        <w:rPr>
          <w:rFonts w:ascii="Arial" w:hAnsi="Arial" w:cs="Arial" w:eastAsia="Arial"/>
          <w:b w:val="0"/>
          <w:color w:val="15131F"/>
          <w:sz w:val="21"/>
          <w:rtl/>
          <w:szCs w:val="21"/>
        </w:rPr>
        <w:t>احجزها في اجتماع الانطلاق: 30 دقيقة مع صاحب القرار وجهة التواصل اليومية. اتفق مع العميل على أن التهيئة اكتملت، أو على ما تبقى منها، وعلى من سيتواصل معه من الآن فصاعداً.</w:t>
      </w:r>
    </w:p>
    <w:p>
      <w:pPr>
        <w:spacing w:after="40"/>
        <w:bidi/>
        <w:jc w:val="right"/>
      </w:pPr>
      <w:r>
        <w:rPr>
          <w:rFonts w:ascii="Arial" w:hAnsi="Arial" w:cs="Arial" w:eastAsia="Arial"/>
          <w:b/>
          <w:color w:val="6B3CF0"/>
          <w:sz w:val="21"/>
          <w:rtl/>
          <w:szCs w:val="21"/>
        </w:rPr>
        <w:t>جدول أعمال المراجعة، 30 دقيقة</w:t>
      </w:r>
    </w:p>
    <w:p>
      <w:pPr>
        <w:spacing w:after="40"/>
        <w:bidi/>
        <w:jc w:val="right"/>
      </w:pPr>
      <w:r>
        <w:rPr>
          <w:rFonts w:ascii="Arial" w:hAnsi="Arial" w:cs="Arial" w:eastAsia="Arial"/>
          <w:b w:val="0"/>
          <w:color w:val="15131F"/>
          <w:sz w:val="21"/>
          <w:rtl/>
          <w:szCs w:val="21"/>
        </w:rPr>
        <w:t>1. 5 دقائق: النتائج: القيمة الأولى وما حدث بعدها، بالأرقام.</w:t>
      </w:r>
    </w:p>
    <w:p>
      <w:pPr>
        <w:spacing w:after="40"/>
        <w:bidi/>
        <w:jc w:val="right"/>
      </w:pPr>
      <w:r>
        <w:rPr>
          <w:rFonts w:ascii="Arial" w:hAnsi="Arial" w:cs="Arial" w:eastAsia="Arial"/>
          <w:b w:val="0"/>
          <w:color w:val="15131F"/>
          <w:sz w:val="21"/>
          <w:rtl/>
          <w:szCs w:val="21"/>
        </w:rPr>
        <w:t>2. 10 دقائق: البنود المفتوحة: ما لم يُنجز بعد، مع مسؤول وتاريخ.</w:t>
      </w:r>
    </w:p>
    <w:p>
      <w:pPr>
        <w:spacing w:after="40"/>
        <w:bidi/>
        <w:jc w:val="right"/>
      </w:pPr>
      <w:r>
        <w:rPr>
          <w:rFonts w:ascii="Arial" w:hAnsi="Arial" w:cs="Arial" w:eastAsia="Arial"/>
          <w:b w:val="0"/>
          <w:color w:val="15131F"/>
          <w:sz w:val="21"/>
          <w:rtl/>
          <w:szCs w:val="21"/>
        </w:rPr>
        <w:t>3. 5 دقائق: الملاحظات: اطرح الأسئلة أدناه ودوّن الإجابات.</w:t>
      </w:r>
    </w:p>
    <w:p>
      <w:pPr>
        <w:spacing w:after="40"/>
        <w:bidi/>
        <w:jc w:val="right"/>
      </w:pPr>
      <w:r>
        <w:rPr>
          <w:rFonts w:ascii="Arial" w:hAnsi="Arial" w:cs="Arial" w:eastAsia="Arial"/>
          <w:b w:val="0"/>
          <w:color w:val="15131F"/>
          <w:sz w:val="21"/>
          <w:rtl/>
          <w:szCs w:val="21"/>
        </w:rPr>
        <w:t>4. 5 دقائق: الخطوة التالية: هنا تُطرح الطلبات خارج النطاق، بعرض سعر منفصل.</w:t>
      </w:r>
    </w:p>
    <w:p>
      <w:pPr>
        <w:spacing w:after="40"/>
        <w:bidi/>
        <w:jc w:val="right"/>
      </w:pPr>
      <w:r>
        <w:rPr>
          <w:rFonts w:ascii="Arial" w:hAnsi="Arial" w:cs="Arial" w:eastAsia="Arial"/>
          <w:b w:val="0"/>
          <w:color w:val="15131F"/>
          <w:sz w:val="21"/>
          <w:rtl/>
          <w:szCs w:val="21"/>
        </w:rPr>
        <w:t>5. 5 دقائق: النقل إلى الدعم: قدّم فريق الدعم المستمر وطريقة الوصول إليه.</w:t>
      </w:r>
    </w:p>
    <w:p>
      <w:pPr>
        <w:spacing w:after="40"/>
        <w:bidi/>
        <w:jc w:val="right"/>
      </w:pPr>
      <w:r>
        <w:rPr>
          <w:rFonts w:ascii="Arial" w:hAnsi="Arial" w:cs="Arial" w:eastAsia="Arial"/>
          <w:b/>
          <w:color w:val="6B3CF0"/>
          <w:sz w:val="21"/>
          <w:rtl/>
          <w:szCs w:val="21"/>
        </w:rPr>
        <w:t>اطرح هذه الأسئلة</w:t>
      </w:r>
    </w:p>
    <w:p>
      <w:pPr>
        <w:spacing w:after="40"/>
        <w:ind w:right="283"/>
        <w:bidi/>
        <w:jc w:val="right"/>
      </w:pPr>
      <w:r>
        <w:rPr>
          <w:rFonts w:ascii="Arial" w:hAnsi="Arial" w:cs="Arial" w:eastAsia="Arial"/>
          <w:b w:val="0"/>
          <w:color w:val="15131F"/>
          <w:sz w:val="21"/>
          <w:rtl/>
          <w:szCs w:val="21"/>
        </w:rPr>
        <w:t>• ما الذي نجح أكثر حتى الآن؟</w:t>
      </w:r>
    </w:p>
    <w:p>
      <w:pPr>
        <w:spacing w:after="40"/>
        <w:ind w:right="283"/>
        <w:bidi/>
        <w:jc w:val="right"/>
      </w:pPr>
      <w:r>
        <w:rPr>
          <w:rFonts w:ascii="Arial" w:hAnsi="Arial" w:cs="Arial" w:eastAsia="Arial"/>
          <w:b w:val="0"/>
          <w:color w:val="15131F"/>
          <w:sz w:val="21"/>
          <w:rtl/>
          <w:szCs w:val="21"/>
        </w:rPr>
        <w:t>• ما الذي كان أصعب مما ينبغي؟</w:t>
      </w:r>
    </w:p>
    <w:p>
      <w:pPr>
        <w:spacing w:after="40"/>
        <w:ind w:right="283"/>
        <w:bidi/>
        <w:jc w:val="right"/>
      </w:pPr>
      <w:r>
        <w:rPr>
          <w:rFonts w:ascii="Arial" w:hAnsi="Arial" w:cs="Arial" w:eastAsia="Arial"/>
          <w:b w:val="0"/>
          <w:color w:val="15131F"/>
          <w:sz w:val="21"/>
          <w:rtl/>
          <w:szCs w:val="21"/>
        </w:rPr>
        <w:t>• ما الذي تريد إنجازه خلال الأيام الـ60 القادمة؟</w:t>
      </w:r>
    </w:p>
    <w:p>
      <w:pPr>
        <w:spacing w:after="40"/>
        <w:ind w:right="283"/>
        <w:bidi/>
        <w:jc w:val="right"/>
      </w:pPr>
      <w:r>
        <w:rPr>
          <w:rFonts w:ascii="Arial" w:hAnsi="Arial" w:cs="Arial" w:eastAsia="Arial"/>
          <w:b w:val="0"/>
          <w:color w:val="15131F"/>
          <w:sz w:val="21"/>
          <w:rtl/>
          <w:szCs w:val="21"/>
        </w:rPr>
        <w:t>• إن كنت تقيس ذلك: ما مدى احتمال أن توصي بنا لصديق أو زميل، من 0 إلى 10؟</w:t>
      </w:r>
    </w:p>
    <w:p>
      <w:pPr>
        <w:spacing w:after="60"/>
        <w:bidi/>
        <w:jc w:val="right"/>
      </w:pPr>
      <w:r>
        <w:rPr>
          <w:rFonts w:ascii="Arial" w:hAnsi="Arial" w:cs="Arial" w:eastAsia="Arial"/>
          <w:b/>
          <w:color w:val="6B3CF0"/>
          <w:sz w:val="21"/>
          <w:rtl/>
          <w:szCs w:val="21"/>
        </w:rPr>
        <w:t xml:space="preserve">ملخص المراجعة: </w:t>
      </w:r>
      <w:r>
        <w:rPr>
          <w:rFonts w:ascii="Arial" w:hAnsi="Arial" w:cs="Arial" w:eastAsia="Arial"/>
          <w:b w:val="0"/>
          <w:color w:val="15131F"/>
          <w:sz w:val="21"/>
          <w:rtl/>
          <w:szCs w:val="21"/>
        </w:rPr>
        <w:t>الموضوع: [المشروع]: ملخص مراجعة اليوم 30</w:t>
        <w:br/>
        <w:br/>
        <w:t>مرحباً [الاسم الأول]، شكراً على اجتماع اليوم.</w:t>
        <w:br/>
        <w:t>النتائج: [القيمة الأولى]، [نتائج أخرى].</w:t>
        <w:br/>
        <w:t>مفتوح: [البند]، المسؤول [الاسم]، بحلول [التاريخ].</w:t>
        <w:br/>
        <w:t>الأيام الـ60 القادمة: [الهدف].</w:t>
        <w:br/>
        <w:t>اعتباراً من [التاريخ]، سيكون [اسم مسؤول الدعم] جهة تواصلك للأسئلة: [قناة الدعم]، [الساعات]. وسأبقى على اطلاع حتى يُنجز [البند المفتوح].</w:t>
      </w:r>
    </w:p>
    <w:p>
      <w:pPr>
        <w:spacing w:after="60"/>
        <w:bidi/>
        <w:jc w:val="right"/>
      </w:pPr>
      <w:r>
        <w:rPr>
          <w:rFonts w:ascii="Arial" w:hAnsi="Arial" w:cs="Arial" w:eastAsia="Arial"/>
          <w:b/>
          <w:color w:val="6B3CF0"/>
          <w:sz w:val="21"/>
          <w:rtl/>
          <w:szCs w:val="21"/>
        </w:rPr>
        <w:t xml:space="preserve">بحث: </w:t>
      </w:r>
      <w:r>
        <w:rPr>
          <w:rFonts w:ascii="Arial" w:hAnsi="Arial" w:cs="Arial" w:eastAsia="Arial"/>
          <w:b w:val="0"/>
          <w:color w:val="5D5A70"/>
          <w:sz w:val="21"/>
          <w:rtl/>
          <w:szCs w:val="21"/>
        </w:rPr>
        <w:t>يصف الباحثون صحة العميل بأنها مزيج من جودة العلاقة واستخدام المنتج والقيمة التي يحصل عليها العميل. اسأل عن الثلاثة، ودوّن الإجابات في ملاحظات الصفقة.</w:t>
      </w:r>
    </w:p>
    <w:p>
      <w:pPr>
        <w:spacing w:after="160"/>
        <w:bidi/>
        <w:jc w:val="right"/>
      </w:pPr>
    </w:p>
    <w:p>
      <w:pPr>
        <w:spacing w:after="60"/>
        <w:bidi/>
        <w:jc w:val="right"/>
      </w:pPr>
      <w:r>
        <w:rPr>
          <w:rFonts w:ascii="Arial" w:hAnsi="Arial" w:cs="Arial" w:eastAsia="Arial"/>
          <w:b/>
          <w:color w:val="15131F"/>
          <w:sz w:val="28"/>
          <w:rtl/>
          <w:szCs w:val="28"/>
        </w:rPr>
        <w:t>8. نقل العميل إلى الدعم المستمر: المذكرة والتعريف</w:t>
      </w:r>
    </w:p>
    <w:p>
      <w:pPr>
        <w:spacing w:after="80"/>
        <w:bidi/>
        <w:jc w:val="right"/>
      </w:pPr>
      <w:r>
        <w:rPr>
          <w:rFonts w:ascii="Arial" w:hAnsi="Arial" w:cs="Arial" w:eastAsia="Arial"/>
          <w:b w:val="0"/>
          <w:color w:val="5D5A70"/>
          <w:sz w:val="20"/>
          <w:rtl/>
          <w:szCs w:val="20"/>
        </w:rPr>
        <w:t>النقل: اليوم 30 · التداخل: حتى تُغلق البنود المفتوحة · ممنوع: نقل عميل لم تُؤكَّد قيمته الأولى بعد. أصلح ذلك أولاً.</w:t>
      </w:r>
    </w:p>
    <w:p>
      <w:pPr>
        <w:spacing w:after="80"/>
        <w:bidi/>
        <w:jc w:val="right"/>
      </w:pPr>
      <w:r>
        <w:rPr>
          <w:rFonts w:ascii="Arial" w:hAnsi="Arial" w:cs="Arial" w:eastAsia="Arial"/>
          <w:b w:val="0"/>
          <w:color w:val="15131F"/>
          <w:sz w:val="21"/>
          <w:rtl/>
          <w:szCs w:val="21"/>
        </w:rPr>
        <w:t>تنتهي التهيئة بنقل واضح إلى شخص محدد بالاسم، لا بتلاشٍ صامت: مذكرة لفريق الدعم، وتعريف للعميل، ومسؤول التهيئة متاح حتى تُغلق البنود المفتوحة.</w:t>
      </w:r>
    </w:p>
    <w:p>
      <w:pPr>
        <w:spacing w:after="40"/>
        <w:bidi/>
        <w:jc w:val="right"/>
      </w:pPr>
      <w:r>
        <w:rPr>
          <w:rFonts w:ascii="Arial" w:hAnsi="Arial" w:cs="Arial" w:eastAsia="Arial"/>
          <w:b/>
          <w:color w:val="6B3CF0"/>
          <w:sz w:val="21"/>
          <w:rtl/>
          <w:szCs w:val="21"/>
        </w:rPr>
        <w:t>مذكرة النقل</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الحقل</w:t>
            </w:r>
          </w:p>
        </w:tc>
        <w:tc>
          <w:tcPr>
            <w:tcW w:type="dxa" w:w="4986"/>
            <w:shd w:val="clear" w:color="auto" w:fill="EFE9FF"/>
          </w:tcPr>
          <w:p>
            <w:pPr>
              <w:bidi/>
              <w:jc w:val="right"/>
            </w:pPr>
            <w:r/>
            <w:r>
              <w:rPr>
                <w:rFonts w:ascii="Arial" w:hAnsi="Arial" w:cs="Arial" w:eastAsia="Arial"/>
                <w:b/>
                <w:color w:val="15131F"/>
                <w:sz w:val="19"/>
                <w:rtl/>
                <w:szCs w:val="19"/>
              </w:rPr>
              <w:t>ما تكتبه</w:t>
            </w:r>
          </w:p>
        </w:tc>
      </w:tr>
      <w:tr>
        <w:tc>
          <w:tcPr>
            <w:tcW w:type="dxa" w:w="4986"/>
          </w:tcPr>
          <w:p>
            <w:pPr>
              <w:bidi/>
              <w:jc w:val="right"/>
            </w:pPr>
            <w:r/>
            <w:r>
              <w:rPr>
                <w:rFonts w:ascii="Arial" w:hAnsi="Arial" w:cs="Arial" w:eastAsia="Arial"/>
                <w:b w:val="0"/>
                <w:color w:val="15131F"/>
                <w:sz w:val="19"/>
                <w:rtl/>
                <w:szCs w:val="19"/>
              </w:rPr>
              <w:t>العميل وجهات التواصل</w:t>
            </w:r>
          </w:p>
        </w:tc>
        <w:tc>
          <w:tcPr>
            <w:tcW w:type="dxa" w:w="4986"/>
          </w:tcPr>
          <w:p>
            <w:pPr>
              <w:bidi/>
              <w:jc w:val="right"/>
            </w:pPr>
            <w:r/>
            <w:r>
              <w:rPr>
                <w:rFonts w:ascii="Arial" w:hAnsi="Arial" w:cs="Arial" w:eastAsia="Arial"/>
                <w:b w:val="0"/>
                <w:color w:val="15131F"/>
                <w:sz w:val="19"/>
                <w:rtl/>
                <w:szCs w:val="19"/>
              </w:rPr>
              <w:t>[الشركة]، التواصل اليومي [الاسم]، صاحب القرار [الاسم]، الفوترة [الاسم]</w:t>
            </w:r>
          </w:p>
        </w:tc>
      </w:tr>
      <w:tr>
        <w:tc>
          <w:tcPr>
            <w:tcW w:type="dxa" w:w="4986"/>
          </w:tcPr>
          <w:p>
            <w:pPr>
              <w:bidi/>
              <w:jc w:val="right"/>
            </w:pPr>
            <w:r/>
            <w:r>
              <w:rPr>
                <w:rFonts w:ascii="Arial" w:hAnsi="Arial" w:cs="Arial" w:eastAsia="Arial"/>
                <w:b w:val="0"/>
                <w:color w:val="15131F"/>
                <w:sz w:val="19"/>
                <w:rtl/>
                <w:szCs w:val="19"/>
              </w:rPr>
              <w:t>ما اشتراه</w:t>
            </w:r>
          </w:p>
        </w:tc>
        <w:tc>
          <w:tcPr>
            <w:tcW w:type="dxa" w:w="4986"/>
          </w:tcPr>
          <w:p>
            <w:pPr>
              <w:bidi/>
              <w:jc w:val="right"/>
            </w:pPr>
            <w:r/>
            <w:r>
              <w:rPr>
                <w:rFonts w:ascii="Arial" w:hAnsi="Arial" w:cs="Arial" w:eastAsia="Arial"/>
                <w:b w:val="0"/>
                <w:color w:val="15131F"/>
                <w:sz w:val="19"/>
                <w:rtl/>
                <w:szCs w:val="19"/>
              </w:rPr>
              <w:t>[النطاق]. غير مشمول: [البنود]</w:t>
            </w:r>
          </w:p>
        </w:tc>
      </w:tr>
      <w:tr>
        <w:tc>
          <w:tcPr>
            <w:tcW w:type="dxa" w:w="4986"/>
          </w:tcPr>
          <w:p>
            <w:pPr>
              <w:bidi/>
              <w:jc w:val="right"/>
            </w:pPr>
            <w:r/>
            <w:r>
              <w:rPr>
                <w:rFonts w:ascii="Arial" w:hAnsi="Arial" w:cs="Arial" w:eastAsia="Arial"/>
                <w:b w:val="0"/>
                <w:color w:val="15131F"/>
                <w:sz w:val="19"/>
                <w:rtl/>
                <w:szCs w:val="19"/>
              </w:rPr>
              <w:t>القيمة الأولى</w:t>
            </w:r>
          </w:p>
        </w:tc>
        <w:tc>
          <w:tcPr>
            <w:tcW w:type="dxa" w:w="4986"/>
          </w:tcPr>
          <w:p>
            <w:pPr>
              <w:bidi/>
              <w:jc w:val="right"/>
            </w:pPr>
            <w:r/>
            <w:r>
              <w:rPr>
                <w:rFonts w:ascii="Arial" w:hAnsi="Arial" w:cs="Arial" w:eastAsia="Arial"/>
                <w:b w:val="0"/>
                <w:color w:val="15131F"/>
                <w:sz w:val="19"/>
                <w:rtl/>
                <w:szCs w:val="19"/>
              </w:rPr>
              <w:t>[النتيجة الأولى]، أكّدها [الاسم] في [التاريخ]</w:t>
            </w:r>
          </w:p>
        </w:tc>
      </w:tr>
      <w:tr>
        <w:tc>
          <w:tcPr>
            <w:tcW w:type="dxa" w:w="4986"/>
          </w:tcPr>
          <w:p>
            <w:pPr>
              <w:bidi/>
              <w:jc w:val="right"/>
            </w:pPr>
            <w:r/>
            <w:r>
              <w:rPr>
                <w:rFonts w:ascii="Arial" w:hAnsi="Arial" w:cs="Arial" w:eastAsia="Arial"/>
                <w:b w:val="0"/>
                <w:color w:val="15131F"/>
                <w:sz w:val="19"/>
                <w:rtl/>
                <w:szCs w:val="19"/>
              </w:rPr>
              <w:t>ما تم إعداده</w:t>
            </w:r>
          </w:p>
        </w:tc>
        <w:tc>
          <w:tcPr>
            <w:tcW w:type="dxa" w:w="4986"/>
          </w:tcPr>
          <w:p>
            <w:pPr>
              <w:bidi/>
              <w:jc w:val="right"/>
            </w:pPr>
            <w:r/>
            <w:r>
              <w:rPr>
                <w:rFonts w:ascii="Arial" w:hAnsi="Arial" w:cs="Arial" w:eastAsia="Arial"/>
                <w:b w:val="0"/>
                <w:color w:val="15131F"/>
                <w:sz w:val="19"/>
                <w:rtl/>
                <w:szCs w:val="19"/>
              </w:rPr>
              <w:t>[الأنظمة، والصلاحيات، والتكاملات]، ومكان حفظ بيانات الدخول</w:t>
            </w:r>
          </w:p>
        </w:tc>
      </w:tr>
      <w:tr>
        <w:tc>
          <w:tcPr>
            <w:tcW w:type="dxa" w:w="4986"/>
          </w:tcPr>
          <w:p>
            <w:pPr>
              <w:bidi/>
              <w:jc w:val="right"/>
            </w:pPr>
            <w:r/>
            <w:r>
              <w:rPr>
                <w:rFonts w:ascii="Arial" w:hAnsi="Arial" w:cs="Arial" w:eastAsia="Arial"/>
                <w:b w:val="0"/>
                <w:color w:val="15131F"/>
                <w:sz w:val="19"/>
                <w:rtl/>
                <w:szCs w:val="19"/>
              </w:rPr>
              <w:t>البنود المفتوحة</w:t>
            </w:r>
          </w:p>
        </w:tc>
        <w:tc>
          <w:tcPr>
            <w:tcW w:type="dxa" w:w="4986"/>
          </w:tcPr>
          <w:p>
            <w:pPr>
              <w:bidi/>
              <w:jc w:val="right"/>
            </w:pPr>
            <w:r/>
            <w:r>
              <w:rPr>
                <w:rFonts w:ascii="Arial" w:hAnsi="Arial" w:cs="Arial" w:eastAsia="Arial"/>
                <w:b w:val="0"/>
                <w:color w:val="15131F"/>
                <w:sz w:val="19"/>
                <w:rtl/>
                <w:szCs w:val="19"/>
              </w:rPr>
              <w:t>[البند]، المسؤول [الاسم]، بحلول [التاريخ]</w:t>
            </w:r>
          </w:p>
        </w:tc>
      </w:tr>
      <w:tr>
        <w:tc>
          <w:tcPr>
            <w:tcW w:type="dxa" w:w="4986"/>
          </w:tcPr>
          <w:p>
            <w:pPr>
              <w:bidi/>
              <w:jc w:val="right"/>
            </w:pPr>
            <w:r/>
            <w:r>
              <w:rPr>
                <w:rFonts w:ascii="Arial" w:hAnsi="Arial" w:cs="Arial" w:eastAsia="Arial"/>
                <w:b w:val="0"/>
                <w:color w:val="15131F"/>
                <w:sz w:val="19"/>
                <w:rtl/>
                <w:szCs w:val="19"/>
              </w:rPr>
              <w:t>تنبيهات</w:t>
            </w:r>
          </w:p>
        </w:tc>
        <w:tc>
          <w:tcPr>
            <w:tcW w:type="dxa" w:w="4986"/>
          </w:tcPr>
          <w:p>
            <w:pPr>
              <w:bidi/>
              <w:jc w:val="right"/>
            </w:pPr>
            <w:r/>
            <w:r>
              <w:rPr>
                <w:rFonts w:ascii="Arial" w:hAnsi="Arial" w:cs="Arial" w:eastAsia="Arial"/>
                <w:b w:val="0"/>
                <w:color w:val="15131F"/>
                <w:sz w:val="19"/>
                <w:rtl/>
                <w:szCs w:val="19"/>
              </w:rPr>
              <w:t>[المخاطر المعروفة، والمواضيع الحساسة، وطريقة التواصل المفضلة لديهم]</w:t>
            </w:r>
          </w:p>
        </w:tc>
      </w:tr>
      <w:tr>
        <w:tc>
          <w:tcPr>
            <w:tcW w:type="dxa" w:w="4986"/>
          </w:tcPr>
          <w:p>
            <w:pPr>
              <w:bidi/>
              <w:jc w:val="right"/>
            </w:pPr>
            <w:r/>
            <w:r>
              <w:rPr>
                <w:rFonts w:ascii="Arial" w:hAnsi="Arial" w:cs="Arial" w:eastAsia="Arial"/>
                <w:b w:val="0"/>
                <w:color w:val="15131F"/>
                <w:sz w:val="19"/>
                <w:rtl/>
                <w:szCs w:val="19"/>
              </w:rPr>
              <w:t>المواعيد القادمة</w:t>
            </w:r>
          </w:p>
        </w:tc>
        <w:tc>
          <w:tcPr>
            <w:tcW w:type="dxa" w:w="4986"/>
          </w:tcPr>
          <w:p>
            <w:pPr>
              <w:bidi/>
              <w:jc w:val="right"/>
            </w:pPr>
            <w:r/>
            <w:r>
              <w:rPr>
                <w:rFonts w:ascii="Arial" w:hAnsi="Arial" w:cs="Arial" w:eastAsia="Arial"/>
                <w:b w:val="0"/>
                <w:color w:val="15131F"/>
                <w:sz w:val="19"/>
                <w:rtl/>
                <w:szCs w:val="19"/>
              </w:rPr>
              <w:t>التجديد [التاريخ]، والمراجعة الدورية التالية [التاريخ]</w:t>
            </w:r>
          </w:p>
        </w:tc>
      </w:tr>
    </w:tbl>
    <w:p/>
    <w:p>
      <w:pPr>
        <w:spacing w:after="60"/>
        <w:bidi/>
        <w:jc w:val="right"/>
      </w:pPr>
      <w:r>
        <w:rPr>
          <w:rFonts w:ascii="Arial" w:hAnsi="Arial" w:cs="Arial" w:eastAsia="Arial"/>
          <w:b/>
          <w:color w:val="6B3CF0"/>
          <w:sz w:val="21"/>
          <w:rtl/>
          <w:szCs w:val="21"/>
        </w:rPr>
        <w:t xml:space="preserve">تعريف العميل بالدعم: </w:t>
      </w:r>
      <w:r>
        <w:rPr>
          <w:rFonts w:ascii="Arial" w:hAnsi="Arial" w:cs="Arial" w:eastAsia="Arial"/>
          <w:b w:val="0"/>
          <w:color w:val="15131F"/>
          <w:sz w:val="21"/>
          <w:rtl/>
          <w:szCs w:val="21"/>
        </w:rPr>
        <w:t>مرحباً [الاسم الأول]، اعتباراً من اليوم سيكون [اسم مسؤول الدعم] جهة تواصلك للأسئلة والتغييرات. لديه السجل الكامل، فلن تحتاج إلى شرح أي شيء من جديد. يمكنك التواصل معه عبر [قناة الدعم]، [الساعات]. وسأبقى في هذه المحادثة حتى يُنجز [البند المفتوح] في [التاريخ].</w:t>
      </w:r>
    </w:p>
    <w:p>
      <w:pPr>
        <w:spacing w:after="40"/>
        <w:bidi/>
        <w:jc w:val="right"/>
      </w:pPr>
      <w:r>
        <w:rPr>
          <w:rFonts w:ascii="Arial" w:hAnsi="Arial" w:cs="Arial" w:eastAsia="Arial"/>
          <w:b/>
          <w:color w:val="6B3CF0"/>
          <w:sz w:val="21"/>
          <w:rtl/>
          <w:szCs w:val="21"/>
        </w:rPr>
        <w:t>قبل نقل العميل</w:t>
      </w:r>
    </w:p>
    <w:p>
      <w:pPr>
        <w:spacing w:after="40"/>
        <w:ind w:right="283"/>
        <w:bidi/>
        <w:jc w:val="right"/>
      </w:pPr>
      <w:r>
        <w:rPr>
          <w:rFonts w:ascii="Arial" w:hAnsi="Arial" w:cs="Arial" w:eastAsia="Arial"/>
          <w:b w:val="0"/>
          <w:color w:val="15131F"/>
          <w:sz w:val="21"/>
          <w:rtl/>
          <w:szCs w:val="21"/>
        </w:rPr>
        <w:t>• القيمة الأولى مؤكدة كتابياً.</w:t>
      </w:r>
    </w:p>
    <w:p>
      <w:pPr>
        <w:spacing w:after="40"/>
        <w:ind w:right="283"/>
        <w:bidi/>
        <w:jc w:val="right"/>
      </w:pPr>
      <w:r>
        <w:rPr>
          <w:rFonts w:ascii="Arial" w:hAnsi="Arial" w:cs="Arial" w:eastAsia="Arial"/>
          <w:b w:val="0"/>
          <w:color w:val="15131F"/>
          <w:sz w:val="21"/>
          <w:rtl/>
          <w:szCs w:val="21"/>
        </w:rPr>
        <w:t>• لكل بند مفتوح مسؤول وتاريخ.</w:t>
      </w:r>
    </w:p>
    <w:p>
      <w:pPr>
        <w:spacing w:after="40"/>
        <w:ind w:right="283"/>
        <w:bidi/>
        <w:jc w:val="right"/>
      </w:pPr>
      <w:r>
        <w:rPr>
          <w:rFonts w:ascii="Arial" w:hAnsi="Arial" w:cs="Arial" w:eastAsia="Arial"/>
          <w:b w:val="0"/>
          <w:color w:val="15131F"/>
          <w:sz w:val="21"/>
          <w:rtl/>
          <w:szCs w:val="21"/>
        </w:rPr>
        <w:t>• لدى العميل جهة تواصل الدعم وساعات العمل.</w:t>
      </w:r>
    </w:p>
    <w:p>
      <w:pPr>
        <w:spacing w:after="40"/>
        <w:ind w:right="283"/>
        <w:bidi/>
        <w:jc w:val="right"/>
      </w:pPr>
      <w:r>
        <w:rPr>
          <w:rFonts w:ascii="Arial" w:hAnsi="Arial" w:cs="Arial" w:eastAsia="Arial"/>
          <w:b w:val="0"/>
          <w:color w:val="15131F"/>
          <w:sz w:val="21"/>
          <w:rtl/>
          <w:szCs w:val="21"/>
        </w:rPr>
        <w:t>• أسئلة الإعداد التي أجبت عنها موجودة في الأسئلة الشائعة أو قاعدة المعرفة لديك.</w:t>
      </w:r>
    </w:p>
    <w:p>
      <w:pPr>
        <w:spacing w:after="160"/>
        <w:bidi/>
        <w:jc w:val="right"/>
      </w:pPr>
    </w:p>
    <w:p>
      <w:pPr>
        <w:spacing w:after="80"/>
        <w:bidi/>
        <w:jc w:val="right"/>
      </w:pPr>
      <w:r>
        <w:rPr>
          <w:rFonts w:ascii="Arial" w:hAnsi="Arial" w:cs="Arial" w:eastAsia="Arial"/>
          <w:b/>
          <w:color w:val="15131F"/>
          <w:sz w:val="28"/>
          <w:rtl/>
          <w:szCs w:val="28"/>
        </w:rPr>
        <w:t>مثال: وكالة تسويق تُهيّئ عميلاً جديداً خلال 30 يوماً</w:t>
      </w:r>
    </w:p>
    <w:p>
      <w:pPr>
        <w:spacing w:after="120"/>
        <w:bidi/>
        <w:jc w:val="right"/>
      </w:pPr>
      <w:r>
        <w:rPr>
          <w:rFonts w:ascii="Arial" w:hAnsi="Arial" w:cs="Arial" w:eastAsia="Arial"/>
          <w:b w:val="0"/>
          <w:color w:val="5D5A70"/>
          <w:sz w:val="21"/>
          <w:rtl/>
          <w:szCs w:val="21"/>
        </w:rPr>
        <w:t>استخدمت Bluefin Studio، وهي وكالة تسويق خيالية من 6 أشخاص في دنفر، قائمة تهيئة العملاء الجدد هذه مع Ridgeback Electric، وهي شركة خدمات كهربائية في أورورا بولاية كولورادو. باع جوردان الصفقة، وأدارت مايا التهيئة، وتولّى ثيو الدعم بعدها. وفي اليوم 2، طرحت مديرة مكتب العميل سؤالين عن الإعداد في دردشة موقع Bluefin خارج ساعات العمل.</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مرحباً، معك تارا من Ridgeback Electric. طلبت مايا صلاحية «مدير» على Google Business Profile الخاص بنا. كيف أفعل ذلك؟</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مرحباً تارا. افتحي Business Profile الخاص بكم، ثم «المزيد»، ثم «إعدادات الملف التجاري»، ثم «الأشخاص والوصول»، وانقري «إضافة». أدخلي access@bluefin.example، واختاري «مدير»، ثم انقري «دعوة».</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تم. وشيء آخر: هل يمكننا أيضاً تشغيل إعلانات لتركيب شواحن السيارات الكهربائية؟</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إضافة خدمة تُغيّر خطة العمل المتفق عليها، لذلك سأحوّل هذا السؤال مع محادثتنا إلى مايا، مسؤولة التهيئة لديكم. سترد عليكِ هنا بحلول الساعة 9:00 غداً.</w:t>
      </w:r>
    </w:p>
    <w:p>
      <w:pPr>
        <w:spacing w:after="60"/>
        <w:bidi/>
        <w:jc w:val="right"/>
      </w:pPr>
      <w:r>
        <w:rPr>
          <w:rFonts w:ascii="Arial" w:hAnsi="Arial" w:cs="Arial" w:eastAsia="Arial"/>
          <w:b/>
          <w:color w:val="6B3CF0"/>
          <w:sz w:val="21"/>
          <w:rtl/>
          <w:szCs w:val="21"/>
        </w:rPr>
        <w:t xml:space="preserve">مايا (مسؤولة التهيئة): </w:t>
      </w:r>
      <w:r>
        <w:rPr>
          <w:rFonts w:ascii="Arial" w:hAnsi="Arial" w:cs="Arial" w:eastAsia="Arial"/>
          <w:b w:val="0"/>
          <w:color w:val="15131F"/>
          <w:sz w:val="21"/>
          <w:rtl/>
          <w:szCs w:val="21"/>
        </w:rPr>
        <w:t>صباح الخير يا تارا، معك مايا. صلاحية الوصول تعمل، شكراً لكِ. إعلانات شواحن السيارات الكهربائية ليست ضمن الخطة الحالية. لنُطلق الحملة الأولى ونحصل على أول العملاء المحتملين أولاً. وسأُحضر سعر حملة لشواحن السيارات الكهربائية إلى مراجعة اليوم 30 في 17 سبتمبر.</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منطقي. أراكِ في اجتماع الانطلاق الساعة 10.</w:t>
      </w:r>
    </w:p>
    <w:p>
      <w:pPr>
        <w:spacing w:after="80"/>
        <w:bidi/>
        <w:jc w:val="right"/>
      </w:pPr>
    </w:p>
    <w:p>
      <w:pPr>
        <w:spacing w:after="80"/>
        <w:bidi/>
        <w:jc w:val="right"/>
      </w:pPr>
      <w:r>
        <w:rPr>
          <w:rFonts w:ascii="Arial" w:hAnsi="Arial" w:cs="Arial" w:eastAsia="Arial"/>
          <w:b/>
          <w:color w:val="15131F"/>
          <w:sz w:val="24"/>
          <w:rtl/>
          <w:szCs w:val="24"/>
        </w:rPr>
        <w:t>سجل التسليم من المبيعات، 18 أغسطس 2026</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النطاق المتفق عليه</w:t>
            </w:r>
          </w:p>
        </w:tc>
        <w:tc>
          <w:tcPr>
            <w:tcW w:type="dxa" w:w="4986"/>
          </w:tcPr>
          <w:p>
            <w:pPr>
              <w:bidi/>
              <w:jc w:val="right"/>
            </w:pPr>
            <w:r/>
            <w:r>
              <w:rPr>
                <w:rFonts w:ascii="Arial" w:hAnsi="Arial" w:cs="Arial" w:eastAsia="Arial"/>
                <w:b w:val="0"/>
                <w:color w:val="15131F"/>
                <w:sz w:val="19"/>
                <w:rtl/>
                <w:szCs w:val="19"/>
              </w:rPr>
              <w:t>إعلانات Google Ads لترقية لوحات الكهرباء والإنارة والإصلاحات في أورورا، وصفحة هبوط واحدة مع نموذج لطلب عرض سعر، وتتبّع المكالمات، وتقرير شهري</w:t>
            </w:r>
          </w:p>
        </w:tc>
      </w:tr>
      <w:tr>
        <w:tc>
          <w:tcPr>
            <w:tcW w:type="dxa" w:w="4986"/>
          </w:tcPr>
          <w:p>
            <w:pPr>
              <w:bidi/>
              <w:jc w:val="right"/>
            </w:pPr>
            <w:r/>
            <w:r>
              <w:rPr>
                <w:rFonts w:ascii="Arial" w:hAnsi="Arial" w:cs="Arial" w:eastAsia="Arial"/>
                <w:b/>
                <w:color w:val="15131F"/>
                <w:sz w:val="19"/>
                <w:rtl/>
                <w:szCs w:val="19"/>
              </w:rPr>
              <w:t>غير مشمول</w:t>
            </w:r>
          </w:p>
        </w:tc>
        <w:tc>
          <w:tcPr>
            <w:tcW w:type="dxa" w:w="4986"/>
          </w:tcPr>
          <w:p>
            <w:pPr>
              <w:bidi/>
              <w:jc w:val="right"/>
            </w:pPr>
            <w:r/>
            <w:r>
              <w:rPr>
                <w:rFonts w:ascii="Arial" w:hAnsi="Arial" w:cs="Arial" w:eastAsia="Arial"/>
                <w:b w:val="0"/>
                <w:color w:val="15131F"/>
                <w:sz w:val="19"/>
                <w:rtl/>
                <w:szCs w:val="19"/>
              </w:rPr>
              <w:t>تحسين محركات البحث (SEO)، ووسائل التواصل الاجتماعي، وإعلانات شواحن السيارات الكهربائية</w:t>
            </w:r>
          </w:p>
        </w:tc>
      </w:tr>
      <w:tr>
        <w:tc>
          <w:tcPr>
            <w:tcW w:type="dxa" w:w="4986"/>
          </w:tcPr>
          <w:p>
            <w:pPr>
              <w:bidi/>
              <w:jc w:val="right"/>
            </w:pPr>
            <w:r/>
            <w:r>
              <w:rPr>
                <w:rFonts w:ascii="Arial" w:hAnsi="Arial" w:cs="Arial" w:eastAsia="Arial"/>
                <w:b/>
                <w:color w:val="15131F"/>
                <w:sz w:val="19"/>
                <w:rtl/>
                <w:szCs w:val="19"/>
              </w:rPr>
              <w:t>شروط الشراء</w:t>
            </w:r>
          </w:p>
        </w:tc>
        <w:tc>
          <w:tcPr>
            <w:tcW w:type="dxa" w:w="4986"/>
          </w:tcPr>
          <w:p>
            <w:pPr>
              <w:bidi/>
              <w:jc w:val="right"/>
            </w:pPr>
            <w:r/>
            <w:r>
              <w:rPr>
                <w:rFonts w:ascii="Arial" w:hAnsi="Arial" w:cs="Arial" w:eastAsia="Arial"/>
                <w:b w:val="0"/>
                <w:color w:val="15131F"/>
                <w:sz w:val="19"/>
                <w:rtl/>
                <w:szCs w:val="19"/>
              </w:rPr>
              <w:t>$1,200 للإعداد، و$850 شهرياً اعتباراً من 1 سبتمبر، بحد أدنى 3 أشهر؛ وميزانية إعلانات $1,500 شهرياً تدفعها Ridgeback إلى Google</w:t>
            </w:r>
          </w:p>
        </w:tc>
      </w:tr>
      <w:tr>
        <w:tc>
          <w:tcPr>
            <w:tcW w:type="dxa" w:w="4986"/>
          </w:tcPr>
          <w:p>
            <w:pPr>
              <w:bidi/>
              <w:jc w:val="right"/>
            </w:pPr>
            <w:r/>
            <w:r>
              <w:rPr>
                <w:rFonts w:ascii="Arial" w:hAnsi="Arial" w:cs="Arial" w:eastAsia="Arial"/>
                <w:b/>
                <w:color w:val="15131F"/>
                <w:sz w:val="19"/>
                <w:rtl/>
                <w:szCs w:val="19"/>
              </w:rPr>
              <w:t>الأطراف المعنية</w:t>
            </w:r>
          </w:p>
        </w:tc>
        <w:tc>
          <w:tcPr>
            <w:tcW w:type="dxa" w:w="4986"/>
          </w:tcPr>
          <w:p>
            <w:pPr>
              <w:bidi/>
              <w:jc w:val="right"/>
            </w:pPr>
            <w:r/>
            <w:r>
              <w:rPr>
                <w:rFonts w:ascii="Arial" w:hAnsi="Arial" w:cs="Arial" w:eastAsia="Arial"/>
                <w:b w:val="0"/>
                <w:color w:val="15131F"/>
                <w:sz w:val="19"/>
                <w:rtl/>
                <w:szCs w:val="19"/>
              </w:rPr>
              <w:t>كارلا رويز، المالكة، صاحبة القرار؛ تارا بنسون، مديرة المكتب، التواصل اليومي؛ ديف باتيل، المحاسب، الفوترة</w:t>
            </w:r>
          </w:p>
        </w:tc>
      </w:tr>
      <w:tr>
        <w:tc>
          <w:tcPr>
            <w:tcW w:type="dxa" w:w="4986"/>
          </w:tcPr>
          <w:p>
            <w:pPr>
              <w:bidi/>
              <w:jc w:val="right"/>
            </w:pPr>
            <w:r/>
            <w:r>
              <w:rPr>
                <w:rFonts w:ascii="Arial" w:hAnsi="Arial" w:cs="Arial" w:eastAsia="Arial"/>
                <w:b/>
                <w:color w:val="15131F"/>
                <w:sz w:val="19"/>
                <w:rtl/>
                <w:szCs w:val="19"/>
              </w:rPr>
              <w:t>متطلبات الإعداد</w:t>
            </w:r>
          </w:p>
        </w:tc>
        <w:tc>
          <w:tcPr>
            <w:tcW w:type="dxa" w:w="4986"/>
          </w:tcPr>
          <w:p>
            <w:pPr>
              <w:bidi/>
              <w:jc w:val="right"/>
            </w:pPr>
            <w:r/>
            <w:r>
              <w:rPr>
                <w:rFonts w:ascii="Arial" w:hAnsi="Arial" w:cs="Arial" w:eastAsia="Arial"/>
                <w:b w:val="0"/>
                <w:color w:val="15131F"/>
                <w:sz w:val="19"/>
                <w:rtl/>
                <w:szCs w:val="19"/>
              </w:rPr>
              <w:t>صلاحية مشرف على Google Ads، وصلاحية مدير على Business Profile، وبيانات الدخول إلى الموقع، و5 صور لأعمال منجزة، وقائمة الخدمات</w:t>
            </w:r>
          </w:p>
        </w:tc>
      </w:tr>
      <w:tr>
        <w:tc>
          <w:tcPr>
            <w:tcW w:type="dxa" w:w="4986"/>
          </w:tcPr>
          <w:p>
            <w:pPr>
              <w:bidi/>
              <w:jc w:val="right"/>
            </w:pPr>
            <w:r/>
            <w:r>
              <w:rPr>
                <w:rFonts w:ascii="Arial" w:hAnsi="Arial" w:cs="Arial" w:eastAsia="Arial"/>
                <w:b/>
                <w:color w:val="15131F"/>
                <w:sz w:val="19"/>
                <w:rtl/>
                <w:szCs w:val="19"/>
              </w:rPr>
              <w:t>الهدف</w:t>
            </w:r>
          </w:p>
        </w:tc>
        <w:tc>
          <w:tcPr>
            <w:tcW w:type="dxa" w:w="4986"/>
          </w:tcPr>
          <w:p>
            <w:pPr>
              <w:bidi/>
              <w:jc w:val="right"/>
            </w:pPr>
            <w:r/>
            <w:r>
              <w:rPr>
                <w:rFonts w:ascii="Arial" w:hAnsi="Arial" w:cs="Arial" w:eastAsia="Arial"/>
                <w:b w:val="0"/>
                <w:color w:val="15131F"/>
                <w:sz w:val="19"/>
                <w:rtl/>
                <w:szCs w:val="19"/>
              </w:rPr>
              <w:t>مزيد من أعمال ترقية لوحات الكهرباء في منتصف الأسبوع؛ أول عميل محتمل بحلول 1 سبتمبر</w:t>
            </w:r>
          </w:p>
        </w:tc>
      </w:tr>
      <w:tr>
        <w:tc>
          <w:tcPr>
            <w:tcW w:type="dxa" w:w="4986"/>
          </w:tcPr>
          <w:p>
            <w:pPr>
              <w:bidi/>
              <w:jc w:val="right"/>
            </w:pPr>
            <w:r/>
            <w:r>
              <w:rPr>
                <w:rFonts w:ascii="Arial" w:hAnsi="Arial" w:cs="Arial" w:eastAsia="Arial"/>
                <w:b/>
                <w:color w:val="15131F"/>
                <w:sz w:val="19"/>
                <w:rtl/>
                <w:szCs w:val="19"/>
              </w:rPr>
              <w:t>مسؤول اجتماع الانطلاق</w:t>
            </w:r>
          </w:p>
        </w:tc>
        <w:tc>
          <w:tcPr>
            <w:tcW w:type="dxa" w:w="4986"/>
          </w:tcPr>
          <w:p>
            <w:pPr>
              <w:bidi/>
              <w:jc w:val="right"/>
            </w:pPr>
            <w:r/>
            <w:r>
              <w:rPr>
                <w:rFonts w:ascii="Arial" w:hAnsi="Arial" w:cs="Arial" w:eastAsia="Arial"/>
                <w:b w:val="0"/>
                <w:color w:val="15131F"/>
                <w:sz w:val="19"/>
                <w:rtl/>
                <w:szCs w:val="19"/>
              </w:rPr>
              <w:t>مايا تشين، والبديل جوردان لي؛ اجتماع الانطلاق بحلول 21 أغسطس</w:t>
            </w:r>
          </w:p>
        </w:tc>
      </w:tr>
    </w:tbl>
    <w:p/>
    <w:p>
      <w:pPr>
        <w:spacing w:after="80"/>
        <w:bidi/>
        <w:jc w:val="right"/>
      </w:pPr>
      <w:r>
        <w:rPr>
          <w:rFonts w:ascii="Arial" w:hAnsi="Arial" w:cs="Arial" w:eastAsia="Arial"/>
          <w:b/>
          <w:color w:val="15131F"/>
          <w:sz w:val="24"/>
          <w:rtl/>
          <w:szCs w:val="24"/>
        </w:rPr>
        <w:t>الجدول الزمني من تاريخ التوقيع</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اليوم</w:t>
            </w:r>
          </w:p>
        </w:tc>
        <w:tc>
          <w:tcPr>
            <w:tcW w:type="dxa" w:w="3324"/>
            <w:shd w:val="clear" w:color="auto" w:fill="EFE9FF"/>
          </w:tcPr>
          <w:p>
            <w:pPr>
              <w:bidi/>
              <w:jc w:val="right"/>
            </w:pPr>
            <w:r/>
            <w:r>
              <w:rPr>
                <w:rFonts w:ascii="Arial" w:hAnsi="Arial" w:cs="Arial" w:eastAsia="Arial"/>
                <w:b/>
                <w:color w:val="15131F"/>
                <w:sz w:val="19"/>
                <w:rtl/>
                <w:szCs w:val="19"/>
              </w:rPr>
              <w:t>التاريخ</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0</w:t>
            </w:r>
          </w:p>
        </w:tc>
        <w:tc>
          <w:tcPr>
            <w:tcW w:type="dxa" w:w="3324"/>
          </w:tcPr>
          <w:p>
            <w:pPr>
              <w:bidi/>
              <w:jc w:val="right"/>
            </w:pPr>
            <w:r/>
            <w:r>
              <w:rPr>
                <w:rFonts w:ascii="Arial" w:hAnsi="Arial" w:cs="Arial" w:eastAsia="Arial"/>
                <w:b w:val="0"/>
                <w:color w:val="15131F"/>
                <w:sz w:val="19"/>
                <w:rtl/>
                <w:szCs w:val="19"/>
              </w:rPr>
              <w:t>الثلاثاء 18 أغسطس</w:t>
            </w:r>
          </w:p>
        </w:tc>
        <w:tc>
          <w:tcPr>
            <w:tcW w:type="dxa" w:w="3324"/>
          </w:tcPr>
          <w:p>
            <w:pPr>
              <w:bidi/>
              <w:jc w:val="right"/>
            </w:pPr>
            <w:r/>
            <w:r>
              <w:rPr>
                <w:rFonts w:ascii="Arial" w:hAnsi="Arial" w:cs="Arial" w:eastAsia="Arial"/>
                <w:b w:val="0"/>
                <w:color w:val="15131F"/>
                <w:sz w:val="19"/>
                <w:rtl/>
                <w:szCs w:val="19"/>
              </w:rPr>
              <w:t>التوقيع، والتسليم في «⁨Notes⁩»</w:t>
            </w:r>
          </w:p>
        </w:tc>
      </w:tr>
      <w:tr>
        <w:tc>
          <w:tcPr>
            <w:tcW w:type="dxa" w:w="3324"/>
          </w:tcPr>
          <w:p>
            <w:pPr>
              <w:bidi/>
              <w:jc w:val="right"/>
            </w:pPr>
            <w:r/>
            <w:r>
              <w:rPr>
                <w:rFonts w:ascii="Arial" w:hAnsi="Arial" w:cs="Arial" w:eastAsia="Arial"/>
                <w:b w:val="0"/>
                <w:color w:val="15131F"/>
                <w:sz w:val="19"/>
                <w:rtl/>
                <w:szCs w:val="19"/>
              </w:rPr>
              <w:t>1</w:t>
            </w:r>
          </w:p>
        </w:tc>
        <w:tc>
          <w:tcPr>
            <w:tcW w:type="dxa" w:w="3324"/>
          </w:tcPr>
          <w:p>
            <w:pPr>
              <w:bidi/>
              <w:jc w:val="right"/>
            </w:pPr>
            <w:r/>
            <w:r>
              <w:rPr>
                <w:rFonts w:ascii="Arial" w:hAnsi="Arial" w:cs="Arial" w:eastAsia="Arial"/>
                <w:b w:val="0"/>
                <w:color w:val="15131F"/>
                <w:sz w:val="19"/>
                <w:rtl/>
                <w:szCs w:val="19"/>
              </w:rPr>
              <w:t>الأربعاء 19 أغسطس</w:t>
            </w:r>
          </w:p>
        </w:tc>
        <w:tc>
          <w:tcPr>
            <w:tcW w:type="dxa" w:w="3324"/>
          </w:tcPr>
          <w:p>
            <w:pPr>
              <w:bidi/>
              <w:jc w:val="right"/>
            </w:pPr>
            <w:r/>
            <w:r>
              <w:rPr>
                <w:rFonts w:ascii="Arial" w:hAnsi="Arial" w:cs="Arial" w:eastAsia="Arial"/>
                <w:b w:val="0"/>
                <w:color w:val="15131F"/>
                <w:sz w:val="19"/>
                <w:rtl/>
                <w:szCs w:val="19"/>
              </w:rPr>
              <w:t>أُرسلت رسالة الترحيب، وحُجز اجتماع الانطلاق</w:t>
            </w:r>
          </w:p>
        </w:tc>
      </w:tr>
      <w:tr>
        <w:tc>
          <w:tcPr>
            <w:tcW w:type="dxa" w:w="3324"/>
          </w:tcPr>
          <w:p>
            <w:pPr>
              <w:bidi/>
              <w:jc w:val="right"/>
            </w:pPr>
            <w:r/>
            <w:r>
              <w:rPr>
                <w:rFonts w:ascii="Arial" w:hAnsi="Arial" w:cs="Arial" w:eastAsia="Arial"/>
                <w:b w:val="0"/>
                <w:color w:val="15131F"/>
                <w:sz w:val="19"/>
                <w:rtl/>
                <w:szCs w:val="19"/>
              </w:rPr>
              <w:t>3</w:t>
            </w:r>
          </w:p>
        </w:tc>
        <w:tc>
          <w:tcPr>
            <w:tcW w:type="dxa" w:w="3324"/>
          </w:tcPr>
          <w:p>
            <w:pPr>
              <w:bidi/>
              <w:jc w:val="right"/>
            </w:pPr>
            <w:r/>
            <w:r>
              <w:rPr>
                <w:rFonts w:ascii="Arial" w:hAnsi="Arial" w:cs="Arial" w:eastAsia="Arial"/>
                <w:b w:val="0"/>
                <w:color w:val="15131F"/>
                <w:sz w:val="19"/>
                <w:rtl/>
                <w:szCs w:val="19"/>
              </w:rPr>
              <w:t>الجمعة 21 أغسطس</w:t>
            </w:r>
          </w:p>
        </w:tc>
        <w:tc>
          <w:tcPr>
            <w:tcW w:type="dxa" w:w="3324"/>
          </w:tcPr>
          <w:p>
            <w:pPr>
              <w:bidi/>
              <w:jc w:val="right"/>
            </w:pPr>
            <w:r/>
            <w:r>
              <w:rPr>
                <w:rFonts w:ascii="Arial" w:hAnsi="Arial" w:cs="Arial" w:eastAsia="Arial"/>
                <w:b w:val="0"/>
                <w:color w:val="15131F"/>
                <w:sz w:val="19"/>
                <w:rtl/>
                <w:szCs w:val="19"/>
              </w:rPr>
              <w:t>اجتماع الانطلاق، والاتفاق على المحطة</w:t>
            </w:r>
          </w:p>
        </w:tc>
      </w:tr>
      <w:tr>
        <w:tc>
          <w:tcPr>
            <w:tcW w:type="dxa" w:w="3324"/>
          </w:tcPr>
          <w:p>
            <w:pPr>
              <w:bidi/>
              <w:jc w:val="right"/>
            </w:pPr>
            <w:r/>
            <w:r>
              <w:rPr>
                <w:rFonts w:ascii="Arial" w:hAnsi="Arial" w:cs="Arial" w:eastAsia="Arial"/>
                <w:b w:val="0"/>
                <w:color w:val="15131F"/>
                <w:sz w:val="19"/>
                <w:rtl/>
                <w:szCs w:val="19"/>
              </w:rPr>
              <w:t>7</w:t>
            </w:r>
          </w:p>
        </w:tc>
        <w:tc>
          <w:tcPr>
            <w:tcW w:type="dxa" w:w="3324"/>
          </w:tcPr>
          <w:p>
            <w:pPr>
              <w:bidi/>
              <w:jc w:val="right"/>
            </w:pPr>
            <w:r/>
            <w:r>
              <w:rPr>
                <w:rFonts w:ascii="Arial" w:hAnsi="Arial" w:cs="Arial" w:eastAsia="Arial"/>
                <w:b w:val="0"/>
                <w:color w:val="15131F"/>
                <w:sz w:val="19"/>
                <w:rtl/>
                <w:szCs w:val="19"/>
              </w:rPr>
              <w:t>الثلاثاء 25 أغسطس</w:t>
            </w:r>
          </w:p>
        </w:tc>
        <w:tc>
          <w:tcPr>
            <w:tcW w:type="dxa" w:w="3324"/>
          </w:tcPr>
          <w:p>
            <w:pPr>
              <w:bidi/>
              <w:jc w:val="right"/>
            </w:pPr>
            <w:r/>
            <w:r>
              <w:rPr>
                <w:rFonts w:ascii="Arial" w:hAnsi="Arial" w:cs="Arial" w:eastAsia="Arial"/>
                <w:b w:val="0"/>
                <w:color w:val="15131F"/>
                <w:sz w:val="19"/>
                <w:rtl/>
                <w:szCs w:val="19"/>
              </w:rPr>
              <w:t>اكتمل الإعداد، ومتابعة الصور</w:t>
            </w:r>
          </w:p>
        </w:tc>
      </w:tr>
      <w:tr>
        <w:tc>
          <w:tcPr>
            <w:tcW w:type="dxa" w:w="3324"/>
          </w:tcPr>
          <w:p>
            <w:pPr>
              <w:bidi/>
              <w:jc w:val="right"/>
            </w:pPr>
            <w:r/>
            <w:r>
              <w:rPr>
                <w:rFonts w:ascii="Arial" w:hAnsi="Arial" w:cs="Arial" w:eastAsia="Arial"/>
                <w:b w:val="0"/>
                <w:color w:val="15131F"/>
                <w:sz w:val="19"/>
                <w:rtl/>
                <w:szCs w:val="19"/>
              </w:rPr>
              <w:t>14</w:t>
            </w:r>
          </w:p>
        </w:tc>
        <w:tc>
          <w:tcPr>
            <w:tcW w:type="dxa" w:w="3324"/>
          </w:tcPr>
          <w:p>
            <w:pPr>
              <w:bidi/>
              <w:jc w:val="right"/>
            </w:pPr>
            <w:r/>
            <w:r>
              <w:rPr>
                <w:rFonts w:ascii="Arial" w:hAnsi="Arial" w:cs="Arial" w:eastAsia="Arial"/>
                <w:b w:val="0"/>
                <w:color w:val="15131F"/>
                <w:sz w:val="19"/>
                <w:rtl/>
                <w:szCs w:val="19"/>
              </w:rPr>
              <w:t>الثلاثاء 1 سبتمبر</w:t>
            </w:r>
          </w:p>
        </w:tc>
        <w:tc>
          <w:tcPr>
            <w:tcW w:type="dxa" w:w="3324"/>
          </w:tcPr>
          <w:p>
            <w:pPr>
              <w:bidi/>
              <w:jc w:val="right"/>
            </w:pPr>
            <w:r/>
            <w:r>
              <w:rPr>
                <w:rFonts w:ascii="Arial" w:hAnsi="Arial" w:cs="Arial" w:eastAsia="Arial"/>
                <w:b w:val="0"/>
                <w:color w:val="15131F"/>
                <w:sz w:val="19"/>
                <w:rtl/>
                <w:szCs w:val="19"/>
              </w:rPr>
              <w:t>تأكيد القيمة الأولى</w:t>
            </w:r>
          </w:p>
        </w:tc>
      </w:tr>
      <w:tr>
        <w:tc>
          <w:tcPr>
            <w:tcW w:type="dxa" w:w="3324"/>
          </w:tcPr>
          <w:p>
            <w:pPr>
              <w:bidi/>
              <w:jc w:val="right"/>
            </w:pPr>
            <w:r/>
            <w:r>
              <w:rPr>
                <w:rFonts w:ascii="Arial" w:hAnsi="Arial" w:cs="Arial" w:eastAsia="Arial"/>
                <w:b w:val="0"/>
                <w:color w:val="15131F"/>
                <w:sz w:val="19"/>
                <w:rtl/>
                <w:szCs w:val="19"/>
              </w:rPr>
              <w:t>30</w:t>
            </w:r>
          </w:p>
        </w:tc>
        <w:tc>
          <w:tcPr>
            <w:tcW w:type="dxa" w:w="3324"/>
          </w:tcPr>
          <w:p>
            <w:pPr>
              <w:bidi/>
              <w:jc w:val="right"/>
            </w:pPr>
            <w:r/>
            <w:r>
              <w:rPr>
                <w:rFonts w:ascii="Arial" w:hAnsi="Arial" w:cs="Arial" w:eastAsia="Arial"/>
                <w:b w:val="0"/>
                <w:color w:val="15131F"/>
                <w:sz w:val="19"/>
                <w:rtl/>
                <w:szCs w:val="19"/>
              </w:rPr>
              <w:t>الخميس 17 سبتمبر</w:t>
            </w:r>
          </w:p>
        </w:tc>
        <w:tc>
          <w:tcPr>
            <w:tcW w:type="dxa" w:w="3324"/>
          </w:tcPr>
          <w:p>
            <w:pPr>
              <w:bidi/>
              <w:jc w:val="right"/>
            </w:pPr>
            <w:r/>
            <w:r>
              <w:rPr>
                <w:rFonts w:ascii="Arial" w:hAnsi="Arial" w:cs="Arial" w:eastAsia="Arial"/>
                <w:b w:val="0"/>
                <w:color w:val="15131F"/>
                <w:sz w:val="19"/>
                <w:rtl/>
                <w:szCs w:val="19"/>
              </w:rPr>
              <w:t>المراجعة، ونقل العميل إلى ثيو</w:t>
            </w:r>
          </w:p>
        </w:tc>
      </w:tr>
    </w:tbl>
    <w:p/>
    <w:p>
      <w:pPr>
        <w:spacing w:after="80"/>
        <w:bidi/>
        <w:jc w:val="right"/>
      </w:pPr>
      <w:r>
        <w:rPr>
          <w:rFonts w:ascii="Arial" w:hAnsi="Arial" w:cs="Arial" w:eastAsia="Arial"/>
          <w:b/>
          <w:color w:val="15131F"/>
          <w:sz w:val="24"/>
          <w:rtl/>
          <w:szCs w:val="24"/>
        </w:rPr>
        <w:t>ما يُسجَّل في CRM</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الصفقة</w:t>
            </w:r>
          </w:p>
        </w:tc>
        <w:tc>
          <w:tcPr>
            <w:tcW w:type="dxa" w:w="4986"/>
          </w:tcPr>
          <w:p>
            <w:pPr>
              <w:bidi/>
              <w:jc w:val="right"/>
            </w:pPr>
            <w:r/>
            <w:r>
              <w:rPr>
                <w:rFonts w:ascii="Arial" w:hAnsi="Arial" w:cs="Arial" w:eastAsia="Arial"/>
                <w:b w:val="0"/>
                <w:color w:val="15131F"/>
                <w:sz w:val="19"/>
                <w:rtl/>
                <w:szCs w:val="19"/>
              </w:rPr>
              <w:t>Ridgeback Electric، إعلانات Google Ads، $3,750، «⁨Won⁩» في 18 أغسطس</w:t>
            </w:r>
          </w:p>
        </w:tc>
      </w:tr>
      <w:tr>
        <w:tc>
          <w:tcPr>
            <w:tcW w:type="dxa" w:w="4986"/>
          </w:tcPr>
          <w:p>
            <w:pPr>
              <w:bidi/>
              <w:jc w:val="right"/>
            </w:pPr>
            <w:r/>
            <w:r>
              <w:rPr>
                <w:rFonts w:ascii="Arial" w:hAnsi="Arial" w:cs="Arial" w:eastAsia="Arial"/>
                <w:b/>
                <w:color w:val="15131F"/>
                <w:sz w:val="19"/>
                <w:rtl/>
                <w:szCs w:val="19"/>
              </w:rPr>
              <w:t>الملاحظات</w:t>
            </w:r>
          </w:p>
        </w:tc>
        <w:tc>
          <w:tcPr>
            <w:tcW w:type="dxa" w:w="4986"/>
          </w:tcPr>
          <w:p>
            <w:pPr>
              <w:bidi/>
              <w:jc w:val="right"/>
            </w:pPr>
            <w:r/>
            <w:r>
              <w:rPr>
                <w:rFonts w:ascii="Arial" w:hAnsi="Arial" w:cs="Arial" w:eastAsia="Arial"/>
                <w:b w:val="0"/>
                <w:color w:val="15131F"/>
                <w:sz w:val="19"/>
                <w:rtl/>
                <w:szCs w:val="19"/>
              </w:rPr>
              <w:t>سجل التسليم، وخلاصة اجتماع الانطلاق، وتأكيد كارلا في 1 سبتمبر</w:t>
            </w:r>
          </w:p>
        </w:tc>
      </w:tr>
      <w:tr>
        <w:tc>
          <w:tcPr>
            <w:tcW w:type="dxa" w:w="4986"/>
          </w:tcPr>
          <w:p>
            <w:pPr>
              <w:bidi/>
              <w:jc w:val="right"/>
            </w:pPr>
            <w:r/>
            <w:r>
              <w:rPr>
                <w:rFonts w:ascii="Arial" w:hAnsi="Arial" w:cs="Arial" w:eastAsia="Arial"/>
                <w:b/>
                <w:color w:val="15131F"/>
                <w:sz w:val="19"/>
                <w:rtl/>
                <w:szCs w:val="19"/>
              </w:rPr>
              <w:t>المهام</w:t>
            </w:r>
          </w:p>
        </w:tc>
        <w:tc>
          <w:tcPr>
            <w:tcW w:type="dxa" w:w="4986"/>
          </w:tcPr>
          <w:p>
            <w:pPr>
              <w:bidi/>
              <w:jc w:val="right"/>
            </w:pPr>
            <w:r/>
            <w:r>
              <w:rPr>
                <w:rFonts w:ascii="Arial" w:hAnsi="Arial" w:cs="Arial" w:eastAsia="Arial"/>
                <w:b w:val="0"/>
                <w:color w:val="15131F"/>
                <w:sz w:val="19"/>
                <w:rtl/>
                <w:szCs w:val="19"/>
              </w:rPr>
              <w:t>23 مهمة لمايا وجوردان وثيو، لكل منها موعد نهائي والصفقة المرتبطة</w:t>
            </w:r>
          </w:p>
        </w:tc>
      </w:tr>
      <w:tr>
        <w:tc>
          <w:tcPr>
            <w:tcW w:type="dxa" w:w="4986"/>
          </w:tcPr>
          <w:p>
            <w:pPr>
              <w:bidi/>
              <w:jc w:val="right"/>
            </w:pPr>
            <w:r/>
            <w:r>
              <w:rPr>
                <w:rFonts w:ascii="Arial" w:hAnsi="Arial" w:cs="Arial" w:eastAsia="Arial"/>
                <w:b/>
                <w:color w:val="15131F"/>
                <w:sz w:val="19"/>
                <w:rtl/>
                <w:szCs w:val="19"/>
              </w:rPr>
              <w:t>القيمة الأولى</w:t>
            </w:r>
          </w:p>
        </w:tc>
        <w:tc>
          <w:tcPr>
            <w:tcW w:type="dxa" w:w="4986"/>
          </w:tcPr>
          <w:p>
            <w:pPr>
              <w:bidi/>
              <w:jc w:val="right"/>
            </w:pPr>
            <w:r/>
            <w:r>
              <w:rPr>
                <w:rFonts w:ascii="Arial" w:hAnsi="Arial" w:cs="Arial" w:eastAsia="Arial"/>
                <w:b w:val="0"/>
                <w:color w:val="15131F"/>
                <w:sz w:val="19"/>
                <w:rtl/>
                <w:szCs w:val="19"/>
              </w:rPr>
              <w:t>الحملة تعمل منذ 28 أغسطس، وأول عميل محتمل في 31 أغسطس الساعة 10:42، لترقية لوحة كهرباء</w:t>
            </w:r>
          </w:p>
        </w:tc>
      </w:tr>
      <w:tr>
        <w:tc>
          <w:tcPr>
            <w:tcW w:type="dxa" w:w="4986"/>
          </w:tcPr>
          <w:p>
            <w:pPr>
              <w:bidi/>
              <w:jc w:val="right"/>
            </w:pPr>
            <w:r/>
            <w:r>
              <w:rPr>
                <w:rFonts w:ascii="Arial" w:hAnsi="Arial" w:cs="Arial" w:eastAsia="Arial"/>
                <w:b/>
                <w:color w:val="15131F"/>
                <w:sz w:val="19"/>
                <w:rtl/>
                <w:szCs w:val="19"/>
              </w:rPr>
              <w:t>العميل الصامت</w:t>
            </w:r>
          </w:p>
        </w:tc>
        <w:tc>
          <w:tcPr>
            <w:tcW w:type="dxa" w:w="4986"/>
          </w:tcPr>
          <w:p>
            <w:pPr>
              <w:bidi/>
              <w:jc w:val="right"/>
            </w:pPr>
            <w:r/>
            <w:r>
              <w:rPr>
                <w:rFonts w:ascii="Arial" w:hAnsi="Arial" w:cs="Arial" w:eastAsia="Arial"/>
                <w:b w:val="0"/>
                <w:color w:val="15131F"/>
                <w:sz w:val="19"/>
                <w:rtl/>
                <w:szCs w:val="19"/>
              </w:rPr>
              <w:t>الصور: المحاولة 1 في 25 أغسطس، والمحاولة 2 في 27 أغسطس، ووصلت في اليوم نفسه</w:t>
            </w:r>
          </w:p>
        </w:tc>
      </w:tr>
      <w:tr>
        <w:tc>
          <w:tcPr>
            <w:tcW w:type="dxa" w:w="4986"/>
          </w:tcPr>
          <w:p>
            <w:pPr>
              <w:bidi/>
              <w:jc w:val="right"/>
            </w:pPr>
            <w:r/>
            <w:r>
              <w:rPr>
                <w:rFonts w:ascii="Arial" w:hAnsi="Arial" w:cs="Arial" w:eastAsia="Arial"/>
                <w:b/>
                <w:color w:val="15131F"/>
                <w:sz w:val="19"/>
                <w:rtl/>
                <w:szCs w:val="19"/>
              </w:rPr>
              <w:t>اليوم 30</w:t>
            </w:r>
          </w:p>
        </w:tc>
        <w:tc>
          <w:tcPr>
            <w:tcW w:type="dxa" w:w="4986"/>
          </w:tcPr>
          <w:p>
            <w:pPr>
              <w:bidi/>
              <w:jc w:val="right"/>
            </w:pPr>
            <w:r/>
            <w:r>
              <w:rPr>
                <w:rFonts w:ascii="Arial" w:hAnsi="Arial" w:cs="Arial" w:eastAsia="Arial"/>
                <w:b w:val="0"/>
                <w:color w:val="15131F"/>
                <w:sz w:val="19"/>
                <w:rtl/>
                <w:szCs w:val="19"/>
              </w:rPr>
              <w:t>9 عملاء محتملين مُتتبَّعين، و4 زيارات ميدانية؛ وأُرسل عرض سعر حملة شواحن السيارات الكهربائية في 18 سبتمبر</w:t>
            </w:r>
          </w:p>
        </w:tc>
      </w:tr>
    </w:tbl>
    <w:p/>
    <w:p>
      <w:pPr>
        <w:spacing w:after="240"/>
        <w:bidi/>
        <w:jc w:val="right"/>
      </w:pPr>
      <w:r>
        <w:rPr>
          <w:rFonts w:ascii="Arial" w:hAnsi="Arial" w:cs="Arial" w:eastAsia="Arial"/>
          <w:b w:val="0"/>
          <w:color w:val="5D5A70"/>
          <w:sz w:val="18"/>
          <w:rtl/>
          <w:szCs w:val="18"/>
        </w:rPr>
        <w:t>مثال خيالي</w:t>
      </w:r>
    </w:p>
    <w:p>
      <w:pPr>
        <w:spacing w:after="80"/>
        <w:bidi/>
        <w:jc w:val="right"/>
      </w:pPr>
      <w:r>
        <w:rPr>
          <w:rFonts w:ascii="Arial" w:hAnsi="Arial" w:cs="Arial" w:eastAsia="Arial"/>
          <w:b/>
          <w:color w:val="15131F"/>
          <w:sz w:val="28"/>
          <w:rtl/>
          <w:szCs w:val="28"/>
        </w:rPr>
        <w:t>الجدول الزمني لتهيئة العملاء: من اليوم 0 إلى اليوم 30</w:t>
      </w:r>
    </w:p>
    <w:tbl>
      <w:tblPr>
        <w:tblStyle w:val="TableGrid"/>
        <w:tblW w:type="auto" w:w="0"/>
        <w:tblLook w:firstColumn="1" w:firstRow="1" w:lastColumn="0" w:lastRow="0" w:noHBand="0" w:noVBand="1" w:val="04A0"/>
        <w:bidiVisual/>
      </w:tblPr>
      <w:tblGrid>
        <w:gridCol w:w="1994"/>
        <w:gridCol w:w="1994"/>
        <w:gridCol w:w="1994"/>
        <w:gridCol w:w="1994"/>
        <w:gridCol w:w="1994"/>
      </w:tblGrid>
      <w:tr>
        <w:tc>
          <w:tcPr>
            <w:tcW w:type="dxa" w:w="1994"/>
            <w:shd w:val="clear" w:color="auto" w:fill="EFE9FF"/>
          </w:tcPr>
          <w:p>
            <w:pPr>
              <w:bidi/>
              <w:jc w:val="right"/>
            </w:pPr>
            <w:r/>
            <w:r>
              <w:rPr>
                <w:rFonts w:ascii="Arial" w:hAnsi="Arial" w:cs="Arial" w:eastAsia="Arial"/>
                <w:b/>
                <w:color w:val="15131F"/>
                <w:sz w:val="19"/>
                <w:rtl/>
                <w:szCs w:val="19"/>
              </w:rPr>
              <w:t>اليوم</w:t>
            </w:r>
          </w:p>
        </w:tc>
        <w:tc>
          <w:tcPr>
            <w:tcW w:type="dxa" w:w="1994"/>
            <w:shd w:val="clear" w:color="auto" w:fill="EFE9FF"/>
          </w:tcPr>
          <w:p>
            <w:pPr>
              <w:bidi/>
              <w:jc w:val="right"/>
            </w:pPr>
            <w:r/>
            <w:r>
              <w:rPr>
                <w:rFonts w:ascii="Arial" w:hAnsi="Arial" w:cs="Arial" w:eastAsia="Arial"/>
                <w:b/>
                <w:color w:val="15131F"/>
                <w:sz w:val="19"/>
                <w:rtl/>
                <w:szCs w:val="19"/>
              </w:rPr>
              <w:t>ما يحدث</w:t>
            </w:r>
          </w:p>
        </w:tc>
        <w:tc>
          <w:tcPr>
            <w:tcW w:type="dxa" w:w="1994"/>
            <w:shd w:val="clear" w:color="auto" w:fill="EFE9FF"/>
          </w:tcPr>
          <w:p>
            <w:pPr>
              <w:bidi/>
              <w:jc w:val="right"/>
            </w:pPr>
            <w:r/>
            <w:r>
              <w:rPr>
                <w:rFonts w:ascii="Arial" w:hAnsi="Arial" w:cs="Arial" w:eastAsia="Arial"/>
                <w:b/>
                <w:color w:val="15131F"/>
                <w:sz w:val="19"/>
                <w:rtl/>
                <w:szCs w:val="19"/>
              </w:rPr>
              <w:t>المسؤول</w:t>
            </w:r>
          </w:p>
        </w:tc>
        <w:tc>
          <w:tcPr>
            <w:tcW w:type="dxa" w:w="1994"/>
            <w:shd w:val="clear" w:color="auto" w:fill="EFE9FF"/>
          </w:tcPr>
          <w:p>
            <w:pPr>
              <w:bidi/>
              <w:jc w:val="right"/>
            </w:pPr>
            <w:r/>
            <w:r>
              <w:rPr>
                <w:rFonts w:ascii="Arial" w:hAnsi="Arial" w:cs="Arial" w:eastAsia="Arial"/>
                <w:b/>
                <w:color w:val="15131F"/>
                <w:sz w:val="19"/>
                <w:rtl/>
                <w:szCs w:val="19"/>
              </w:rPr>
              <w:t>يكتمل عندما</w:t>
            </w:r>
          </w:p>
        </w:tc>
        <w:tc>
          <w:tcPr>
            <w:tcW w:type="dxa" w:w="1994"/>
            <w:shd w:val="clear" w:color="auto" w:fill="EFE9FF"/>
          </w:tcPr>
          <w:p>
            <w:pPr>
              <w:bidi/>
              <w:jc w:val="right"/>
            </w:pPr>
            <w:r/>
            <w:r>
              <w:rPr>
                <w:rFonts w:ascii="Arial" w:hAnsi="Arial" w:cs="Arial" w:eastAsia="Arial"/>
                <w:b/>
                <w:color w:val="15131F"/>
                <w:sz w:val="19"/>
                <w:rtl/>
                <w:szCs w:val="19"/>
              </w:rPr>
              <w:t>في المثال</w:t>
            </w:r>
          </w:p>
        </w:tc>
      </w:tr>
      <w:tr>
        <w:tc>
          <w:tcPr>
            <w:tcW w:type="dxa" w:w="1994"/>
          </w:tcPr>
          <w:p>
            <w:pPr>
              <w:bidi/>
              <w:jc w:val="right"/>
            </w:pPr>
            <w:r/>
            <w:r>
              <w:rPr>
                <w:rFonts w:ascii="Arial" w:hAnsi="Arial" w:cs="Arial" w:eastAsia="Arial"/>
                <w:b w:val="0"/>
                <w:color w:val="15131F"/>
                <w:sz w:val="19"/>
                <w:rtl/>
                <w:szCs w:val="19"/>
              </w:rPr>
              <w:t>اليوم 0، التوقيع</w:t>
            </w:r>
          </w:p>
        </w:tc>
        <w:tc>
          <w:tcPr>
            <w:tcW w:type="dxa" w:w="1994"/>
          </w:tcPr>
          <w:p>
            <w:pPr>
              <w:bidi/>
              <w:jc w:val="right"/>
            </w:pPr>
            <w:r/>
            <w:r>
              <w:rPr>
                <w:rFonts w:ascii="Arial" w:hAnsi="Arial" w:cs="Arial" w:eastAsia="Arial"/>
                <w:b w:val="0"/>
                <w:color w:val="15131F"/>
                <w:sz w:val="19"/>
                <w:rtl/>
                <w:szCs w:val="19"/>
              </w:rPr>
              <w:t>الفوز بالصفقة، وكتابة سجل التسليم، وإرسال الفاتورة، والتسليم الداخلي</w:t>
            </w:r>
          </w:p>
        </w:tc>
        <w:tc>
          <w:tcPr>
            <w:tcW w:type="dxa" w:w="1994"/>
          </w:tcPr>
          <w:p>
            <w:pPr>
              <w:bidi/>
              <w:jc w:val="right"/>
            </w:pPr>
            <w:r/>
            <w:r>
              <w:rPr>
                <w:rFonts w:ascii="Arial" w:hAnsi="Arial" w:cs="Arial" w:eastAsia="Arial"/>
                <w:b w:val="0"/>
                <w:color w:val="15131F"/>
                <w:sz w:val="19"/>
                <w:rtl/>
                <w:szCs w:val="19"/>
              </w:rPr>
              <w:t>مندوب المبيعات</w:t>
            </w:r>
          </w:p>
        </w:tc>
        <w:tc>
          <w:tcPr>
            <w:tcW w:type="dxa" w:w="1994"/>
          </w:tcPr>
          <w:p>
            <w:pPr>
              <w:bidi/>
              <w:jc w:val="right"/>
            </w:pPr>
            <w:r/>
            <w:r>
              <w:rPr>
                <w:rFonts w:ascii="Arial" w:hAnsi="Arial" w:cs="Arial" w:eastAsia="Arial"/>
                <w:b w:val="0"/>
                <w:color w:val="15131F"/>
                <w:sz w:val="19"/>
                <w:rtl/>
                <w:szCs w:val="19"/>
              </w:rPr>
              <w:t>قرأ مسؤول التهيئة السجل</w:t>
            </w:r>
          </w:p>
        </w:tc>
        <w:tc>
          <w:tcPr>
            <w:tcW w:type="dxa" w:w="1994"/>
          </w:tcPr>
          <w:p>
            <w:pPr>
              <w:bidi/>
              <w:jc w:val="right"/>
            </w:pPr>
            <w:r/>
            <w:r>
              <w:rPr>
                <w:rFonts w:ascii="Arial" w:hAnsi="Arial" w:cs="Arial" w:eastAsia="Arial"/>
                <w:b w:val="0"/>
                <w:color w:val="15131F"/>
                <w:sz w:val="19"/>
                <w:rtl/>
                <w:szCs w:val="19"/>
              </w:rPr>
              <w:t>الثلاثاء 18 أغسطس</w:t>
            </w:r>
          </w:p>
        </w:tc>
      </w:tr>
      <w:tr>
        <w:tc>
          <w:tcPr>
            <w:tcW w:type="dxa" w:w="1994"/>
          </w:tcPr>
          <w:p>
            <w:pPr>
              <w:bidi/>
              <w:jc w:val="right"/>
            </w:pPr>
            <w:r/>
            <w:r>
              <w:rPr>
                <w:rFonts w:ascii="Arial" w:hAnsi="Arial" w:cs="Arial" w:eastAsia="Arial"/>
                <w:b w:val="0"/>
                <w:color w:val="15131F"/>
                <w:sz w:val="19"/>
                <w:rtl/>
                <w:szCs w:val="19"/>
              </w:rPr>
              <w:t>اليوم 1</w:t>
            </w:r>
          </w:p>
        </w:tc>
        <w:tc>
          <w:tcPr>
            <w:tcW w:type="dxa" w:w="1994"/>
          </w:tcPr>
          <w:p>
            <w:pPr>
              <w:bidi/>
              <w:jc w:val="right"/>
            </w:pPr>
            <w:r/>
            <w:r>
              <w:rPr>
                <w:rFonts w:ascii="Arial" w:hAnsi="Arial" w:cs="Arial" w:eastAsia="Arial"/>
                <w:b w:val="0"/>
                <w:color w:val="15131F"/>
                <w:sz w:val="19"/>
                <w:rtl/>
                <w:szCs w:val="19"/>
              </w:rPr>
              <w:t>رسالة الترحيب مع رابط حجز اجتماع الانطلاق وقائمة التحضير</w:t>
            </w:r>
          </w:p>
        </w:tc>
        <w:tc>
          <w:tcPr>
            <w:tcW w:type="dxa" w:w="1994"/>
          </w:tcPr>
          <w:p>
            <w:pPr>
              <w:bidi/>
              <w:jc w:val="right"/>
            </w:pPr>
            <w:r/>
            <w:r>
              <w:rPr>
                <w:rFonts w:ascii="Arial" w:hAnsi="Arial" w:cs="Arial" w:eastAsia="Arial"/>
                <w:b w:val="0"/>
                <w:color w:val="15131F"/>
                <w:sz w:val="19"/>
                <w:rtl/>
                <w:szCs w:val="19"/>
              </w:rPr>
              <w:t>مسؤول التهيئة</w:t>
            </w:r>
          </w:p>
        </w:tc>
        <w:tc>
          <w:tcPr>
            <w:tcW w:type="dxa" w:w="1994"/>
          </w:tcPr>
          <w:p>
            <w:pPr>
              <w:bidi/>
              <w:jc w:val="right"/>
            </w:pPr>
            <w:r/>
            <w:r>
              <w:rPr>
                <w:rFonts w:ascii="Arial" w:hAnsi="Arial" w:cs="Arial" w:eastAsia="Arial"/>
                <w:b w:val="0"/>
                <w:color w:val="15131F"/>
                <w:sz w:val="19"/>
                <w:rtl/>
                <w:szCs w:val="19"/>
              </w:rPr>
              <w:t>حُجز اجتماع الانطلاق</w:t>
            </w:r>
          </w:p>
        </w:tc>
        <w:tc>
          <w:tcPr>
            <w:tcW w:type="dxa" w:w="1994"/>
          </w:tcPr>
          <w:p>
            <w:pPr>
              <w:bidi/>
              <w:jc w:val="right"/>
            </w:pPr>
            <w:r/>
            <w:r>
              <w:rPr>
                <w:rFonts w:ascii="Arial" w:hAnsi="Arial" w:cs="Arial" w:eastAsia="Arial"/>
                <w:b w:val="0"/>
                <w:color w:val="15131F"/>
                <w:sz w:val="19"/>
                <w:rtl/>
                <w:szCs w:val="19"/>
              </w:rPr>
              <w:t>الأربعاء 19 أغسطس</w:t>
            </w:r>
          </w:p>
        </w:tc>
      </w:tr>
      <w:tr>
        <w:tc>
          <w:tcPr>
            <w:tcW w:type="dxa" w:w="1994"/>
          </w:tcPr>
          <w:p>
            <w:pPr>
              <w:bidi/>
              <w:jc w:val="right"/>
            </w:pPr>
            <w:r/>
            <w:r>
              <w:rPr>
                <w:rFonts w:ascii="Arial" w:hAnsi="Arial" w:cs="Arial" w:eastAsia="Arial"/>
                <w:b w:val="0"/>
                <w:color w:val="15131F"/>
                <w:sz w:val="19"/>
                <w:rtl/>
                <w:szCs w:val="19"/>
              </w:rPr>
              <w:t>اليوم 3</w:t>
            </w:r>
          </w:p>
        </w:tc>
        <w:tc>
          <w:tcPr>
            <w:tcW w:type="dxa" w:w="1994"/>
          </w:tcPr>
          <w:p>
            <w:pPr>
              <w:bidi/>
              <w:jc w:val="right"/>
            </w:pPr>
            <w:r/>
            <w:r>
              <w:rPr>
                <w:rFonts w:ascii="Arial" w:hAnsi="Arial" w:cs="Arial" w:eastAsia="Arial"/>
                <w:b w:val="0"/>
                <w:color w:val="15131F"/>
                <w:sz w:val="19"/>
                <w:rtl/>
                <w:szCs w:val="19"/>
              </w:rPr>
              <w:t>اجتماع الانطلاق: إعادة القراءة، ومحطة القيمة الأولى، والمسؤولون والمواعيد</w:t>
            </w:r>
          </w:p>
        </w:tc>
        <w:tc>
          <w:tcPr>
            <w:tcW w:type="dxa" w:w="1994"/>
          </w:tcPr>
          <w:p>
            <w:pPr>
              <w:bidi/>
              <w:jc w:val="right"/>
            </w:pPr>
            <w:r/>
            <w:r>
              <w:rPr>
                <w:rFonts w:ascii="Arial" w:hAnsi="Arial" w:cs="Arial" w:eastAsia="Arial"/>
                <w:b w:val="0"/>
                <w:color w:val="15131F"/>
                <w:sz w:val="19"/>
                <w:rtl/>
                <w:szCs w:val="19"/>
              </w:rPr>
              <w:t>مسؤول التهيئة</w:t>
            </w:r>
          </w:p>
        </w:tc>
        <w:tc>
          <w:tcPr>
            <w:tcW w:type="dxa" w:w="1994"/>
          </w:tcPr>
          <w:p>
            <w:pPr>
              <w:bidi/>
              <w:jc w:val="right"/>
            </w:pPr>
            <w:r/>
            <w:r>
              <w:rPr>
                <w:rFonts w:ascii="Arial" w:hAnsi="Arial" w:cs="Arial" w:eastAsia="Arial"/>
                <w:b w:val="0"/>
                <w:color w:val="15131F"/>
                <w:sz w:val="19"/>
                <w:rtl/>
                <w:szCs w:val="19"/>
              </w:rPr>
              <w:t>أُرسلت الخلاصة وحُجزت مراجعة اليوم 30</w:t>
            </w:r>
          </w:p>
        </w:tc>
        <w:tc>
          <w:tcPr>
            <w:tcW w:type="dxa" w:w="1994"/>
          </w:tcPr>
          <w:p>
            <w:pPr>
              <w:bidi/>
              <w:jc w:val="right"/>
            </w:pPr>
            <w:r/>
            <w:r>
              <w:rPr>
                <w:rFonts w:ascii="Arial" w:hAnsi="Arial" w:cs="Arial" w:eastAsia="Arial"/>
                <w:b w:val="0"/>
                <w:color w:val="15131F"/>
                <w:sz w:val="19"/>
                <w:rtl/>
                <w:szCs w:val="19"/>
              </w:rPr>
              <w:t>الجمعة 21 أغسطس</w:t>
            </w:r>
          </w:p>
        </w:tc>
      </w:tr>
      <w:tr>
        <w:tc>
          <w:tcPr>
            <w:tcW w:type="dxa" w:w="1994"/>
          </w:tcPr>
          <w:p>
            <w:pPr>
              <w:bidi/>
              <w:jc w:val="right"/>
            </w:pPr>
            <w:r/>
            <w:r>
              <w:rPr>
                <w:rFonts w:ascii="Arial" w:hAnsi="Arial" w:cs="Arial" w:eastAsia="Arial"/>
                <w:b w:val="0"/>
                <w:color w:val="15131F"/>
                <w:sz w:val="19"/>
                <w:rtl/>
                <w:szCs w:val="19"/>
              </w:rPr>
              <w:t>اليوم 7</w:t>
            </w:r>
          </w:p>
        </w:tc>
        <w:tc>
          <w:tcPr>
            <w:tcW w:type="dxa" w:w="1994"/>
          </w:tcPr>
          <w:p>
            <w:pPr>
              <w:bidi/>
              <w:jc w:val="right"/>
            </w:pPr>
            <w:r/>
            <w:r>
              <w:rPr>
                <w:rFonts w:ascii="Arial" w:hAnsi="Arial" w:cs="Arial" w:eastAsia="Arial"/>
                <w:b w:val="0"/>
                <w:color w:val="15131F"/>
                <w:sz w:val="19"/>
                <w:rtl/>
                <w:szCs w:val="19"/>
              </w:rPr>
              <w:t>الوصول والملفات والإعداد والتدريب؛ وتحديث التقدّم</w:t>
            </w:r>
          </w:p>
        </w:tc>
        <w:tc>
          <w:tcPr>
            <w:tcW w:type="dxa" w:w="1994"/>
          </w:tcPr>
          <w:p>
            <w:pPr>
              <w:bidi/>
              <w:jc w:val="right"/>
            </w:pPr>
            <w:r/>
            <w:r>
              <w:rPr>
                <w:rFonts w:ascii="Arial" w:hAnsi="Arial" w:cs="Arial" w:eastAsia="Arial"/>
                <w:b w:val="0"/>
                <w:color w:val="15131F"/>
                <w:sz w:val="19"/>
                <w:rtl/>
                <w:szCs w:val="19"/>
              </w:rPr>
              <w:t>مسؤول التهيئة والعميل</w:t>
            </w:r>
          </w:p>
        </w:tc>
        <w:tc>
          <w:tcPr>
            <w:tcW w:type="dxa" w:w="1994"/>
          </w:tcPr>
          <w:p>
            <w:pPr>
              <w:bidi/>
              <w:jc w:val="right"/>
            </w:pPr>
            <w:r/>
            <w:r>
              <w:rPr>
                <w:rFonts w:ascii="Arial" w:hAnsi="Arial" w:cs="Arial" w:eastAsia="Arial"/>
                <w:b w:val="0"/>
                <w:color w:val="15131F"/>
                <w:sz w:val="19"/>
                <w:rtl/>
                <w:szCs w:val="19"/>
              </w:rPr>
              <w:t>اكتمل الإعداد، أو للمهام المفتوحة تواريخ</w:t>
            </w:r>
          </w:p>
        </w:tc>
        <w:tc>
          <w:tcPr>
            <w:tcW w:type="dxa" w:w="1994"/>
          </w:tcPr>
          <w:p>
            <w:pPr>
              <w:bidi/>
              <w:jc w:val="right"/>
            </w:pPr>
            <w:r/>
            <w:r>
              <w:rPr>
                <w:rFonts w:ascii="Arial" w:hAnsi="Arial" w:cs="Arial" w:eastAsia="Arial"/>
                <w:b w:val="0"/>
                <w:color w:val="15131F"/>
                <w:sz w:val="19"/>
                <w:rtl/>
                <w:szCs w:val="19"/>
              </w:rPr>
              <w:t>الثلاثاء 25 أغسطس</w:t>
            </w:r>
          </w:p>
        </w:tc>
      </w:tr>
      <w:tr>
        <w:tc>
          <w:tcPr>
            <w:tcW w:type="dxa" w:w="1994"/>
          </w:tcPr>
          <w:p>
            <w:pPr>
              <w:bidi/>
              <w:jc w:val="right"/>
            </w:pPr>
            <w:r/>
            <w:r>
              <w:rPr>
                <w:rFonts w:ascii="Arial" w:hAnsi="Arial" w:cs="Arial" w:eastAsia="Arial"/>
                <w:b w:val="0"/>
                <w:color w:val="15131F"/>
                <w:sz w:val="19"/>
                <w:rtl/>
                <w:szCs w:val="19"/>
              </w:rPr>
              <w:t>اليوم 14</w:t>
            </w:r>
          </w:p>
        </w:tc>
        <w:tc>
          <w:tcPr>
            <w:tcW w:type="dxa" w:w="1994"/>
          </w:tcPr>
          <w:p>
            <w:pPr>
              <w:bidi/>
              <w:jc w:val="right"/>
            </w:pPr>
            <w:r/>
            <w:r>
              <w:rPr>
                <w:rFonts w:ascii="Arial" w:hAnsi="Arial" w:cs="Arial" w:eastAsia="Arial"/>
                <w:b w:val="0"/>
                <w:color w:val="15131F"/>
                <w:sz w:val="19"/>
                <w:rtl/>
                <w:szCs w:val="19"/>
              </w:rPr>
              <w:t>تحقيق محطة القيمة الأولى وتأكيدها</w:t>
            </w:r>
          </w:p>
        </w:tc>
        <w:tc>
          <w:tcPr>
            <w:tcW w:type="dxa" w:w="1994"/>
          </w:tcPr>
          <w:p>
            <w:pPr>
              <w:bidi/>
              <w:jc w:val="right"/>
            </w:pPr>
            <w:r/>
            <w:r>
              <w:rPr>
                <w:rFonts w:ascii="Arial" w:hAnsi="Arial" w:cs="Arial" w:eastAsia="Arial"/>
                <w:b w:val="0"/>
                <w:color w:val="15131F"/>
                <w:sz w:val="19"/>
                <w:rtl/>
                <w:szCs w:val="19"/>
              </w:rPr>
              <w:t>مسؤول التهيئة</w:t>
            </w:r>
          </w:p>
        </w:tc>
        <w:tc>
          <w:tcPr>
            <w:tcW w:type="dxa" w:w="1994"/>
          </w:tcPr>
          <w:p>
            <w:pPr>
              <w:bidi/>
              <w:jc w:val="right"/>
            </w:pPr>
            <w:r/>
            <w:r>
              <w:rPr>
                <w:rFonts w:ascii="Arial" w:hAnsi="Arial" w:cs="Arial" w:eastAsia="Arial"/>
                <w:b w:val="0"/>
                <w:color w:val="15131F"/>
                <w:sz w:val="19"/>
                <w:rtl/>
                <w:szCs w:val="19"/>
              </w:rPr>
              <w:t>أكّدها العميل كتابياً</w:t>
            </w:r>
          </w:p>
        </w:tc>
        <w:tc>
          <w:tcPr>
            <w:tcW w:type="dxa" w:w="1994"/>
          </w:tcPr>
          <w:p>
            <w:pPr>
              <w:bidi/>
              <w:jc w:val="right"/>
            </w:pPr>
            <w:r/>
            <w:r>
              <w:rPr>
                <w:rFonts w:ascii="Arial" w:hAnsi="Arial" w:cs="Arial" w:eastAsia="Arial"/>
                <w:b w:val="0"/>
                <w:color w:val="15131F"/>
                <w:sz w:val="19"/>
                <w:rtl/>
                <w:szCs w:val="19"/>
              </w:rPr>
              <w:t>الثلاثاء 1 سبتمبر</w:t>
            </w:r>
          </w:p>
        </w:tc>
      </w:tr>
      <w:tr>
        <w:tc>
          <w:tcPr>
            <w:tcW w:type="dxa" w:w="1994"/>
          </w:tcPr>
          <w:p>
            <w:pPr>
              <w:bidi/>
              <w:jc w:val="right"/>
            </w:pPr>
            <w:r/>
            <w:r>
              <w:rPr>
                <w:rFonts w:ascii="Arial" w:hAnsi="Arial" w:cs="Arial" w:eastAsia="Arial"/>
                <w:b w:val="0"/>
                <w:color w:val="15131F"/>
                <w:sz w:val="19"/>
                <w:rtl/>
                <w:szCs w:val="19"/>
              </w:rPr>
              <w:t>اليوم 30</w:t>
            </w:r>
          </w:p>
        </w:tc>
        <w:tc>
          <w:tcPr>
            <w:tcW w:type="dxa" w:w="1994"/>
          </w:tcPr>
          <w:p>
            <w:pPr>
              <w:bidi/>
              <w:jc w:val="right"/>
            </w:pPr>
            <w:r/>
            <w:r>
              <w:rPr>
                <w:rFonts w:ascii="Arial" w:hAnsi="Arial" w:cs="Arial" w:eastAsia="Arial"/>
                <w:b w:val="0"/>
                <w:color w:val="15131F"/>
                <w:sz w:val="19"/>
                <w:rtl/>
                <w:szCs w:val="19"/>
              </w:rPr>
              <w:t>مراجعة اليوم 30، ثم نقل العميل إلى الدعم المستمر</w:t>
            </w:r>
          </w:p>
        </w:tc>
        <w:tc>
          <w:tcPr>
            <w:tcW w:type="dxa" w:w="1994"/>
          </w:tcPr>
          <w:p>
            <w:pPr>
              <w:bidi/>
              <w:jc w:val="right"/>
            </w:pPr>
            <w:r/>
            <w:r>
              <w:rPr>
                <w:rFonts w:ascii="Arial" w:hAnsi="Arial" w:cs="Arial" w:eastAsia="Arial"/>
                <w:b w:val="0"/>
                <w:color w:val="15131F"/>
                <w:sz w:val="19"/>
                <w:rtl/>
                <w:szCs w:val="19"/>
              </w:rPr>
              <w:t>مسؤول التهيئة، ثم الدعم</w:t>
            </w:r>
          </w:p>
        </w:tc>
        <w:tc>
          <w:tcPr>
            <w:tcW w:type="dxa" w:w="1994"/>
          </w:tcPr>
          <w:p>
            <w:pPr>
              <w:bidi/>
              <w:jc w:val="right"/>
            </w:pPr>
            <w:r/>
            <w:r>
              <w:rPr>
                <w:rFonts w:ascii="Arial" w:hAnsi="Arial" w:cs="Arial" w:eastAsia="Arial"/>
                <w:b w:val="0"/>
                <w:color w:val="15131F"/>
                <w:sz w:val="19"/>
                <w:rtl/>
                <w:szCs w:val="19"/>
              </w:rPr>
              <w:t>تعرّف العميل على الدعم، وللبنود المفتوحة تواريخ</w:t>
            </w:r>
          </w:p>
        </w:tc>
        <w:tc>
          <w:tcPr>
            <w:tcW w:type="dxa" w:w="1994"/>
          </w:tcPr>
          <w:p>
            <w:pPr>
              <w:bidi/>
              <w:jc w:val="right"/>
            </w:pPr>
            <w:r/>
            <w:r>
              <w:rPr>
                <w:rFonts w:ascii="Arial" w:hAnsi="Arial" w:cs="Arial" w:eastAsia="Arial"/>
                <w:b w:val="0"/>
                <w:color w:val="15131F"/>
                <w:sz w:val="19"/>
                <w:rtl/>
                <w:szCs w:val="19"/>
              </w:rPr>
              <w:t>الخميس 17 سبتمبر</w:t>
            </w:r>
          </w:p>
        </w:tc>
      </w:tr>
      <w:tr>
        <w:tc>
          <w:tcPr>
            <w:tcW w:type="dxa" w:w="1994"/>
          </w:tcPr>
          <w:p>
            <w:pPr>
              <w:bidi/>
              <w:jc w:val="right"/>
            </w:pPr>
            <w:r/>
            <w:r>
              <w:rPr>
                <w:rFonts w:ascii="Arial" w:hAnsi="Arial" w:cs="Arial" w:eastAsia="Arial"/>
                <w:b w:val="0"/>
                <w:color w:val="15131F"/>
                <w:sz w:val="19"/>
                <w:rtl/>
                <w:szCs w:val="19"/>
              </w:rPr>
              <w:t>أي يوم</w:t>
            </w:r>
          </w:p>
        </w:tc>
        <w:tc>
          <w:tcPr>
            <w:tcW w:type="dxa" w:w="1994"/>
          </w:tcPr>
          <w:p>
            <w:pPr>
              <w:bidi/>
              <w:jc w:val="right"/>
            </w:pPr>
            <w:r/>
            <w:r>
              <w:rPr>
                <w:rFonts w:ascii="Arial" w:hAnsi="Arial" w:cs="Arial" w:eastAsia="Arial"/>
                <w:b w:val="0"/>
                <w:color w:val="15131F"/>
                <w:sz w:val="19"/>
                <w:rtl/>
                <w:szCs w:val="19"/>
              </w:rPr>
              <w:t>صمت العميل: 3 محاولات خلال 7 أيام عمل</w:t>
            </w:r>
          </w:p>
        </w:tc>
        <w:tc>
          <w:tcPr>
            <w:tcW w:type="dxa" w:w="1994"/>
          </w:tcPr>
          <w:p>
            <w:pPr>
              <w:bidi/>
              <w:jc w:val="right"/>
            </w:pPr>
            <w:r/>
            <w:r>
              <w:rPr>
                <w:rFonts w:ascii="Arial" w:hAnsi="Arial" w:cs="Arial" w:eastAsia="Arial"/>
                <w:b w:val="0"/>
                <w:color w:val="15131F"/>
                <w:sz w:val="19"/>
                <w:rtl/>
                <w:szCs w:val="19"/>
              </w:rPr>
              <w:t>مسؤول التهيئة</w:t>
            </w:r>
          </w:p>
        </w:tc>
        <w:tc>
          <w:tcPr>
            <w:tcW w:type="dxa" w:w="1994"/>
          </w:tcPr>
          <w:p>
            <w:pPr>
              <w:bidi/>
              <w:jc w:val="right"/>
            </w:pPr>
            <w:r/>
            <w:r>
              <w:rPr>
                <w:rFonts w:ascii="Arial" w:hAnsi="Arial" w:cs="Arial" w:eastAsia="Arial"/>
                <w:b w:val="0"/>
                <w:color w:val="15131F"/>
                <w:sz w:val="19"/>
                <w:rtl/>
                <w:szCs w:val="19"/>
              </w:rPr>
              <w:t>رد من العميل، أو إيقاف الخطة مؤقتاً كتابياً</w:t>
            </w:r>
          </w:p>
        </w:tc>
        <w:tc>
          <w:tcPr>
            <w:tcW w:type="dxa" w:w="1994"/>
          </w:tcPr>
          <w:p>
            <w:pPr>
              <w:bidi/>
              <w:jc w:val="right"/>
            </w:pPr>
            <w:r/>
            <w:r>
              <w:rPr>
                <w:rFonts w:ascii="Arial" w:hAnsi="Arial" w:cs="Arial" w:eastAsia="Arial"/>
                <w:b w:val="0"/>
                <w:color w:val="15131F"/>
                <w:sz w:val="19"/>
                <w:rtl/>
                <w:szCs w:val="19"/>
              </w:rPr>
              <w:t>متابعة الصور في 25 و27 أغسطس</w:t>
            </w:r>
          </w:p>
        </w:tc>
      </w:tr>
    </w:tbl>
    <w:p/>
    <w:p>
      <w:pPr>
        <w:spacing w:after="80"/>
        <w:bidi/>
        <w:jc w:val="right"/>
      </w:pPr>
      <w:r>
        <w:rPr>
          <w:rFonts w:ascii="Arial" w:hAnsi="Arial" w:cs="Arial" w:eastAsia="Arial"/>
          <w:b/>
          <w:color w:val="15131F"/>
          <w:sz w:val="28"/>
          <w:rtl/>
          <w:szCs w:val="28"/>
        </w:rPr>
        <w:t>قالب قائمة تهيئة العملاء للوكالات وشركات الخدمات والبرمجيات</w:t>
      </w:r>
    </w:p>
    <w:p>
      <w:pPr>
        <w:spacing w:after="120"/>
        <w:bidi/>
        <w:jc w:val="right"/>
      </w:pPr>
      <w:r>
        <w:rPr>
          <w:rFonts w:ascii="Arial" w:hAnsi="Arial" w:cs="Arial" w:eastAsia="Arial"/>
          <w:b w:val="0"/>
          <w:color w:val="5D5A70"/>
          <w:sz w:val="21"/>
          <w:rtl/>
          <w:szCs w:val="21"/>
        </w:rPr>
        <w:t>تبقى الخطوات الثماني كما هي. أما ما يتغير فهو النطاق، ومتطلبات الإعداد، وما يُعدّ قيمة أولى.</w:t>
      </w:r>
    </w:p>
    <w:p>
      <w:pPr>
        <w:spacing w:after="40"/>
        <w:bidi/>
        <w:jc w:val="right"/>
      </w:pPr>
      <w:r>
        <w:rPr>
          <w:rFonts w:ascii="Arial" w:hAnsi="Arial" w:cs="Arial" w:eastAsia="Arial"/>
          <w:b/>
          <w:color w:val="15131F"/>
          <w:sz w:val="22"/>
          <w:rtl/>
          <w:szCs w:val="22"/>
        </w:rPr>
        <w:t>الوكالات</w:t>
      </w:r>
    </w:p>
    <w:p>
      <w:pPr>
        <w:spacing w:after="40"/>
        <w:bidi/>
        <w:jc w:val="right"/>
      </w:pPr>
      <w:r>
        <w:rPr>
          <w:rFonts w:ascii="Arial" w:hAnsi="Arial" w:cs="Arial" w:eastAsia="Arial"/>
          <w:b w:val="0"/>
          <w:color w:val="15131F"/>
          <w:sz w:val="21"/>
          <w:rtl/>
          <w:szCs w:val="21"/>
        </w:rPr>
        <w:t>متطلبات الإعداد غالباً صلاحيات وصول: حسابات الإعلانات، والتحليلات، والموقع، وحسابات التواصل الاجتماعي، وملفات الهوية البصرية. واكتب عدد جولات الموافقة في النطاق. والقيمة الأولى عمل منشور له نتيجة يراها العميل.</w:t>
      </w:r>
    </w:p>
    <w:p>
      <w:pPr>
        <w:spacing w:after="80"/>
        <w:bidi/>
        <w:jc w:val="right"/>
      </w:pPr>
    </w:p>
    <w:p>
      <w:pPr>
        <w:spacing w:after="40"/>
        <w:bidi/>
        <w:jc w:val="right"/>
      </w:pPr>
      <w:r>
        <w:rPr>
          <w:rFonts w:ascii="Arial" w:hAnsi="Arial" w:cs="Arial" w:eastAsia="Arial"/>
          <w:b/>
          <w:color w:val="15131F"/>
          <w:sz w:val="22"/>
          <w:rtl/>
          <w:szCs w:val="22"/>
        </w:rPr>
        <w:t>شركات الخدمات</w:t>
      </w:r>
    </w:p>
    <w:p>
      <w:pPr>
        <w:spacing w:after="40"/>
        <w:bidi/>
        <w:jc w:val="right"/>
      </w:pPr>
      <w:r>
        <w:rPr>
          <w:rFonts w:ascii="Arial" w:hAnsi="Arial" w:cs="Arial" w:eastAsia="Arial"/>
          <w:b w:val="0"/>
          <w:color w:val="15131F"/>
          <w:sz w:val="21"/>
          <w:rtl/>
          <w:szCs w:val="21"/>
        </w:rPr>
        <w:t>المحاسبة أو تقنية المعلومات أو التنظيف أو الاستشارات: متطلبات الإعداد هي المستندات والجداول وتفاصيل الموقع. والقيمة الأولى هي أول خدمة تُقدَّم ويتحقق منها العميل: إقفال الشهر الأول، أو إتمام الزيارة الأولى، أو قراءة التقرير الأول.</w:t>
      </w:r>
    </w:p>
    <w:p>
      <w:pPr>
        <w:spacing w:after="80"/>
        <w:bidi/>
        <w:jc w:val="right"/>
      </w:pPr>
    </w:p>
    <w:p>
      <w:pPr>
        <w:spacing w:after="40"/>
        <w:bidi/>
        <w:jc w:val="right"/>
      </w:pPr>
      <w:r>
        <w:rPr>
          <w:rFonts w:ascii="Arial" w:hAnsi="Arial" w:cs="Arial" w:eastAsia="Arial"/>
          <w:b/>
          <w:color w:val="15131F"/>
          <w:sz w:val="22"/>
          <w:rtl/>
          <w:szCs w:val="22"/>
        </w:rPr>
        <w:t>بائعو البرمجيات</w:t>
      </w:r>
    </w:p>
    <w:p>
      <w:pPr>
        <w:spacing w:after="40"/>
        <w:bidi/>
        <w:jc w:val="right"/>
      </w:pPr>
      <w:r>
        <w:rPr>
          <w:rFonts w:ascii="Arial" w:hAnsi="Arial" w:cs="Arial" w:eastAsia="Arial"/>
          <w:b w:val="0"/>
          <w:color w:val="15131F"/>
          <w:sz w:val="21"/>
          <w:rtl/>
          <w:szCs w:val="21"/>
        </w:rPr>
        <w:t>متطلبات الإعداد هي المستخدمون واستيراد البيانات والتكاملات. والقيمة الأولى أن ينجز فريق العميل مهمة حقيقية واحدة في المنتج، لا مجرد إنشاء الحسابات. وأجّل الخدمات الإضافية والتكاملات الإضافية إلى ما بعد القيمة الأولى.</w:t>
      </w:r>
    </w:p>
    <w:p>
      <w:pPr>
        <w:spacing w:after="80"/>
        <w:bidi/>
        <w:jc w:val="right"/>
      </w:pPr>
    </w:p>
    <w:p>
      <w:pPr>
        <w:spacing w:after="120"/>
        <w:bidi/>
        <w:jc w:val="right"/>
      </w:pPr>
      <w:r>
        <w:rPr>
          <w:rFonts w:ascii="Arial" w:hAnsi="Arial" w:cs="Arial" w:eastAsia="Arial"/>
          <w:b/>
          <w:color w:val="15131F"/>
          <w:sz w:val="28"/>
          <w:rtl/>
          <w:szCs w:val="28"/>
        </w:rPr>
        <w:t>طريقة استخدام قائمة تهيئة العملاء الجدد هذه</w:t>
      </w:r>
    </w:p>
    <w:p>
      <w:pPr>
        <w:spacing w:after="40"/>
        <w:bidi/>
        <w:jc w:val="right"/>
      </w:pPr>
      <w:r>
        <w:rPr>
          <w:rFonts w:ascii="Arial" w:hAnsi="Arial" w:cs="Arial" w:eastAsia="Arial"/>
          <w:b/>
          <w:color w:val="15131F"/>
          <w:sz w:val="22"/>
          <w:rtl/>
          <w:szCs w:val="22"/>
        </w:rPr>
        <w:t>1. املأ التسليم في اليوم 0</w:t>
      </w:r>
    </w:p>
    <w:p>
      <w:pPr>
        <w:spacing w:after="120"/>
        <w:bidi/>
        <w:jc w:val="right"/>
      </w:pPr>
      <w:r>
        <w:rPr>
          <w:rFonts w:ascii="Arial" w:hAnsi="Arial" w:cs="Arial" w:eastAsia="Arial"/>
          <w:b w:val="0"/>
          <w:color w:val="15131F"/>
          <w:sz w:val="21"/>
          <w:rtl/>
          <w:szCs w:val="21"/>
        </w:rPr>
        <w:t>يكمل فريق المبيعات ورقة «التسليم» قبل تسليم الصفقة. أدخل تاريخ التوقيع: كل مواعيد الاستحقاق تُحسب منه.</w:t>
      </w:r>
    </w:p>
    <w:p>
      <w:pPr>
        <w:spacing w:after="40"/>
        <w:bidi/>
        <w:jc w:val="right"/>
      </w:pPr>
      <w:r>
        <w:rPr>
          <w:rFonts w:ascii="Arial" w:hAnsi="Arial" w:cs="Arial" w:eastAsia="Arial"/>
          <w:b/>
          <w:color w:val="15131F"/>
          <w:sz w:val="22"/>
          <w:rtl/>
          <w:szCs w:val="22"/>
        </w:rPr>
        <w:t>2. عيّن مسؤولاً لكل مهمة</w:t>
      </w:r>
    </w:p>
    <w:p>
      <w:pPr>
        <w:spacing w:after="120"/>
        <w:bidi/>
        <w:jc w:val="right"/>
      </w:pPr>
      <w:r>
        <w:rPr>
          <w:rFonts w:ascii="Arial" w:hAnsi="Arial" w:cs="Arial" w:eastAsia="Arial"/>
          <w:b w:val="0"/>
          <w:color w:val="15131F"/>
          <w:sz w:val="21"/>
          <w:rtl/>
          <w:szCs w:val="21"/>
        </w:rPr>
        <w:t>مسؤول تهيئة واحد، وبديل، واسم على كل صف. والمهام التي يجب أن ينفذها العميل يكون العميل مسؤولها.</w:t>
      </w:r>
    </w:p>
    <w:p>
      <w:pPr>
        <w:spacing w:after="40"/>
        <w:bidi/>
        <w:jc w:val="right"/>
      </w:pPr>
      <w:r>
        <w:rPr>
          <w:rFonts w:ascii="Arial" w:hAnsi="Arial" w:cs="Arial" w:eastAsia="Arial"/>
          <w:b/>
          <w:color w:val="15131F"/>
          <w:sz w:val="22"/>
          <w:rtl/>
          <w:szCs w:val="22"/>
        </w:rPr>
        <w:t>3. أرسل الرسائل بالترتيب</w:t>
      </w:r>
    </w:p>
    <w:p>
      <w:pPr>
        <w:spacing w:after="120"/>
        <w:bidi/>
        <w:jc w:val="right"/>
      </w:pPr>
      <w:r>
        <w:rPr>
          <w:rFonts w:ascii="Arial" w:hAnsi="Arial" w:cs="Arial" w:eastAsia="Arial"/>
          <w:b w:val="0"/>
          <w:color w:val="15131F"/>
          <w:sz w:val="21"/>
          <w:rtl/>
          <w:szCs w:val="21"/>
        </w:rPr>
        <w:t>الترحيب في اليوم 1، والخلاصة في اليوم 3، والتحديث في اليوم 7، والتأكيد في اليوم 14، والملخص في اليوم 30، من صندوق بريدك أنت.</w:t>
      </w:r>
    </w:p>
    <w:p>
      <w:pPr>
        <w:spacing w:after="40"/>
        <w:bidi/>
        <w:jc w:val="right"/>
      </w:pPr>
      <w:r>
        <w:rPr>
          <w:rFonts w:ascii="Arial" w:hAnsi="Arial" w:cs="Arial" w:eastAsia="Arial"/>
          <w:b/>
          <w:color w:val="15131F"/>
          <w:sz w:val="22"/>
          <w:rtl/>
          <w:szCs w:val="22"/>
        </w:rPr>
        <w:t>4. راقب المؤشرات</w:t>
      </w:r>
    </w:p>
    <w:p>
      <w:pPr>
        <w:spacing w:after="120"/>
        <w:bidi/>
        <w:jc w:val="right"/>
      </w:pPr>
      <w:r>
        <w:rPr>
          <w:rFonts w:ascii="Arial" w:hAnsi="Arial" w:cs="Arial" w:eastAsia="Arial"/>
          <w:b w:val="0"/>
          <w:color w:val="15131F"/>
          <w:sz w:val="21"/>
          <w:rtl/>
          <w:szCs w:val="21"/>
        </w:rPr>
        <w:t>راجع «فات الموعد» و«سجل المتابعة» مرتين في الأسبوع. وابدأ خطوات العميل الصامت فور حلول موعد أي محاولة.</w:t>
      </w:r>
    </w:p>
    <w:p>
      <w:pPr>
        <w:spacing w:after="40"/>
        <w:bidi/>
        <w:jc w:val="right"/>
      </w:pPr>
      <w:r>
        <w:rPr>
          <w:rFonts w:ascii="Arial" w:hAnsi="Arial" w:cs="Arial" w:eastAsia="Arial"/>
          <w:b/>
          <w:color w:val="15131F"/>
          <w:sz w:val="22"/>
          <w:rtl/>
          <w:szCs w:val="22"/>
        </w:rPr>
        <w:t>5. اختم بنقل العميل إلى الدعم</w:t>
      </w:r>
    </w:p>
    <w:p>
      <w:pPr>
        <w:spacing w:after="120"/>
        <w:bidi/>
        <w:jc w:val="right"/>
      </w:pPr>
      <w:r>
        <w:rPr>
          <w:rFonts w:ascii="Arial" w:hAnsi="Arial" w:cs="Arial" w:eastAsia="Arial"/>
          <w:b w:val="0"/>
          <w:color w:val="15131F"/>
          <w:sz w:val="21"/>
          <w:rtl/>
          <w:szCs w:val="21"/>
        </w:rPr>
        <w:t>لا تنقل العميل إلا بعد تأكيد القيمة الأولى. ثم راجع المهام المتأخرة وأصلح الخطوة التي تسببت فيها.</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في «⁨CRM⁩»، افتح «⁨Deals⁩»، ثم افتح الصفقة واجعل حالتها «⁨Won⁩». والصق سجل التسليم في «⁨Notes⁩».</w:t>
      </w:r>
    </w:p>
    <w:p>
      <w:pPr>
        <w:spacing w:after="60"/>
        <w:bidi/>
        <w:jc w:val="right"/>
      </w:pPr>
      <w:r>
        <w:rPr>
          <w:rFonts w:ascii="Arial" w:hAnsi="Arial" w:cs="Arial" w:eastAsia="Arial"/>
          <w:b w:val="0"/>
          <w:color w:val="15131F"/>
          <w:sz w:val="21"/>
          <w:rtl/>
          <w:szCs w:val="21"/>
        </w:rPr>
        <w:t>2. في «⁨Tasks⁩»، انقر «⁨New Task⁩» لكل خطوة: «⁨Task title⁩» و«⁨Assignee⁩» و«⁨Deadline⁩» و«⁨Linked deal⁩». وأضف الخطوات الصغيرة في «⁨Checklists⁩» والأجزاء الأكبر في «⁨Subtasks⁩».</w:t>
      </w:r>
    </w:p>
    <w:p>
      <w:pPr>
        <w:spacing w:after="60"/>
        <w:bidi/>
        <w:jc w:val="right"/>
      </w:pPr>
      <w:r>
        <w:rPr>
          <w:rFonts w:ascii="Arial" w:hAnsi="Arial" w:cs="Arial" w:eastAsia="Arial"/>
          <w:b w:val="0"/>
          <w:color w:val="15131F"/>
          <w:sz w:val="21"/>
          <w:rtl/>
          <w:szCs w:val="21"/>
        </w:rPr>
        <w:t>3. في «⁨Scheduling⁩»، افتح «⁨Event Types⁩» وانقر «⁨New Event Type⁩»: اجتماع انطلاق مدته 45 دقيقة. ثم انقر «⁨Copy Link⁩» والصق الرابط في رسالة الترحيب.</w:t>
      </w:r>
    </w:p>
    <w:p>
      <w:pPr>
        <w:spacing w:after="60"/>
        <w:bidi/>
        <w:jc w:val="right"/>
      </w:pPr>
      <w:r>
        <w:rPr>
          <w:rFonts w:ascii="Arial" w:hAnsi="Arial" w:cs="Arial" w:eastAsia="Arial"/>
          <w:b w:val="0"/>
          <w:color w:val="15131F"/>
          <w:sz w:val="21"/>
          <w:rtl/>
          <w:szCs w:val="21"/>
        </w:rPr>
        <w:t>4. من الصفقة، أرسل الاتفاقية للتوقيع الإلكتروني باستخدام قالب من «⁨E-Signatures⁩». وأنشئ فاتورة الإعداد في «⁨Invoices⁩» وانقر «⁨Create Payment Link⁩».</w:t>
      </w:r>
    </w:p>
    <w:p>
      <w:pPr>
        <w:spacing w:after="60"/>
        <w:bidi/>
        <w:jc w:val="right"/>
      </w:pPr>
      <w:r>
        <w:rPr>
          <w:rFonts w:ascii="Arial" w:hAnsi="Arial" w:cs="Arial" w:eastAsia="Arial"/>
          <w:b w:val="0"/>
          <w:color w:val="15131F"/>
          <w:sz w:val="21"/>
          <w:rtl/>
          <w:szCs w:val="21"/>
        </w:rPr>
        <w:t>5. في «⁨My Bots⁩»، أضف أدلة الإعداد إلى «⁨Knowledge Base⁩» الخاصة بالروبوت، ليجيب وكيل الذكاء الاصطناعي عن أسئلة الإعداد في أي ساعة. والدردشات التي تحتاج إلى شخص تذهب إلى «⁨Live Support⁩»: «⁨Claim⁩»، ثم الرد، ثم «⁨Resolve⁩».</w:t>
      </w:r>
    </w:p>
    <w:p>
      <w:pPr>
        <w:spacing w:after="200"/>
        <w:bidi/>
        <w:jc w:val="right"/>
      </w:pPr>
      <w:r>
        <w:rPr>
          <w:rFonts w:ascii="Arial" w:hAnsi="Arial" w:cs="Arial" w:eastAsia="Arial"/>
          <w:b w:val="0"/>
          <w:color w:val="5D5A70"/>
          <w:sz w:val="21"/>
          <w:rtl/>
          <w:szCs w:val="21"/>
        </w:rPr>
        <w:t>تتضمن خطة Free الصفقات بمسار مبيعات واحد، والمهام الأساسية، والدردشة بالذكاء الاصطناعي: 3 مستخدمين، من دون بطاقة ائتمان. أما الحجوزات مع مزامنة التقويم، وعروض الأسعار، والفواتير، والتوقيع الإلكتروني، وروابط الدفع، والتحويل إلى موظف، فتأتي مع خطة Launch بسعر $19 شهرياً تُدفع سنوياً لـ8 مستخدمين. ولا يرسل التطبيق رسائل التهيئة نيابةً عنك.</w:t>
      </w:r>
    </w:p>
    <w:p>
      <w:pPr>
        <w:spacing w:after="80"/>
        <w:bidi/>
        <w:jc w:val="right"/>
      </w:pPr>
      <w:r>
        <w:rPr>
          <w:rFonts w:ascii="Arial" w:hAnsi="Arial" w:cs="Arial" w:eastAsia="Arial"/>
          <w:b/>
          <w:color w:val="15131F"/>
          <w:sz w:val="24"/>
          <w:rtl/>
          <w:szCs w:val="24"/>
        </w:rPr>
        <w:t>بعد كل تهيئة، 15 دقيقة</w:t>
      </w:r>
    </w:p>
    <w:p>
      <w:pPr>
        <w:spacing w:after="60"/>
        <w:ind w:right="283"/>
        <w:bidi/>
        <w:jc w:val="right"/>
      </w:pPr>
      <w:r>
        <w:rPr>
          <w:rFonts w:ascii="Arial" w:hAnsi="Arial" w:cs="Arial" w:eastAsia="Arial"/>
          <w:b w:val="0"/>
          <w:color w:val="15131F"/>
          <w:sz w:val="21"/>
          <w:rtl/>
          <w:szCs w:val="21"/>
        </w:rPr>
        <w:t>• هل كرر العميل في اجتماع الانطلاق شيئاً كان فريق المبيعات يعرفه؟ أضفه إلى سجل التسليم.</w:t>
      </w:r>
    </w:p>
    <w:p>
      <w:pPr>
        <w:spacing w:after="60"/>
        <w:ind w:right="283"/>
        <w:bidi/>
        <w:jc w:val="right"/>
      </w:pPr>
      <w:r>
        <w:rPr>
          <w:rFonts w:ascii="Arial" w:hAnsi="Arial" w:cs="Arial" w:eastAsia="Arial"/>
          <w:b w:val="0"/>
          <w:color w:val="15131F"/>
          <w:sz w:val="21"/>
          <w:rtl/>
          <w:szCs w:val="21"/>
        </w:rPr>
        <w:t>• ما المهام التي تأخرت، ومن كانت تنتظر؟</w:t>
      </w:r>
    </w:p>
    <w:p>
      <w:pPr>
        <w:spacing w:after="60"/>
        <w:ind w:right="283"/>
        <w:bidi/>
        <w:jc w:val="right"/>
      </w:pPr>
      <w:r>
        <w:rPr>
          <w:rFonts w:ascii="Arial" w:hAnsi="Arial" w:cs="Arial" w:eastAsia="Arial"/>
          <w:b w:val="0"/>
          <w:color w:val="15131F"/>
          <w:sz w:val="21"/>
          <w:rtl/>
          <w:szCs w:val="21"/>
        </w:rPr>
        <w:t>• كم يوماً استغرق الوصول إلى القيمة الأولى، وهل أُكّدت كتابياً؟</w:t>
      </w:r>
    </w:p>
    <w:p>
      <w:pPr>
        <w:spacing w:after="60"/>
        <w:ind w:right="283"/>
        <w:bidi/>
        <w:jc w:val="right"/>
      </w:pPr>
      <w:r>
        <w:rPr>
          <w:rFonts w:ascii="Arial" w:hAnsi="Arial" w:cs="Arial" w:eastAsia="Arial"/>
          <w:b w:val="0"/>
          <w:color w:val="15131F"/>
          <w:sz w:val="21"/>
          <w:rtl/>
          <w:szCs w:val="21"/>
        </w:rPr>
        <w:t>• ما أسئلة الإعداد التي تكررت مرتين؟ أضفها إلى قاعدة المعرفة.</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https://crmsoftware.pro/ar/templates/customer-onboarding-checklist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قائمة تهيئة العملاء الجدد</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