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نماذج بريد التصعيد</w:t>
      </w:r>
    </w:p>
    <w:p>
      <w:pPr>
        <w:spacing w:after="80"/>
        <w:bidi/>
        <w:jc w:val="right"/>
      </w:pPr>
      <w:r>
        <w:rPr>
          <w:rFonts w:ascii="Arial" w:hAnsi="Arial" w:cs="Arial" w:eastAsia="Arial"/>
          <w:b w:val="0"/>
          <w:color w:val="5D5A70"/>
          <w:sz w:val="22"/>
          <w:rtl/>
          <w:szCs w:val="22"/>
        </w:rPr>
        <w:t>شجرة اتصال التصعيد والرسائل المبنية عليها: إلى المسؤول، ومديرك، والمورّد، والعميل، ومتابعة عدم الرد، والنسخة العاجلة، ورسالة الإغلاق. من CRMsoftware.pro.</w:t>
      </w:r>
    </w:p>
    <w:p>
      <w:pPr>
        <w:spacing w:after="280"/>
        <w:bidi/>
        <w:jc w:val="right"/>
      </w:pPr>
      <w:r>
        <w:rPr>
          <w:rFonts w:ascii="Arial" w:hAnsi="Arial" w:cs="Arial" w:eastAsia="Arial"/>
          <w:b w:val="0"/>
          <w:color w:val="5D5A70"/>
          <w:sz w:val="21"/>
          <w:rtl/>
          <w:szCs w:val="21"/>
        </w:rPr>
        <w:t>املأ شجرة الاتصال في التبويب 1 أولاً. ثم استبدل كل كلمة بين [أقواس] بوقائع الحالة، وأرسل التبويب الذي يناسب الموقف. وسجّل كل تصعيد في سجل التصعيد في Excel.</w:t>
      </w:r>
    </w:p>
    <w:p>
      <w:pPr>
        <w:spacing w:after="160"/>
        <w:bidi/>
        <w:jc w:val="right"/>
      </w:pPr>
      <w:r>
        <w:rPr>
          <w:rFonts w:ascii="Arial" w:hAnsi="Arial" w:cs="Arial" w:eastAsia="Arial"/>
          <w:b/>
          <w:color w:val="15131F"/>
          <w:sz w:val="32"/>
          <w:rtl/>
          <w:szCs w:val="32"/>
        </w:rPr>
        <w:t>النماذج</w:t>
      </w:r>
    </w:p>
    <w:p>
      <w:pPr>
        <w:spacing w:after="60"/>
        <w:bidi/>
        <w:jc w:val="right"/>
      </w:pPr>
      <w:r>
        <w:rPr>
          <w:rFonts w:ascii="Arial" w:hAnsi="Arial" w:cs="Arial" w:eastAsia="Arial"/>
          <w:b/>
          <w:color w:val="15131F"/>
          <w:sz w:val="28"/>
          <w:rtl/>
          <w:szCs w:val="28"/>
        </w:rPr>
        <w:t>1. شجرة اتصال التصعيد: من المسؤول عن ماذا، وبحلول متى</w:t>
      </w:r>
    </w:p>
    <w:p>
      <w:pPr>
        <w:spacing w:after="80"/>
        <w:bidi/>
        <w:jc w:val="right"/>
      </w:pPr>
      <w:r>
        <w:rPr>
          <w:rFonts w:ascii="Arial" w:hAnsi="Arial" w:cs="Arial" w:eastAsia="Arial"/>
          <w:b w:val="0"/>
          <w:color w:val="5D5A70"/>
          <w:sz w:val="20"/>
          <w:rtl/>
          <w:szCs w:val="20"/>
        </w:rPr>
        <w:t>الحقول في كل صف: 5 · الرد: «سأتولّى الأمر» والخطوة والموعد · المراجعة: كل ربع سنة وبعد كل إخفاق · المستوى الثالث: تعتمد فرق الهندسة المناوبة الشكل نفسه: مناوب ثانٍ يلتقط ما يفوت المناوب الأساسي، ثم الفريق كله. وفي الشركات الصغيرة يكون المستوى الثالث عادةً المؤسس.</w:t>
      </w:r>
    </w:p>
    <w:p>
      <w:pPr>
        <w:spacing w:after="80"/>
        <w:bidi/>
        <w:jc w:val="right"/>
      </w:pPr>
      <w:r>
        <w:rPr>
          <w:rFonts w:ascii="Arial" w:hAnsi="Arial" w:cs="Arial" w:eastAsia="Arial"/>
          <w:b w:val="0"/>
          <w:color w:val="15131F"/>
          <w:sz w:val="21"/>
          <w:rtl/>
          <w:szCs w:val="21"/>
        </w:rPr>
        <w:t>كل نموذج بريد تصعيد في هذه الصفحة يأخذ بياناته من جدول واحد: شجرة اتصال التصعيد، وتُسمى أيضاً مصفوفة التصعيد. صف واحد لكل فئة مشكلة، وخمسة حقول في كل صف. املأها مرة واحدة وشاركها مع الفريق.</w:t>
      </w:r>
    </w:p>
    <w:p>
      <w:pPr>
        <w:spacing w:after="60"/>
        <w:bidi/>
        <w:jc w:val="right"/>
      </w:pPr>
      <w:r>
        <w:rPr>
          <w:rFonts w:ascii="Arial" w:hAnsi="Arial" w:cs="Arial" w:eastAsia="Arial"/>
          <w:b/>
          <w:color w:val="6B3CF0"/>
          <w:sz w:val="21"/>
          <w:rtl/>
          <w:szCs w:val="21"/>
        </w:rPr>
        <w:t xml:space="preserve">صف في الشجرة (صف لكل فئة مشكلة): </w:t>
      </w:r>
      <w:r>
        <w:rPr>
          <w:rFonts w:ascii="Arial" w:hAnsi="Arial" w:cs="Arial" w:eastAsia="Arial"/>
          <w:b w:val="0"/>
          <w:color w:val="15131F"/>
          <w:sz w:val="21"/>
          <w:rtl/>
          <w:szCs w:val="21"/>
        </w:rPr>
        <w:t>فئة المشكلة: [الفئة]</w:t>
        <w:br/>
        <w:t>المسؤول الأساسي: [الاسم، المنصب، الهاتف]</w:t>
        <w:br/>
        <w:t>المسؤول البديل: [الاسم، المنصب، الهاتف]</w:t>
        <w:br/>
        <w:t>ساعات التوفر: [متى يمكن الوصول إليه، مثل من الاثنين إلى الجمعة من 9:00 إلى 17:00]</w:t>
        <w:br/>
        <w:t>مهلة الرد: حرجة [30 دقيقة] / عالية [ساعتان] / عادية [24 ساعة]</w:t>
        <w:br/>
        <w:t>الإجراء الاحتياطي: [ما يحدث إذا لم يرد أحد قبل انتهاء المهلة]</w:t>
      </w:r>
    </w:p>
    <w:p>
      <w:pPr>
        <w:spacing w:after="40"/>
        <w:bidi/>
        <w:jc w:val="right"/>
      </w:pPr>
      <w:r>
        <w:rPr>
          <w:rFonts w:ascii="Arial" w:hAnsi="Arial" w:cs="Arial" w:eastAsia="Arial"/>
          <w:b/>
          <w:color w:val="6B3CF0"/>
          <w:sz w:val="21"/>
          <w:rtl/>
          <w:szCs w:val="21"/>
        </w:rPr>
        <w:t>درجة الخطورة ومهلة الرد</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الخطورة</w:t>
            </w:r>
          </w:p>
        </w:tc>
        <w:tc>
          <w:tcPr>
            <w:tcW w:type="dxa" w:w="3324"/>
            <w:shd w:val="clear" w:color="auto" w:fill="EFE9FF"/>
          </w:tcPr>
          <w:p>
            <w:pPr>
              <w:bidi/>
              <w:jc w:val="right"/>
            </w:pPr>
            <w:r/>
            <w:r>
              <w:rPr>
                <w:rFonts w:ascii="Arial" w:hAnsi="Arial" w:cs="Arial" w:eastAsia="Arial"/>
                <w:b/>
                <w:color w:val="15131F"/>
                <w:sz w:val="19"/>
                <w:rtl/>
                <w:szCs w:val="19"/>
              </w:rPr>
              <w:t>متى</w:t>
            </w:r>
          </w:p>
        </w:tc>
        <w:tc>
          <w:tcPr>
            <w:tcW w:type="dxa" w:w="3324"/>
            <w:shd w:val="clear" w:color="auto" w:fill="EFE9FF"/>
          </w:tcPr>
          <w:p>
            <w:pPr>
              <w:bidi/>
              <w:jc w:val="right"/>
            </w:pPr>
            <w:r/>
            <w:r>
              <w:rPr>
                <w:rFonts w:ascii="Arial" w:hAnsi="Arial" w:cs="Arial" w:eastAsia="Arial"/>
                <w:b/>
                <w:color w:val="15131F"/>
                <w:sz w:val="19"/>
                <w:rtl/>
                <w:szCs w:val="19"/>
              </w:rPr>
              <w:t>الرد خلال</w:t>
            </w:r>
          </w:p>
        </w:tc>
      </w:tr>
      <w:tr>
        <w:tc>
          <w:tcPr>
            <w:tcW w:type="dxa" w:w="3324"/>
          </w:tcPr>
          <w:p>
            <w:pPr>
              <w:bidi/>
              <w:jc w:val="right"/>
            </w:pPr>
            <w:r/>
            <w:r>
              <w:rPr>
                <w:rFonts w:ascii="Arial" w:hAnsi="Arial" w:cs="Arial" w:eastAsia="Arial"/>
                <w:b w:val="0"/>
                <w:color w:val="15131F"/>
                <w:sz w:val="19"/>
                <w:rtl/>
                <w:szCs w:val="19"/>
              </w:rPr>
              <w:t>حرجة</w:t>
            </w:r>
          </w:p>
        </w:tc>
        <w:tc>
          <w:tcPr>
            <w:tcW w:type="dxa" w:w="3324"/>
          </w:tcPr>
          <w:p>
            <w:pPr>
              <w:bidi/>
              <w:jc w:val="right"/>
            </w:pPr>
            <w:r/>
            <w:r>
              <w:rPr>
                <w:rFonts w:ascii="Arial" w:hAnsi="Arial" w:cs="Arial" w:eastAsia="Arial"/>
                <w:b w:val="0"/>
                <w:color w:val="15131F"/>
                <w:sz w:val="19"/>
                <w:rtl/>
                <w:szCs w:val="19"/>
              </w:rPr>
              <w:t>خطر على السلامة، أو كشف بيانات، أو تأثر عملاء كثيرين</w:t>
            </w:r>
          </w:p>
        </w:tc>
        <w:tc>
          <w:tcPr>
            <w:tcW w:type="dxa" w:w="3324"/>
          </w:tcPr>
          <w:p>
            <w:pPr>
              <w:bidi/>
              <w:jc w:val="right"/>
            </w:pPr>
            <w:r/>
            <w:r>
              <w:rPr>
                <w:rFonts w:ascii="Arial" w:hAnsi="Arial" w:cs="Arial" w:eastAsia="Arial"/>
                <w:b w:val="0"/>
                <w:color w:val="15131F"/>
                <w:sz w:val="19"/>
                <w:rtl/>
                <w:szCs w:val="19"/>
              </w:rPr>
              <w:t>30 دقيقة، في أي وقت، بالهاتف</w:t>
            </w:r>
          </w:p>
        </w:tc>
      </w:tr>
      <w:tr>
        <w:tc>
          <w:tcPr>
            <w:tcW w:type="dxa" w:w="3324"/>
          </w:tcPr>
          <w:p>
            <w:pPr>
              <w:bidi/>
              <w:jc w:val="right"/>
            </w:pPr>
            <w:r/>
            <w:r>
              <w:rPr>
                <w:rFonts w:ascii="Arial" w:hAnsi="Arial" w:cs="Arial" w:eastAsia="Arial"/>
                <w:b w:val="0"/>
                <w:color w:val="15131F"/>
                <w:sz w:val="19"/>
                <w:rtl/>
                <w:szCs w:val="19"/>
              </w:rPr>
              <w:t>عالية</w:t>
            </w:r>
          </w:p>
        </w:tc>
        <w:tc>
          <w:tcPr>
            <w:tcW w:type="dxa" w:w="3324"/>
          </w:tcPr>
          <w:p>
            <w:pPr>
              <w:bidi/>
              <w:jc w:val="right"/>
            </w:pPr>
            <w:r/>
            <w:r>
              <w:rPr>
                <w:rFonts w:ascii="Arial" w:hAnsi="Arial" w:cs="Arial" w:eastAsia="Arial"/>
                <w:b w:val="0"/>
                <w:color w:val="15131F"/>
                <w:sz w:val="19"/>
                <w:rtl/>
                <w:szCs w:val="19"/>
              </w:rPr>
              <w:t>عميل واحد لا يستطيع استخدام الخدمة، أو مال أو التزام بتاريخ محدد في خطر</w:t>
            </w:r>
          </w:p>
        </w:tc>
        <w:tc>
          <w:tcPr>
            <w:tcW w:type="dxa" w:w="3324"/>
          </w:tcPr>
          <w:p>
            <w:pPr>
              <w:bidi/>
              <w:jc w:val="right"/>
            </w:pPr>
            <w:r/>
            <w:r>
              <w:rPr>
                <w:rFonts w:ascii="Arial" w:hAnsi="Arial" w:cs="Arial" w:eastAsia="Arial"/>
                <w:b w:val="0"/>
                <w:color w:val="15131F"/>
                <w:sz w:val="19"/>
                <w:rtl/>
                <w:szCs w:val="19"/>
              </w:rPr>
              <w:t>ساعتان، ضمن ساعات توفر المسؤول</w:t>
            </w:r>
          </w:p>
        </w:tc>
      </w:tr>
      <w:tr>
        <w:tc>
          <w:tcPr>
            <w:tcW w:type="dxa" w:w="3324"/>
          </w:tcPr>
          <w:p>
            <w:pPr>
              <w:bidi/>
              <w:jc w:val="right"/>
            </w:pPr>
            <w:r/>
            <w:r>
              <w:rPr>
                <w:rFonts w:ascii="Arial" w:hAnsi="Arial" w:cs="Arial" w:eastAsia="Arial"/>
                <w:b w:val="0"/>
                <w:color w:val="15131F"/>
                <w:sz w:val="19"/>
                <w:rtl/>
                <w:szCs w:val="19"/>
              </w:rPr>
              <w:t>عادية</w:t>
            </w:r>
          </w:p>
        </w:tc>
        <w:tc>
          <w:tcPr>
            <w:tcW w:type="dxa" w:w="3324"/>
          </w:tcPr>
          <w:p>
            <w:pPr>
              <w:bidi/>
              <w:jc w:val="right"/>
            </w:pPr>
            <w:r/>
            <w:r>
              <w:rPr>
                <w:rFonts w:ascii="Arial" w:hAnsi="Arial" w:cs="Arial" w:eastAsia="Arial"/>
                <w:b w:val="0"/>
                <w:color w:val="15131F"/>
                <w:sz w:val="19"/>
                <w:rtl/>
                <w:szCs w:val="19"/>
              </w:rPr>
              <w:t>يوجد حل مؤقت، أو القرار أعلى من صلاحياتك</w:t>
            </w:r>
          </w:p>
        </w:tc>
        <w:tc>
          <w:tcPr>
            <w:tcW w:type="dxa" w:w="3324"/>
          </w:tcPr>
          <w:p>
            <w:pPr>
              <w:bidi/>
              <w:jc w:val="right"/>
            </w:pPr>
            <w:r/>
            <w:r>
              <w:rPr>
                <w:rFonts w:ascii="Arial" w:hAnsi="Arial" w:cs="Arial" w:eastAsia="Arial"/>
                <w:b w:val="0"/>
                <w:color w:val="15131F"/>
                <w:sz w:val="19"/>
                <w:rtl/>
                <w:szCs w:val="19"/>
              </w:rPr>
              <w:t>24 ساعة</w:t>
            </w:r>
          </w:p>
        </w:tc>
      </w:tr>
    </w:tbl>
    <w:p/>
    <w:p>
      <w:pPr>
        <w:spacing w:after="40"/>
        <w:bidi/>
        <w:jc w:val="right"/>
      </w:pPr>
      <w:r>
        <w:rPr>
          <w:rFonts w:ascii="Arial" w:hAnsi="Arial" w:cs="Arial" w:eastAsia="Arial"/>
          <w:b/>
          <w:color w:val="6B3CF0"/>
          <w:sz w:val="21"/>
          <w:rtl/>
          <w:szCs w:val="21"/>
        </w:rPr>
        <w:t>طريقة ملئها</w:t>
      </w:r>
    </w:p>
    <w:p>
      <w:pPr>
        <w:spacing w:after="40"/>
        <w:bidi/>
        <w:jc w:val="right"/>
      </w:pPr>
      <w:r>
        <w:rPr>
          <w:rFonts w:ascii="Arial" w:hAnsi="Arial" w:cs="Arial" w:eastAsia="Arial"/>
          <w:b w:val="0"/>
          <w:color w:val="15131F"/>
          <w:sz w:val="21"/>
          <w:rtl/>
          <w:szCs w:val="21"/>
        </w:rPr>
        <w:t>1. من 5 إلى 8 فئات: الأعطال، والتوصيل، والفواتير، والشكاوى، والانقطاعات، والبيانات: الأسباب الحقيقية التي يصعّد بسببها العملاء.</w:t>
      </w:r>
    </w:p>
    <w:p>
      <w:pPr>
        <w:spacing w:after="40"/>
        <w:bidi/>
        <w:jc w:val="right"/>
      </w:pPr>
      <w:r>
        <w:rPr>
          <w:rFonts w:ascii="Arial" w:hAnsi="Arial" w:cs="Arial" w:eastAsia="Arial"/>
          <w:b w:val="0"/>
          <w:color w:val="15131F"/>
          <w:sz w:val="21"/>
          <w:rtl/>
          <w:szCs w:val="21"/>
        </w:rPr>
        <w:t>2. مسؤول واحد وبديل واحد: أشخاص بأسمائهم، لا صناديق بريد مشتركة. ويستطيع البديل اتخاذ القرار نفسه.</w:t>
      </w:r>
    </w:p>
    <w:p>
      <w:pPr>
        <w:spacing w:after="40"/>
        <w:bidi/>
        <w:jc w:val="right"/>
      </w:pPr>
      <w:r>
        <w:rPr>
          <w:rFonts w:ascii="Arial" w:hAnsi="Arial" w:cs="Arial" w:eastAsia="Arial"/>
          <w:b w:val="0"/>
          <w:color w:val="15131F"/>
          <w:sz w:val="21"/>
          <w:rtl/>
          <w:szCs w:val="21"/>
        </w:rPr>
        <w:t>3. ساعات التوفر والهاتف: متى يمكن الوصول إلى كل مسؤول، ورقم هاتف للحالات الحرجة.</w:t>
      </w:r>
    </w:p>
    <w:p>
      <w:pPr>
        <w:spacing w:after="40"/>
        <w:bidi/>
        <w:jc w:val="right"/>
      </w:pPr>
      <w:r>
        <w:rPr>
          <w:rFonts w:ascii="Arial" w:hAnsi="Arial" w:cs="Arial" w:eastAsia="Arial"/>
          <w:b w:val="0"/>
          <w:color w:val="15131F"/>
          <w:sz w:val="21"/>
          <w:rtl/>
          <w:szCs w:val="21"/>
        </w:rPr>
        <w:t>4. المهلة حسب الخطورة: الرد يعني «سأتولّى الأمر» مع الخطوة التالية وموعدها، لا الحل نفسه.</w:t>
      </w:r>
    </w:p>
    <w:p>
      <w:pPr>
        <w:spacing w:after="40"/>
        <w:bidi/>
        <w:jc w:val="right"/>
      </w:pPr>
      <w:r>
        <w:rPr>
          <w:rFonts w:ascii="Arial" w:hAnsi="Arial" w:cs="Arial" w:eastAsia="Arial"/>
          <w:b w:val="0"/>
          <w:color w:val="15131F"/>
          <w:sz w:val="21"/>
          <w:rtl/>
          <w:szCs w:val="21"/>
        </w:rPr>
        <w:t>5. الإجراء الاحتياطي: ما يحدث عند انتهاء المهلة. وراجع الشجرة بعد كل إخفاق.</w:t>
      </w:r>
    </w:p>
    <w:p>
      <w:pPr>
        <w:spacing w:after="80"/>
        <w:bidi/>
        <w:jc w:val="right"/>
      </w:pPr>
      <w:r>
        <w:rPr>
          <w:rFonts w:ascii="Arial" w:hAnsi="Arial" w:cs="Arial" w:eastAsia="Arial"/>
          <w:b w:val="0"/>
          <w:color w:val="15131F"/>
          <w:sz w:val="21"/>
          <w:rtl/>
          <w:szCs w:val="21"/>
        </w:rPr>
        <w:t>مثال: شجرة Kettlebrook Coffee Service، وهي شركة خيالية تؤجّر آلات القهوة للمكاتب وتتولى صيانتها. المهل تتبع جدول الخطورة.</w:t>
      </w:r>
    </w:p>
    <w:p>
      <w:pPr>
        <w:spacing w:after="40"/>
        <w:bidi/>
        <w:jc w:val="right"/>
      </w:pPr>
      <w:r>
        <w:rPr>
          <w:rFonts w:ascii="Arial" w:hAnsi="Arial" w:cs="Arial" w:eastAsia="Arial"/>
          <w:b/>
          <w:color w:val="15131F"/>
          <w:sz w:val="22"/>
          <w:rtl/>
          <w:szCs w:val="22"/>
        </w:rPr>
        <w:t>1.1 عطل آلة أو إصلاح</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ماركو بيانكي، مدير الخدمة</w:t>
      </w:r>
    </w:p>
    <w:p>
      <w:pPr>
        <w:spacing w:after="60"/>
        <w:bidi/>
        <w:jc w:val="right"/>
      </w:pPr>
      <w:r>
        <w:rPr>
          <w:rFonts w:ascii="Arial" w:hAnsi="Arial" w:cs="Arial" w:eastAsia="Arial"/>
          <w:b/>
          <w:color w:val="6B3CF0"/>
          <w:sz w:val="21"/>
          <w:rtl/>
          <w:szCs w:val="21"/>
        </w:rPr>
        <w:t xml:space="preserve">البديل: </w:t>
      </w:r>
      <w:r>
        <w:rPr>
          <w:rFonts w:ascii="Arial" w:hAnsi="Arial" w:cs="Arial" w:eastAsia="Arial"/>
          <w:b w:val="0"/>
          <w:color w:val="5D5A70"/>
          <w:sz w:val="21"/>
          <w:rtl/>
          <w:szCs w:val="21"/>
        </w:rPr>
        <w:t>روث أوكويي، مديرة العمليات</w:t>
      </w:r>
    </w:p>
    <w:p>
      <w:pPr>
        <w:spacing w:after="60"/>
        <w:bidi/>
        <w:jc w:val="right"/>
      </w:pPr>
      <w:r>
        <w:rPr>
          <w:rFonts w:ascii="Arial" w:hAnsi="Arial" w:cs="Arial" w:eastAsia="Arial"/>
          <w:b/>
          <w:color w:val="6B3CF0"/>
          <w:sz w:val="21"/>
          <w:rtl/>
          <w:szCs w:val="21"/>
        </w:rPr>
        <w:t xml:space="preserve">ساعات التوفر: </w:t>
      </w:r>
      <w:r>
        <w:rPr>
          <w:rFonts w:ascii="Arial" w:hAnsi="Arial" w:cs="Arial" w:eastAsia="Arial"/>
          <w:b w:val="0"/>
          <w:color w:val="5D5A70"/>
          <w:sz w:val="21"/>
          <w:rtl/>
          <w:szCs w:val="21"/>
        </w:rPr>
        <w:t>من الاثنين إلى الجمعة من 7:00 إلى 17:00؛ والحالات الحرجة في أي وقت</w:t>
      </w:r>
    </w:p>
    <w:p>
      <w:pPr>
        <w:spacing w:after="60"/>
        <w:bidi/>
        <w:jc w:val="right"/>
      </w:pPr>
      <w:r>
        <w:rPr>
          <w:rFonts w:ascii="Arial" w:hAnsi="Arial" w:cs="Arial" w:eastAsia="Arial"/>
          <w:b/>
          <w:color w:val="6B3CF0"/>
          <w:sz w:val="21"/>
          <w:rtl/>
          <w:szCs w:val="21"/>
        </w:rPr>
        <w:t xml:space="preserve">الإجراء الاحتياطي: </w:t>
      </w:r>
      <w:r>
        <w:rPr>
          <w:rFonts w:ascii="Arial" w:hAnsi="Arial" w:cs="Arial" w:eastAsia="Arial"/>
          <w:b w:val="0"/>
          <w:color w:val="5D5A70"/>
          <w:sz w:val="21"/>
          <w:rtl/>
          <w:szCs w:val="21"/>
        </w:rPr>
        <w:t>ترسل روث آلة مؤقتة في اليوم نفسه. للحالات الحرجة: اتصل بروث، ثم بهانا.</w:t>
      </w:r>
    </w:p>
    <w:p>
      <w:pPr>
        <w:spacing w:after="40"/>
        <w:bidi/>
        <w:jc w:val="right"/>
      </w:pPr>
    </w:p>
    <w:p>
      <w:pPr>
        <w:spacing w:after="40"/>
        <w:bidi/>
        <w:jc w:val="right"/>
      </w:pPr>
      <w:r>
        <w:rPr>
          <w:rFonts w:ascii="Arial" w:hAnsi="Arial" w:cs="Arial" w:eastAsia="Arial"/>
          <w:b/>
          <w:color w:val="15131F"/>
          <w:sz w:val="22"/>
          <w:rtl/>
          <w:szCs w:val="22"/>
        </w:rPr>
        <w:t>1.2 التوصيل أو المستلزمات</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روث أوكويي، مديرة العمليات</w:t>
      </w:r>
    </w:p>
    <w:p>
      <w:pPr>
        <w:spacing w:after="60"/>
        <w:bidi/>
        <w:jc w:val="right"/>
      </w:pPr>
      <w:r>
        <w:rPr>
          <w:rFonts w:ascii="Arial" w:hAnsi="Arial" w:cs="Arial" w:eastAsia="Arial"/>
          <w:b/>
          <w:color w:val="6B3CF0"/>
          <w:sz w:val="21"/>
          <w:rtl/>
          <w:szCs w:val="21"/>
        </w:rPr>
        <w:t xml:space="preserve">البديل: </w:t>
      </w:r>
      <w:r>
        <w:rPr>
          <w:rFonts w:ascii="Arial" w:hAnsi="Arial" w:cs="Arial" w:eastAsia="Arial"/>
          <w:b w:val="0"/>
          <w:color w:val="5D5A70"/>
          <w:sz w:val="21"/>
          <w:rtl/>
          <w:szCs w:val="21"/>
        </w:rPr>
        <w:t>نادية فلوريس، مسؤولة المستودع</w:t>
      </w:r>
    </w:p>
    <w:p>
      <w:pPr>
        <w:spacing w:after="60"/>
        <w:bidi/>
        <w:jc w:val="right"/>
      </w:pPr>
      <w:r>
        <w:rPr>
          <w:rFonts w:ascii="Arial" w:hAnsi="Arial" w:cs="Arial" w:eastAsia="Arial"/>
          <w:b/>
          <w:color w:val="6B3CF0"/>
          <w:sz w:val="21"/>
          <w:rtl/>
          <w:szCs w:val="21"/>
        </w:rPr>
        <w:t xml:space="preserve">ساعات التوفر: </w:t>
      </w:r>
      <w:r>
        <w:rPr>
          <w:rFonts w:ascii="Arial" w:hAnsi="Arial" w:cs="Arial" w:eastAsia="Arial"/>
          <w:b w:val="0"/>
          <w:color w:val="5D5A70"/>
          <w:sz w:val="21"/>
          <w:rtl/>
          <w:szCs w:val="21"/>
        </w:rPr>
        <w:t>من الاثنين إلى الجمعة من 6:30 إلى 16:00</w:t>
      </w:r>
    </w:p>
    <w:p>
      <w:pPr>
        <w:spacing w:after="60"/>
        <w:bidi/>
        <w:jc w:val="right"/>
      </w:pPr>
      <w:r>
        <w:rPr>
          <w:rFonts w:ascii="Arial" w:hAnsi="Arial" w:cs="Arial" w:eastAsia="Arial"/>
          <w:b/>
          <w:color w:val="6B3CF0"/>
          <w:sz w:val="21"/>
          <w:rtl/>
          <w:szCs w:val="21"/>
        </w:rPr>
        <w:t xml:space="preserve">الإجراء الاحتياطي: </w:t>
      </w:r>
      <w:r>
        <w:rPr>
          <w:rFonts w:ascii="Arial" w:hAnsi="Arial" w:cs="Arial" w:eastAsia="Arial"/>
          <w:b w:val="0"/>
          <w:color w:val="5D5A70"/>
          <w:sz w:val="21"/>
          <w:rtl/>
          <w:szCs w:val="21"/>
        </w:rPr>
        <w:t>ترسل نادية مندوب توصيل في اليوم نفسه.</w:t>
      </w:r>
    </w:p>
    <w:p>
      <w:pPr>
        <w:spacing w:after="40"/>
        <w:bidi/>
        <w:jc w:val="right"/>
      </w:pPr>
    </w:p>
    <w:p>
      <w:pPr>
        <w:spacing w:after="40"/>
        <w:bidi/>
        <w:jc w:val="right"/>
      </w:pPr>
      <w:r>
        <w:rPr>
          <w:rFonts w:ascii="Arial" w:hAnsi="Arial" w:cs="Arial" w:eastAsia="Arial"/>
          <w:b/>
          <w:color w:val="15131F"/>
          <w:sz w:val="22"/>
          <w:rtl/>
          <w:szCs w:val="22"/>
        </w:rPr>
        <w:t>1.3 الفواتير أو العقد</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ليو بارك، الحسابات</w:t>
      </w:r>
    </w:p>
    <w:p>
      <w:pPr>
        <w:spacing w:after="60"/>
        <w:bidi/>
        <w:jc w:val="right"/>
      </w:pPr>
      <w:r>
        <w:rPr>
          <w:rFonts w:ascii="Arial" w:hAnsi="Arial" w:cs="Arial" w:eastAsia="Arial"/>
          <w:b/>
          <w:color w:val="6B3CF0"/>
          <w:sz w:val="21"/>
          <w:rtl/>
          <w:szCs w:val="21"/>
        </w:rPr>
        <w:t xml:space="preserve">البديل: </w:t>
      </w:r>
      <w:r>
        <w:rPr>
          <w:rFonts w:ascii="Arial" w:hAnsi="Arial" w:cs="Arial" w:eastAsia="Arial"/>
          <w:b w:val="0"/>
          <w:color w:val="5D5A70"/>
          <w:sz w:val="21"/>
          <w:rtl/>
          <w:szCs w:val="21"/>
        </w:rPr>
        <w:t>هانا برايس، المؤسِّسة</w:t>
      </w:r>
    </w:p>
    <w:p>
      <w:pPr>
        <w:spacing w:after="60"/>
        <w:bidi/>
        <w:jc w:val="right"/>
      </w:pPr>
      <w:r>
        <w:rPr>
          <w:rFonts w:ascii="Arial" w:hAnsi="Arial" w:cs="Arial" w:eastAsia="Arial"/>
          <w:b/>
          <w:color w:val="6B3CF0"/>
          <w:sz w:val="21"/>
          <w:rtl/>
          <w:szCs w:val="21"/>
        </w:rPr>
        <w:t xml:space="preserve">ساعات التوفر: </w:t>
      </w:r>
      <w:r>
        <w:rPr>
          <w:rFonts w:ascii="Arial" w:hAnsi="Arial" w:cs="Arial" w:eastAsia="Arial"/>
          <w:b w:val="0"/>
          <w:color w:val="5D5A70"/>
          <w:sz w:val="21"/>
          <w:rtl/>
          <w:szCs w:val="21"/>
        </w:rPr>
        <w:t>من الاثنين إلى الجمعة من 9:00 إلى 17:00</w:t>
      </w:r>
    </w:p>
    <w:p>
      <w:pPr>
        <w:spacing w:after="60"/>
        <w:bidi/>
        <w:jc w:val="right"/>
      </w:pPr>
      <w:r>
        <w:rPr>
          <w:rFonts w:ascii="Arial" w:hAnsi="Arial" w:cs="Arial" w:eastAsia="Arial"/>
          <w:b/>
          <w:color w:val="6B3CF0"/>
          <w:sz w:val="21"/>
          <w:rtl/>
          <w:szCs w:val="21"/>
        </w:rPr>
        <w:t xml:space="preserve">الإجراء الاحتياطي: </w:t>
      </w:r>
      <w:r>
        <w:rPr>
          <w:rFonts w:ascii="Arial" w:hAnsi="Arial" w:cs="Arial" w:eastAsia="Arial"/>
          <w:b w:val="0"/>
          <w:color w:val="5D5A70"/>
          <w:sz w:val="21"/>
          <w:rtl/>
          <w:szCs w:val="21"/>
        </w:rPr>
        <w:t>تتولاها هانا. وأي استرداد يزيد على $500 يحتاج دائماً إلى موافقة هانا.</w:t>
      </w:r>
    </w:p>
    <w:p>
      <w:pPr>
        <w:spacing w:after="40"/>
        <w:bidi/>
        <w:jc w:val="right"/>
      </w:pPr>
    </w:p>
    <w:p>
      <w:pPr>
        <w:spacing w:after="40"/>
        <w:bidi/>
        <w:jc w:val="right"/>
      </w:pPr>
      <w:r>
        <w:rPr>
          <w:rFonts w:ascii="Arial" w:hAnsi="Arial" w:cs="Arial" w:eastAsia="Arial"/>
          <w:b/>
          <w:color w:val="15131F"/>
          <w:sz w:val="22"/>
          <w:rtl/>
          <w:szCs w:val="22"/>
        </w:rPr>
        <w:t>1.4 شكوى أو تهديد قانوني</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هانا برايس، المؤسِّسة</w:t>
      </w:r>
    </w:p>
    <w:p>
      <w:pPr>
        <w:spacing w:after="60"/>
        <w:bidi/>
        <w:jc w:val="right"/>
      </w:pPr>
      <w:r>
        <w:rPr>
          <w:rFonts w:ascii="Arial" w:hAnsi="Arial" w:cs="Arial" w:eastAsia="Arial"/>
          <w:b/>
          <w:color w:val="6B3CF0"/>
          <w:sz w:val="21"/>
          <w:rtl/>
          <w:szCs w:val="21"/>
        </w:rPr>
        <w:t xml:space="preserve">البديل: </w:t>
      </w:r>
      <w:r>
        <w:rPr>
          <w:rFonts w:ascii="Arial" w:hAnsi="Arial" w:cs="Arial" w:eastAsia="Arial"/>
          <w:b w:val="0"/>
          <w:color w:val="5D5A70"/>
          <w:sz w:val="21"/>
          <w:rtl/>
          <w:szCs w:val="21"/>
        </w:rPr>
        <w:t>روث أوكويي، مديرة العمليات</w:t>
      </w:r>
    </w:p>
    <w:p>
      <w:pPr>
        <w:spacing w:after="60"/>
        <w:bidi/>
        <w:jc w:val="right"/>
      </w:pPr>
      <w:r>
        <w:rPr>
          <w:rFonts w:ascii="Arial" w:hAnsi="Arial" w:cs="Arial" w:eastAsia="Arial"/>
          <w:b/>
          <w:color w:val="6B3CF0"/>
          <w:sz w:val="21"/>
          <w:rtl/>
          <w:szCs w:val="21"/>
        </w:rPr>
        <w:t xml:space="preserve">ساعات التوفر: </w:t>
      </w:r>
      <w:r>
        <w:rPr>
          <w:rFonts w:ascii="Arial" w:hAnsi="Arial" w:cs="Arial" w:eastAsia="Arial"/>
          <w:b w:val="0"/>
          <w:color w:val="5D5A70"/>
          <w:sz w:val="21"/>
          <w:rtl/>
          <w:szCs w:val="21"/>
        </w:rPr>
        <w:t>من الاثنين إلى الجمعة من 8:00 إلى 18:00</w:t>
      </w:r>
    </w:p>
    <w:p>
      <w:pPr>
        <w:spacing w:after="60"/>
        <w:bidi/>
        <w:jc w:val="right"/>
      </w:pPr>
      <w:r>
        <w:rPr>
          <w:rFonts w:ascii="Arial" w:hAnsi="Arial" w:cs="Arial" w:eastAsia="Arial"/>
          <w:b/>
          <w:color w:val="6B3CF0"/>
          <w:sz w:val="21"/>
          <w:rtl/>
          <w:szCs w:val="21"/>
        </w:rPr>
        <w:t xml:space="preserve">الإجراء الاحتياطي: </w:t>
      </w:r>
      <w:r>
        <w:rPr>
          <w:rFonts w:ascii="Arial" w:hAnsi="Arial" w:cs="Arial" w:eastAsia="Arial"/>
          <w:b w:val="0"/>
          <w:color w:val="5D5A70"/>
          <w:sz w:val="21"/>
          <w:rtl/>
          <w:szCs w:val="21"/>
        </w:rPr>
        <w:t>تتصل روث بالعميل في اليوم نفسه.</w:t>
      </w:r>
    </w:p>
    <w:p>
      <w:pPr>
        <w:spacing w:after="40"/>
        <w:bidi/>
        <w:jc w:val="right"/>
      </w:pPr>
    </w:p>
    <w:p>
      <w:pPr>
        <w:spacing w:after="40"/>
        <w:bidi/>
        <w:jc w:val="right"/>
      </w:pPr>
      <w:r>
        <w:rPr>
          <w:rFonts w:ascii="Arial" w:hAnsi="Arial" w:cs="Arial" w:eastAsia="Arial"/>
          <w:b/>
          <w:color w:val="15131F"/>
          <w:sz w:val="22"/>
          <w:rtl/>
          <w:szCs w:val="22"/>
        </w:rPr>
        <w:t>1.5 انقطاع أو تأثر عملاء كثيرين</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روث أوكويي، مديرة العمليات</w:t>
      </w:r>
    </w:p>
    <w:p>
      <w:pPr>
        <w:spacing w:after="60"/>
        <w:bidi/>
        <w:jc w:val="right"/>
      </w:pPr>
      <w:r>
        <w:rPr>
          <w:rFonts w:ascii="Arial" w:hAnsi="Arial" w:cs="Arial" w:eastAsia="Arial"/>
          <w:b/>
          <w:color w:val="6B3CF0"/>
          <w:sz w:val="21"/>
          <w:rtl/>
          <w:szCs w:val="21"/>
        </w:rPr>
        <w:t xml:space="preserve">البديل: </w:t>
      </w:r>
      <w:r>
        <w:rPr>
          <w:rFonts w:ascii="Arial" w:hAnsi="Arial" w:cs="Arial" w:eastAsia="Arial"/>
          <w:b w:val="0"/>
          <w:color w:val="5D5A70"/>
          <w:sz w:val="21"/>
          <w:rtl/>
          <w:szCs w:val="21"/>
        </w:rPr>
        <w:t>هانا برايس، المؤسِّسة</w:t>
      </w:r>
    </w:p>
    <w:p>
      <w:pPr>
        <w:spacing w:after="60"/>
        <w:bidi/>
        <w:jc w:val="right"/>
      </w:pPr>
      <w:r>
        <w:rPr>
          <w:rFonts w:ascii="Arial" w:hAnsi="Arial" w:cs="Arial" w:eastAsia="Arial"/>
          <w:b/>
          <w:color w:val="6B3CF0"/>
          <w:sz w:val="21"/>
          <w:rtl/>
          <w:szCs w:val="21"/>
        </w:rPr>
        <w:t xml:space="preserve">ساعات التوفر: </w:t>
      </w:r>
      <w:r>
        <w:rPr>
          <w:rFonts w:ascii="Arial" w:hAnsi="Arial" w:cs="Arial" w:eastAsia="Arial"/>
          <w:b w:val="0"/>
          <w:color w:val="5D5A70"/>
          <w:sz w:val="21"/>
          <w:rtl/>
          <w:szCs w:val="21"/>
        </w:rPr>
        <w:t>في أي وقت، بالهاتف</w:t>
      </w:r>
    </w:p>
    <w:p>
      <w:pPr>
        <w:spacing w:after="60"/>
        <w:bidi/>
        <w:jc w:val="right"/>
      </w:pPr>
      <w:r>
        <w:rPr>
          <w:rFonts w:ascii="Arial" w:hAnsi="Arial" w:cs="Arial" w:eastAsia="Arial"/>
          <w:b/>
          <w:color w:val="6B3CF0"/>
          <w:sz w:val="21"/>
          <w:rtl/>
          <w:szCs w:val="21"/>
        </w:rPr>
        <w:t xml:space="preserve">الإجراء الاحتياطي: </w:t>
      </w:r>
      <w:r>
        <w:rPr>
          <w:rFonts w:ascii="Arial" w:hAnsi="Arial" w:cs="Arial" w:eastAsia="Arial"/>
          <w:b w:val="0"/>
          <w:color w:val="5D5A70"/>
          <w:sz w:val="21"/>
          <w:rtl/>
          <w:szCs w:val="21"/>
        </w:rPr>
        <w:t>اتصل بهانا. وراسل العملاء المتأثرين بالبريد كل ساعة حتى يُصلح العطل.</w:t>
      </w:r>
    </w:p>
    <w:p>
      <w:pPr>
        <w:spacing w:after="40"/>
        <w:bidi/>
        <w:jc w:val="right"/>
      </w:pPr>
    </w:p>
    <w:p>
      <w:pPr>
        <w:spacing w:after="40"/>
        <w:bidi/>
        <w:jc w:val="right"/>
      </w:pPr>
      <w:r>
        <w:rPr>
          <w:rFonts w:ascii="Arial" w:hAnsi="Arial" w:cs="Arial" w:eastAsia="Arial"/>
          <w:b/>
          <w:color w:val="15131F"/>
          <w:sz w:val="22"/>
          <w:rtl/>
          <w:szCs w:val="22"/>
        </w:rPr>
        <w:t>1.6 البيانات أو الأمان</w:t>
      </w:r>
    </w:p>
    <w:p>
      <w:pPr>
        <w:spacing w:after="60"/>
        <w:bidi/>
        <w:jc w:val="right"/>
      </w:pPr>
      <w:r>
        <w:rPr>
          <w:rFonts w:ascii="Arial" w:hAnsi="Arial" w:cs="Arial" w:eastAsia="Arial"/>
          <w:b/>
          <w:color w:val="6B3CF0"/>
          <w:sz w:val="21"/>
          <w:rtl/>
          <w:szCs w:val="21"/>
        </w:rPr>
        <w:t xml:space="preserve">المسؤول: </w:t>
      </w:r>
      <w:r>
        <w:rPr>
          <w:rFonts w:ascii="Arial" w:hAnsi="Arial" w:cs="Arial" w:eastAsia="Arial"/>
          <w:b w:val="0"/>
          <w:color w:val="5D5A70"/>
          <w:sz w:val="21"/>
          <w:rtl/>
          <w:szCs w:val="21"/>
        </w:rPr>
        <w:t>هانا برايس، المؤسِّسة</w:t>
      </w:r>
    </w:p>
    <w:p>
      <w:pPr>
        <w:spacing w:after="60"/>
        <w:bidi/>
        <w:jc w:val="right"/>
      </w:pPr>
      <w:r>
        <w:rPr>
          <w:rFonts w:ascii="Arial" w:hAnsi="Arial" w:cs="Arial" w:eastAsia="Arial"/>
          <w:b/>
          <w:color w:val="6B3CF0"/>
          <w:sz w:val="21"/>
          <w:rtl/>
          <w:szCs w:val="21"/>
        </w:rPr>
        <w:t xml:space="preserve">البديل: </w:t>
      </w:r>
      <w:r>
        <w:rPr>
          <w:rFonts w:ascii="Arial" w:hAnsi="Arial" w:cs="Arial" w:eastAsia="Arial"/>
          <w:b w:val="0"/>
          <w:color w:val="5D5A70"/>
          <w:sz w:val="21"/>
          <w:rtl/>
          <w:szCs w:val="21"/>
        </w:rPr>
        <w:t>ليو بارك، الحسابات</w:t>
      </w:r>
    </w:p>
    <w:p>
      <w:pPr>
        <w:spacing w:after="60"/>
        <w:bidi/>
        <w:jc w:val="right"/>
      </w:pPr>
      <w:r>
        <w:rPr>
          <w:rFonts w:ascii="Arial" w:hAnsi="Arial" w:cs="Arial" w:eastAsia="Arial"/>
          <w:b/>
          <w:color w:val="6B3CF0"/>
          <w:sz w:val="21"/>
          <w:rtl/>
          <w:szCs w:val="21"/>
        </w:rPr>
        <w:t xml:space="preserve">ساعات التوفر: </w:t>
      </w:r>
      <w:r>
        <w:rPr>
          <w:rFonts w:ascii="Arial" w:hAnsi="Arial" w:cs="Arial" w:eastAsia="Arial"/>
          <w:b w:val="0"/>
          <w:color w:val="5D5A70"/>
          <w:sz w:val="21"/>
          <w:rtl/>
          <w:szCs w:val="21"/>
        </w:rPr>
        <w:t>في أي وقت، بالهاتف</w:t>
      </w:r>
    </w:p>
    <w:p>
      <w:pPr>
        <w:spacing w:after="60"/>
        <w:bidi/>
        <w:jc w:val="right"/>
      </w:pPr>
      <w:r>
        <w:rPr>
          <w:rFonts w:ascii="Arial" w:hAnsi="Arial" w:cs="Arial" w:eastAsia="Arial"/>
          <w:b/>
          <w:color w:val="6B3CF0"/>
          <w:sz w:val="21"/>
          <w:rtl/>
          <w:szCs w:val="21"/>
        </w:rPr>
        <w:t xml:space="preserve">الإجراء الاحتياطي: </w:t>
      </w:r>
      <w:r>
        <w:rPr>
          <w:rFonts w:ascii="Arial" w:hAnsi="Arial" w:cs="Arial" w:eastAsia="Arial"/>
          <w:b w:val="0"/>
          <w:color w:val="5D5A70"/>
          <w:sz w:val="21"/>
          <w:rtl/>
          <w:szCs w:val="21"/>
        </w:rPr>
        <w:t>اتصل بليو. واقفل الحساب المتأثر أولاً.</w:t>
      </w:r>
    </w:p>
    <w:p>
      <w:pPr>
        <w:spacing w:after="40"/>
        <w:bidi/>
        <w:jc w:val="right"/>
      </w:pP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بموعد للحل في الشجرة. فالشجرة تَعِد بالرد قبل انتهاء المهلة، لا بالحل.</w:t>
      </w:r>
    </w:p>
    <w:p>
      <w:pPr>
        <w:spacing w:after="160"/>
        <w:bidi/>
        <w:jc w:val="right"/>
      </w:pPr>
    </w:p>
    <w:p>
      <w:pPr>
        <w:spacing w:after="60"/>
        <w:bidi/>
        <w:jc w:val="right"/>
      </w:pPr>
      <w:r>
        <w:rPr>
          <w:rFonts w:ascii="Arial" w:hAnsi="Arial" w:cs="Arial" w:eastAsia="Arial"/>
          <w:b/>
          <w:color w:val="15131F"/>
          <w:sz w:val="28"/>
          <w:rtl/>
          <w:szCs w:val="28"/>
        </w:rPr>
        <w:t>2. بريد تصعيد داخلي إلى المسؤول عن المشكلة</w:t>
      </w:r>
    </w:p>
    <w:p>
      <w:pPr>
        <w:spacing w:after="80"/>
        <w:bidi/>
        <w:jc w:val="right"/>
      </w:pPr>
      <w:r>
        <w:rPr>
          <w:rFonts w:ascii="Arial" w:hAnsi="Arial" w:cs="Arial" w:eastAsia="Arial"/>
          <w:b w:val="0"/>
          <w:color w:val="5D5A70"/>
          <w:sz w:val="20"/>
          <w:rtl/>
          <w:szCs w:val="20"/>
        </w:rPr>
        <w:t>أرسلها إلى: المسؤول الأساسي · نسخة إلى: البديل، للحالات الحرجة · الموعد النهائي: وقت الإرسال + مهلة الشجرة · سجّل قبل الإرسال: الوقت، والعميل، والفئة، والخطورة، والمسؤول، والموعد النهائي: صف واحد في سجل Excel.</w:t>
      </w:r>
    </w:p>
    <w:p>
      <w:pPr>
        <w:spacing w:after="80"/>
        <w:bidi/>
        <w:jc w:val="right"/>
      </w:pPr>
      <w:r>
        <w:rPr>
          <w:rFonts w:ascii="Arial" w:hAnsi="Arial" w:cs="Arial" w:eastAsia="Arial"/>
          <w:b w:val="0"/>
          <w:color w:val="15131F"/>
          <w:sz w:val="21"/>
          <w:rtl/>
          <w:szCs w:val="21"/>
        </w:rPr>
        <w:t>أرسل هذه الرسالة عندما يفشل الحل المعتاد وتكون المشكلة من مسؤولية شخص آخر في الشجرة. أرسلها إلى المسؤول الأساسي فقط، وأضف البديل في النسخة للحالات الحرجة أو عند انتهاء المهلة (التبويب 6).</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تصعيد بخطورة [عالية]: [المشكلة في 5 كلمات]، [العميل]، الرد بحلول [الوقت]</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 الأول للمسؤول]،</w:t>
        <w:br/>
        <w:br/>
        <w:t>أصعّد إليك هذه المشكلة بصفتك المسؤول عن [فئة المشكلة]. الخطورة: [عالية]. يُرجى الرد بحلول [وقت الموعد النهائي] بالخطوة التالية وموعدها.</w:t>
        <w:br/>
        <w:br/>
        <w:t>العميل: [الاسم، الشركة، بيانات التواصل]</w:t>
        <w:br/>
        <w:t>المشكلة: [ما الخلل، في جملة أو جملتين]</w:t>
        <w:br/>
        <w:t>الأثر: [من المتأثر، وما الذي لا يستطيع فعله، وما المعرّض للخطر وبحلول متى]</w:t>
        <w:br/>
        <w:t>ما جرّبته: [الخطوة، الوقت]، [الخطوة، الوقت]. النتيجة: [النتيجة]</w:t>
        <w:br/>
        <w:t>المطلوب: [طلب واحد واضح، مثل زيارة فني قبل الخميس]</w:t>
        <w:br/>
        <w:br/>
        <w:t>سيصل العميلَ تحديث منا بحلول [وقت تحديث العميل]. وإذا لم يصلني ردك بحلول [وقت الموعد النهائي]، فسأحوّل الأمر إلى [المسؤول البديل] كما تنص الشجرة. سجل الدردشة محفوظ على جهة الاتصال في [مكان السجل].</w:t>
        <w:br/>
        <w:br/>
        <w:t>[اسمك]، [منصبك]</w:t>
      </w:r>
    </w:p>
    <w:p>
      <w:pPr>
        <w:spacing w:after="60"/>
        <w:bidi/>
        <w:jc w:val="right"/>
      </w:pPr>
      <w:r>
        <w:rPr>
          <w:rFonts w:ascii="Arial" w:hAnsi="Arial" w:cs="Arial" w:eastAsia="Arial"/>
          <w:b/>
          <w:color w:val="6B3CF0"/>
          <w:sz w:val="21"/>
          <w:rtl/>
          <w:szCs w:val="21"/>
        </w:rPr>
        <w:t xml:space="preserve">تسليم إلى فريق آخر (الخطوة التالية من مسؤوليته): </w:t>
      </w:r>
      <w:r>
        <w:rPr>
          <w:rFonts w:ascii="Arial" w:hAnsi="Arial" w:cs="Arial" w:eastAsia="Arial"/>
          <w:b w:val="0"/>
          <w:color w:val="15131F"/>
          <w:sz w:val="21"/>
          <w:rtl/>
          <w:szCs w:val="21"/>
        </w:rPr>
        <w:t>مرحباً [الاسم]، أسلّم إلى فريقك [المشكلة] الخاصة بالعميل [العميل]، لأن الخطوة التالية، [الخطوة التالية]، من مسؤوليتكم. الخطورة: [عادية]. الرد بحلول [الموعد النهائي]. ما تأكد حتى الآن: [الوقائع]. ما أُبلغ به العميل: [التحديث وموعده]. وإذا لم يتولّها أحد بحلول [الموعد النهائي]، فستنتقل إلى [المسؤول البديل]. [اسمك]</w:t>
      </w:r>
    </w:p>
    <w:p>
      <w:pPr>
        <w:spacing w:after="40"/>
        <w:bidi/>
        <w:jc w:val="right"/>
      </w:pPr>
      <w:r>
        <w:rPr>
          <w:rFonts w:ascii="Arial" w:hAnsi="Arial" w:cs="Arial" w:eastAsia="Arial"/>
          <w:b/>
          <w:color w:val="6B3CF0"/>
          <w:sz w:val="21"/>
          <w:rtl/>
          <w:szCs w:val="21"/>
        </w:rPr>
        <w:t>املأ قبل الإرسال</w:t>
      </w:r>
    </w:p>
    <w:p>
      <w:pPr>
        <w:spacing w:after="40"/>
        <w:ind w:right="283"/>
        <w:bidi/>
        <w:jc w:val="right"/>
      </w:pPr>
      <w:r>
        <w:rPr>
          <w:rFonts w:ascii="Arial" w:hAnsi="Arial" w:cs="Arial" w:eastAsia="Arial"/>
          <w:b w:val="0"/>
          <w:color w:val="15131F"/>
          <w:sz w:val="21"/>
          <w:rtl/>
          <w:szCs w:val="21"/>
        </w:rPr>
        <w:t>• الفئة والخطورة والمسؤول والبديل من صف الشجرة.</w:t>
      </w:r>
    </w:p>
    <w:p>
      <w:pPr>
        <w:spacing w:after="40"/>
        <w:ind w:right="283"/>
        <w:bidi/>
        <w:jc w:val="right"/>
      </w:pPr>
      <w:r>
        <w:rPr>
          <w:rFonts w:ascii="Arial" w:hAnsi="Arial" w:cs="Arial" w:eastAsia="Arial"/>
          <w:b w:val="0"/>
          <w:color w:val="15131F"/>
          <w:sz w:val="21"/>
          <w:rtl/>
          <w:szCs w:val="21"/>
        </w:rPr>
        <w:t>• الموعد النهائي: وقت الإرسال مضافاً إليه مهلة الشجرة.</w:t>
      </w:r>
    </w:p>
    <w:p>
      <w:pPr>
        <w:spacing w:after="40"/>
        <w:ind w:right="283"/>
        <w:bidi/>
        <w:jc w:val="right"/>
      </w:pPr>
      <w:r>
        <w:rPr>
          <w:rFonts w:ascii="Arial" w:hAnsi="Arial" w:cs="Arial" w:eastAsia="Arial"/>
          <w:b w:val="0"/>
          <w:color w:val="15131F"/>
          <w:sz w:val="21"/>
          <w:rtl/>
          <w:szCs w:val="21"/>
        </w:rPr>
        <w:t>• الأثر بالوقائع، وما جرّبته مع الأوقات.</w:t>
      </w:r>
    </w:p>
    <w:p>
      <w:pPr>
        <w:spacing w:after="40"/>
        <w:ind w:right="283"/>
        <w:bidi/>
        <w:jc w:val="right"/>
      </w:pPr>
      <w:r>
        <w:rPr>
          <w:rFonts w:ascii="Arial" w:hAnsi="Arial" w:cs="Arial" w:eastAsia="Arial"/>
          <w:b w:val="0"/>
          <w:color w:val="15131F"/>
          <w:sz w:val="21"/>
          <w:rtl/>
          <w:szCs w:val="21"/>
        </w:rPr>
        <w:t>• طلب واحد جوابه نعم أو لا أو موعد.</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العميلَ بنتيجة نيابةً عن المسؤول. عِده فقط بموعد التحديث التالي.</w:t>
      </w:r>
    </w:p>
    <w:p>
      <w:pPr>
        <w:spacing w:after="160"/>
        <w:bidi/>
        <w:jc w:val="right"/>
      </w:pPr>
    </w:p>
    <w:p>
      <w:pPr>
        <w:spacing w:after="60"/>
        <w:bidi/>
        <w:jc w:val="right"/>
      </w:pPr>
      <w:r>
        <w:rPr>
          <w:rFonts w:ascii="Arial" w:hAnsi="Arial" w:cs="Arial" w:eastAsia="Arial"/>
          <w:b/>
          <w:color w:val="15131F"/>
          <w:sz w:val="28"/>
          <w:rtl/>
          <w:szCs w:val="28"/>
        </w:rPr>
        <w:t>3. بريد تصعيد إلى المدير: نموذج لطلب قرار</w:t>
      </w:r>
    </w:p>
    <w:p>
      <w:pPr>
        <w:spacing w:after="80"/>
        <w:bidi/>
        <w:jc w:val="right"/>
      </w:pPr>
      <w:r>
        <w:rPr>
          <w:rFonts w:ascii="Arial" w:hAnsi="Arial" w:cs="Arial" w:eastAsia="Arial"/>
          <w:b w:val="0"/>
          <w:color w:val="5D5A70"/>
          <w:sz w:val="20"/>
          <w:rtl/>
          <w:szCs w:val="20"/>
        </w:rPr>
        <w:t>اطلب: قراراً واحداً · ضمّن الرسالة: خيارين واختيارك · إذا لم يرد: إجراؤك الافتراضي · إذا لم يرد مديرك: اتبع الإجراء الاحتياطي وصرّح بذلك: «أضيف [البديل] في النسخة لأن الموعد النهائي انقضى». ولا تتجاوز أحداً من دون علمه أبداً.</w:t>
      </w:r>
    </w:p>
    <w:p>
      <w:pPr>
        <w:spacing w:after="80"/>
        <w:bidi/>
        <w:jc w:val="right"/>
      </w:pPr>
      <w:r>
        <w:rPr>
          <w:rFonts w:ascii="Arial" w:hAnsi="Arial" w:cs="Arial" w:eastAsia="Arial"/>
          <w:b w:val="0"/>
          <w:color w:val="15131F"/>
          <w:sz w:val="21"/>
          <w:rtl/>
          <w:szCs w:val="21"/>
        </w:rPr>
        <w:t>استخدم هذه الرسالة عندما تكون الخطوة التالية قراراً أعلى من صلاحياتك: استثناء من السياسة، أو مبلغ يتجاوز حدّك، أو عميل قد تخسره.</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مطلوب قرار بحلول [الوقت]: [المشكلة] لدى [العميل]</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 الأول للمدير]،</w:t>
        <w:br/>
        <w:br/>
        <w:t>أحتاج إلى قرارك بشأن [المشكلة] لدى [العميل] بحلول [وقت الموعد النهائي]. الأمر أعلى من صلاحياتي لأن [السبب، مثل أن الاسترداد يتجاوز حدّي البالغ $100].</w:t>
        <w:br/>
        <w:br/>
        <w:t>الأثر: [من المتأثر، وما المعرّض للخطر، وبحلول متى]</w:t>
        <w:br/>
        <w:t>ما جرّبته: [الخطوات، مع التواريخ]</w:t>
        <w:br/>
        <w:t>الخيار 1: [الخيار]، التكلفة [المبلغ]، النتيجة [النتيجة]</w:t>
        <w:br/>
        <w:t>الخيار 2: [الخيار]، التكلفة [المبلغ]، النتيجة [النتيجة]</w:t>
        <w:br/>
        <w:t>أوصي بالخيار [الرقم]، لأن [سبب واحد].</w:t>
        <w:br/>
        <w:br/>
        <w:t>إذا لم يصلني ردك بحلول [وقت الموعد النهائي]، فسأمضي في [الإجراء الافتراضي ضمن صلاحياتي]. ويمكننا أيضاً إجراء مكالمة من 5 دقائق: [الهاتف].</w:t>
        <w:br/>
        <w:br/>
        <w:t>[اسمك]، [منصبك]</w:t>
      </w:r>
    </w:p>
    <w:p>
      <w:pPr>
        <w:spacing w:after="60"/>
        <w:bidi/>
        <w:jc w:val="right"/>
      </w:pPr>
      <w:r>
        <w:rPr>
          <w:rFonts w:ascii="Arial" w:hAnsi="Arial" w:cs="Arial" w:eastAsia="Arial"/>
          <w:b/>
          <w:color w:val="6B3CF0"/>
          <w:sz w:val="21"/>
          <w:rtl/>
          <w:szCs w:val="21"/>
        </w:rPr>
        <w:t xml:space="preserve">نسخة قصيرة لدردشة الفريق: </w:t>
      </w:r>
      <w:r>
        <w:rPr>
          <w:rFonts w:ascii="Arial" w:hAnsi="Arial" w:cs="Arial" w:eastAsia="Arial"/>
          <w:b w:val="0"/>
          <w:color w:val="15131F"/>
          <w:sz w:val="21"/>
          <w:rtl/>
          <w:szCs w:val="21"/>
        </w:rPr>
        <w:t>[الاسم الأول للمدير]، مطلوب قرار بحلول [الوقت]: [المشكلة] لدى [العميل]. الخيار 1: [الخيار]. الخيار 2: [الخيار]. أوصي بالخيار [الرقم] لأن [السبب]. التفاصيل في رسالتي بالبريد. وإذا لم يصل رد بحلول [الوقت]، فسأمضي في [الإجراء الافتراضي].</w:t>
      </w:r>
    </w:p>
    <w:p>
      <w:pPr>
        <w:spacing w:after="40"/>
        <w:bidi/>
        <w:jc w:val="right"/>
      </w:pPr>
      <w:r>
        <w:rPr>
          <w:rFonts w:ascii="Arial" w:hAnsi="Arial" w:cs="Arial" w:eastAsia="Arial"/>
          <w:b/>
          <w:color w:val="6B3CF0"/>
          <w:sz w:val="21"/>
          <w:rtl/>
          <w:szCs w:val="21"/>
        </w:rPr>
        <w:t>املأ قبل الإرسال</w:t>
      </w:r>
    </w:p>
    <w:p>
      <w:pPr>
        <w:spacing w:after="40"/>
        <w:ind w:right="283"/>
        <w:bidi/>
        <w:jc w:val="right"/>
      </w:pPr>
      <w:r>
        <w:rPr>
          <w:rFonts w:ascii="Arial" w:hAnsi="Arial" w:cs="Arial" w:eastAsia="Arial"/>
          <w:b w:val="0"/>
          <w:color w:val="15131F"/>
          <w:sz w:val="21"/>
          <w:rtl/>
          <w:szCs w:val="21"/>
        </w:rPr>
        <w:t>• القرار المطلوب، في العنوان والجملة الأولى.</w:t>
      </w:r>
    </w:p>
    <w:p>
      <w:pPr>
        <w:spacing w:after="40"/>
        <w:ind w:right="283"/>
        <w:bidi/>
        <w:jc w:val="right"/>
      </w:pPr>
      <w:r>
        <w:rPr>
          <w:rFonts w:ascii="Arial" w:hAnsi="Arial" w:cs="Arial" w:eastAsia="Arial"/>
          <w:b w:val="0"/>
          <w:color w:val="15131F"/>
          <w:sz w:val="21"/>
          <w:rtl/>
          <w:szCs w:val="21"/>
        </w:rPr>
        <w:t>• لماذا هو أعلى من صلاحياتك.</w:t>
      </w:r>
    </w:p>
    <w:p>
      <w:pPr>
        <w:spacing w:after="40"/>
        <w:ind w:right="283"/>
        <w:bidi/>
        <w:jc w:val="right"/>
      </w:pPr>
      <w:r>
        <w:rPr>
          <w:rFonts w:ascii="Arial" w:hAnsi="Arial" w:cs="Arial" w:eastAsia="Arial"/>
          <w:b w:val="0"/>
          <w:color w:val="15131F"/>
          <w:sz w:val="21"/>
          <w:rtl/>
          <w:szCs w:val="21"/>
        </w:rPr>
        <w:t>• خياران بالتكلفة والنتيجة، واختيارك.</w:t>
      </w:r>
    </w:p>
    <w:p>
      <w:pPr>
        <w:spacing w:after="40"/>
        <w:ind w:right="283"/>
        <w:bidi/>
        <w:jc w:val="right"/>
      </w:pPr>
      <w:r>
        <w:rPr>
          <w:rFonts w:ascii="Arial" w:hAnsi="Arial" w:cs="Arial" w:eastAsia="Arial"/>
          <w:b w:val="0"/>
          <w:color w:val="15131F"/>
          <w:sz w:val="21"/>
          <w:rtl/>
          <w:szCs w:val="21"/>
        </w:rPr>
        <w:t>• الموعد النهائي، وإجراؤك الافتراضي ضمن صلاحياتك.</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العميلَ بالاستثناء قبل موافقة المدير. قل إنك طلبت قراراً، ومتى ستوافيه بالتحديث.</w:t>
      </w:r>
    </w:p>
    <w:p>
      <w:pPr>
        <w:spacing w:after="160"/>
        <w:bidi/>
        <w:jc w:val="right"/>
      </w:pPr>
    </w:p>
    <w:p>
      <w:pPr>
        <w:spacing w:after="60"/>
        <w:bidi/>
        <w:jc w:val="right"/>
      </w:pPr>
      <w:r>
        <w:rPr>
          <w:rFonts w:ascii="Arial" w:hAnsi="Arial" w:cs="Arial" w:eastAsia="Arial"/>
          <w:b/>
          <w:color w:val="15131F"/>
          <w:sz w:val="28"/>
          <w:rtl/>
          <w:szCs w:val="28"/>
        </w:rPr>
        <w:t>4. بريد تصعيد إلى المورّد أو المزوّد، مع الأدلة</w:t>
      </w:r>
    </w:p>
    <w:p>
      <w:pPr>
        <w:spacing w:after="80"/>
        <w:bidi/>
        <w:jc w:val="right"/>
      </w:pPr>
      <w:r>
        <w:rPr>
          <w:rFonts w:ascii="Arial" w:hAnsi="Arial" w:cs="Arial" w:eastAsia="Arial"/>
          <w:b w:val="0"/>
          <w:color w:val="5D5A70"/>
          <w:sz w:val="20"/>
          <w:rtl/>
          <w:szCs w:val="20"/>
        </w:rPr>
        <w:t>أرسلها إلى: مدير الحساب · أرفق: أدلة مؤرّخة · اطلب: مسؤولاً بالاسم وتاريخاً · اكتب لقارئ ثالث: وقائع وتواريخ ومراجع، بلا صفات. وإذا انتهى الأمر بالمطالبة بتعويض، فهذه الرسالة هي الملخص.</w:t>
      </w:r>
    </w:p>
    <w:p>
      <w:pPr>
        <w:spacing w:after="80"/>
        <w:bidi/>
        <w:jc w:val="right"/>
      </w:pPr>
      <w:r>
        <w:rPr>
          <w:rFonts w:ascii="Arial" w:hAnsi="Arial" w:cs="Arial" w:eastAsia="Arial"/>
          <w:b w:val="0"/>
          <w:color w:val="15131F"/>
          <w:sz w:val="21"/>
          <w:rtl/>
          <w:szCs w:val="21"/>
        </w:rPr>
        <w:t>استخدم هذه الرسالة عندما يتعثر الدعم المعتاد لدى المورّد: لا مسؤول عن التذكرة، أو قطعة لا تصل، أو موعد فات. اكتب إلى مدير الحساب، لا إلى قائمة التذاكر فقط، ودع التواريخ والتكاليف تُظهر مدى الاستعجال.</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تصعيد: التذكرة [رقم التذكرة]، مفتوحة منذ [التاريخ]، مطلوب مسؤول محدد بالاسم بحلول [التاريخ]</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أصعّد التذكرة [رقم التذكرة]، المفتوحة في [التاريخ]، لأن الدعم المعتاد لم يحلّها، وهي تؤثر الآن في عملائنا.</w:t>
        <w:br/>
        <w:br/>
        <w:t>المشكلة: [ما الخلل، في جملة واحدة]</w:t>
        <w:br/>
        <w:t>الأثر علينا: [العملاء المتأثرون، والساعات أو الطلبات الضائعة، والمبالغ المعرّضة للخطر]</w:t>
        <w:br/>
        <w:t>ما جرى حتى الآن:</w:t>
        <w:br/>
        <w:t>- [التاريخ]: أُبلغ عنها عبر [القناة]، المرجع [المرجع]</w:t>
        <w:br/>
        <w:t>- [التاريخ]: متابعة، والرد: [ما قالوه]</w:t>
        <w:br/>
        <w:t>- [التاريخ]: متابعة، دون رد</w:t>
        <w:br/>
        <w:t>الأدلة المرفقة: [صور، لقطات شاشة، تأكيدات طلبات، سجلات]</w:t>
        <w:br/>
        <w:t>اتفاقنا: [مرجع العقد ومهلة الرد التي يحددها، إن وُجدت]</w:t>
        <w:br/>
        <w:br/>
        <w:t>المطلوب: مسؤول محدد بالاسم وتاريخ للحل بحلول [التاريخ والوقت]. وإذا لم يصلني الاثنان بحلول ذلك الوقت، فسأنتقل إلى [الخطوة التالية، مثل أن أطلب من مديرك تعيين مسؤول].</w:t>
        <w:br/>
        <w:br/>
        <w:t>[اسمك]، [منصبك]، [الشركة]، [الهاتف]</w:t>
      </w:r>
    </w:p>
    <w:p>
      <w:pPr>
        <w:spacing w:after="60"/>
        <w:bidi/>
        <w:jc w:val="right"/>
      </w:pPr>
      <w:r>
        <w:rPr>
          <w:rFonts w:ascii="Arial" w:hAnsi="Arial" w:cs="Arial" w:eastAsia="Arial"/>
          <w:b/>
          <w:color w:val="6B3CF0"/>
          <w:sz w:val="21"/>
          <w:rtl/>
          <w:szCs w:val="21"/>
        </w:rPr>
        <w:t xml:space="preserve">متابعة ثانية إذا لم يرد المورّد: </w:t>
      </w:r>
      <w:r>
        <w:rPr>
          <w:rFonts w:ascii="Arial" w:hAnsi="Arial" w:cs="Arial" w:eastAsia="Arial"/>
          <w:b w:val="0"/>
          <w:color w:val="15131F"/>
          <w:sz w:val="21"/>
          <w:rtl/>
          <w:szCs w:val="21"/>
        </w:rPr>
        <w:t>مرحباً [الاسم]، أتابع رسالة التصعيد التي أرسلتها في [التاريخ] بخصوص التذكرة [رقم التذكرة]. طلبتُ مسؤولاً محدداً بالاسم وتاريخاً للحل بحلول [الموعد النهائي]، ولم يصلني أي منهما. أصبح الأثر الآن [الأثر المحدّث]، لذلك انتقلتُ إلى [الخطوة التالية المتخذة]. وإذا استطعت تسمية مسؤول اليوم، فيسعدني أن نواصل العمل معاً. [اسمك]</w:t>
      </w:r>
    </w:p>
    <w:p>
      <w:pPr>
        <w:spacing w:after="40"/>
        <w:bidi/>
        <w:jc w:val="right"/>
      </w:pPr>
      <w:r>
        <w:rPr>
          <w:rFonts w:ascii="Arial" w:hAnsi="Arial" w:cs="Arial" w:eastAsia="Arial"/>
          <w:b/>
          <w:color w:val="6B3CF0"/>
          <w:sz w:val="21"/>
          <w:rtl/>
          <w:szCs w:val="21"/>
        </w:rPr>
        <w:t>الأدلة المطلوب إرفاقها</w:t>
      </w:r>
    </w:p>
    <w:p>
      <w:pPr>
        <w:spacing w:after="40"/>
        <w:ind w:right="283"/>
        <w:bidi/>
        <w:jc w:val="right"/>
      </w:pPr>
      <w:r>
        <w:rPr>
          <w:rFonts w:ascii="Arial" w:hAnsi="Arial" w:cs="Arial" w:eastAsia="Arial"/>
          <w:b w:val="0"/>
          <w:color w:val="15131F"/>
          <w:sz w:val="21"/>
          <w:rtl/>
          <w:szCs w:val="21"/>
        </w:rPr>
        <w:t>• رقم التذكرة أو الطلب، وتاريخ أول بلاغ.</w:t>
      </w:r>
    </w:p>
    <w:p>
      <w:pPr>
        <w:spacing w:after="40"/>
        <w:ind w:right="283"/>
        <w:bidi/>
        <w:jc w:val="right"/>
      </w:pPr>
      <w:r>
        <w:rPr>
          <w:rFonts w:ascii="Arial" w:hAnsi="Arial" w:cs="Arial" w:eastAsia="Arial"/>
          <w:b w:val="0"/>
          <w:color w:val="15131F"/>
          <w:sz w:val="21"/>
          <w:rtl/>
          <w:szCs w:val="21"/>
        </w:rPr>
        <w:t>• كل متابعة بتاريخها والرد عليها.</w:t>
      </w:r>
    </w:p>
    <w:p>
      <w:pPr>
        <w:spacing w:after="40"/>
        <w:ind w:right="283"/>
        <w:bidi/>
        <w:jc w:val="right"/>
      </w:pPr>
      <w:r>
        <w:rPr>
          <w:rFonts w:ascii="Arial" w:hAnsi="Arial" w:cs="Arial" w:eastAsia="Arial"/>
          <w:b w:val="0"/>
          <w:color w:val="15131F"/>
          <w:sz w:val="21"/>
          <w:rtl/>
          <w:szCs w:val="21"/>
        </w:rPr>
        <w:t>• الصور أو لقطات الشاشة أو السجلات بتواريخها، والشروط التي تحدد مهلة الرد.</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عميلك بتاريخ لم يؤكده المورّد كتابياً. قل ما الذي طلبته، ومتى ستوافيه بالتحديث.</w:t>
      </w:r>
    </w:p>
    <w:p>
      <w:pPr>
        <w:spacing w:after="160"/>
        <w:bidi/>
        <w:jc w:val="right"/>
      </w:pPr>
    </w:p>
    <w:p>
      <w:pPr>
        <w:spacing w:after="60"/>
        <w:bidi/>
        <w:jc w:val="right"/>
      </w:pPr>
      <w:r>
        <w:rPr>
          <w:rFonts w:ascii="Arial" w:hAnsi="Arial" w:cs="Arial" w:eastAsia="Arial"/>
          <w:b/>
          <w:color w:val="15131F"/>
          <w:sz w:val="28"/>
          <w:rtl/>
          <w:szCs w:val="28"/>
        </w:rPr>
        <w:t>5. بريد تصعيد للعميل: من يتولى المشكلة، ومتى التحديث التالي</w:t>
      </w:r>
    </w:p>
    <w:p>
      <w:pPr>
        <w:spacing w:after="80"/>
        <w:bidi/>
        <w:jc w:val="right"/>
      </w:pPr>
      <w:r>
        <w:rPr>
          <w:rFonts w:ascii="Arial" w:hAnsi="Arial" w:cs="Arial" w:eastAsia="Arial"/>
          <w:b w:val="0"/>
          <w:color w:val="5D5A70"/>
          <w:sz w:val="20"/>
          <w:rtl/>
          <w:szCs w:val="20"/>
        </w:rPr>
        <w:t>أرسلها خلال: 15 دقيقة · وقت التحديث: بعد موعد المسؤول النهائي · اذكر: المسؤول ومنصبه · إذا تغيّر المسؤول: اذكر في التحديث التالي من يتولى الأمر الآن، وإلا بدا الاسم الجديد كأن الملف أُهمل.</w:t>
      </w:r>
    </w:p>
    <w:p>
      <w:pPr>
        <w:spacing w:after="80"/>
        <w:bidi/>
        <w:jc w:val="right"/>
      </w:pPr>
      <w:r>
        <w:rPr>
          <w:rFonts w:ascii="Arial" w:hAnsi="Arial" w:cs="Arial" w:eastAsia="Arial"/>
          <w:b w:val="0"/>
          <w:color w:val="15131F"/>
          <w:sz w:val="21"/>
          <w:rtl/>
          <w:szCs w:val="21"/>
        </w:rPr>
        <w:t>أرسل هذه الرسالة خلال 15 دقيقة من التصعيد الداخلي، عبر القناة التي يستخدمها العميل: من يتولى المشكلة، ومتى يصله ردك التالي، وما المطلوب منه.</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صعّدنا [مشكلتك] إلى [اسم المسؤول]، والتحديث بحلول [الوقت]</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 الأول]،</w:t>
        <w:br/>
        <w:br/>
        <w:t>شكراً على صبرك بينما جرّبنا [ما جرّبته]. لم يحلّ ذلك [المشكلة]، لذلك صعّدتُها.</w:t>
        <w:br/>
        <w:br/>
        <w:t>من يتولاها: [اسم المسؤول]، [منصب المسؤول] لدينا، والمسؤول عن [فئة المشكلة].</w:t>
        <w:br/>
        <w:t>مرجعك: [المرجع]</w:t>
        <w:br/>
        <w:t>التحديث التالي: بحلول [وقت التحديث واليوم]، حتى لو لم يكتمل الحل.</w:t>
        <w:br/>
        <w:t>المطلوب منك: [لا شيء الآن / أمر واحد]</w:t>
        <w:br/>
        <w:br/>
        <w:t>لا تحتاج إلى شرح أي شيء من جديد: لدى [الاسم الأول للمسؤول] السجل كاملاً. وإذا تغيّر أي شيء من جهتك، فرُدّ على هذه الرسالة وستصلني مباشرة.</w:t>
        <w:br/>
        <w:br/>
        <w:t>[اسمك]، [منصبك]، [الشركة]</w:t>
      </w:r>
    </w:p>
    <w:p>
      <w:pPr>
        <w:spacing w:after="60"/>
        <w:bidi/>
        <w:jc w:val="right"/>
      </w:pPr>
      <w:r>
        <w:rPr>
          <w:rFonts w:ascii="Arial" w:hAnsi="Arial" w:cs="Arial" w:eastAsia="Arial"/>
          <w:b/>
          <w:color w:val="6B3CF0"/>
          <w:sz w:val="21"/>
          <w:rtl/>
          <w:szCs w:val="21"/>
        </w:rPr>
        <w:t xml:space="preserve">نسخة الدردشة: </w:t>
      </w:r>
      <w:r>
        <w:rPr>
          <w:rFonts w:ascii="Arial" w:hAnsi="Arial" w:cs="Arial" w:eastAsia="Arial"/>
          <w:b w:val="0"/>
          <w:color w:val="15131F"/>
          <w:sz w:val="21"/>
          <w:rtl/>
          <w:szCs w:val="21"/>
        </w:rPr>
        <w:t>صعّدتُ هذا الأمر إلى [اسم المسؤول]، [منصب المسؤول] لدينا. مرجعك [المرجع]. سيصلك منا تحديث بحلول [وقت التحديث] اليوم، حتى لو لم يكتمل الحل. لا تحتاج إلى تكرار أي شيء؛ هذه الدردشة كلها أمام [الاسم الأول للمسؤول].</w:t>
      </w:r>
    </w:p>
    <w:p>
      <w:pPr>
        <w:spacing w:after="60"/>
        <w:bidi/>
        <w:jc w:val="right"/>
      </w:pPr>
      <w:r>
        <w:rPr>
          <w:rFonts w:ascii="Arial" w:hAnsi="Arial" w:cs="Arial" w:eastAsia="Arial"/>
          <w:b/>
          <w:color w:val="6B3CF0"/>
          <w:sz w:val="21"/>
          <w:rtl/>
          <w:szCs w:val="21"/>
        </w:rPr>
        <w:t xml:space="preserve">عندما يصعّد العميل أولاً: </w:t>
      </w:r>
      <w:r>
        <w:rPr>
          <w:rFonts w:ascii="Arial" w:hAnsi="Arial" w:cs="Arial" w:eastAsia="Arial"/>
          <w:b w:val="0"/>
          <w:color w:val="15131F"/>
          <w:sz w:val="21"/>
          <w:rtl/>
          <w:szCs w:val="21"/>
        </w:rPr>
        <w:t>مرحباً [الاسم الأول]، يؤسفني أن الأمر وصل إلى حد اضطرك إلى التصعيد. حوّلتُ [المشكلة] إلى [اسم المسؤول]، [منصب المسؤول] لدينا، مع السجل كاملاً. مرجعك [المرجع]، وسيصلك تحديث حقيقي، لا رسالة انتظار، بحلول [وقت التحديث]. [اسمك]</w:t>
      </w:r>
    </w:p>
    <w:p>
      <w:pPr>
        <w:spacing w:after="40"/>
        <w:bidi/>
        <w:jc w:val="right"/>
      </w:pPr>
      <w:r>
        <w:rPr>
          <w:rFonts w:ascii="Arial" w:hAnsi="Arial" w:cs="Arial" w:eastAsia="Arial"/>
          <w:b/>
          <w:color w:val="6B3CF0"/>
          <w:sz w:val="21"/>
          <w:rtl/>
          <w:szCs w:val="21"/>
        </w:rPr>
        <w:t>املأ قبل الإرسال</w:t>
      </w:r>
    </w:p>
    <w:p>
      <w:pPr>
        <w:spacing w:after="40"/>
        <w:ind w:right="283"/>
        <w:bidi/>
        <w:jc w:val="right"/>
      </w:pPr>
      <w:r>
        <w:rPr>
          <w:rFonts w:ascii="Arial" w:hAnsi="Arial" w:cs="Arial" w:eastAsia="Arial"/>
          <w:b w:val="0"/>
          <w:color w:val="15131F"/>
          <w:sz w:val="21"/>
          <w:rtl/>
          <w:szCs w:val="21"/>
        </w:rPr>
        <w:t>• اسم المسؤول ومنصبه من صف الشجرة.</w:t>
      </w:r>
    </w:p>
    <w:p>
      <w:pPr>
        <w:spacing w:after="40"/>
        <w:ind w:right="283"/>
        <w:bidi/>
        <w:jc w:val="right"/>
      </w:pPr>
      <w:r>
        <w:rPr>
          <w:rFonts w:ascii="Arial" w:hAnsi="Arial" w:cs="Arial" w:eastAsia="Arial"/>
          <w:b w:val="0"/>
          <w:color w:val="15131F"/>
          <w:sz w:val="21"/>
          <w:rtl/>
          <w:szCs w:val="21"/>
        </w:rPr>
        <w:t>• وقت التحديث: الموعد النهائي للمسؤول مضافاً إليه نحو 20 دقيقة.</w:t>
      </w:r>
    </w:p>
    <w:p>
      <w:pPr>
        <w:spacing w:after="40"/>
        <w:ind w:right="283"/>
        <w:bidi/>
        <w:jc w:val="right"/>
      </w:pPr>
      <w:r>
        <w:rPr>
          <w:rFonts w:ascii="Arial" w:hAnsi="Arial" w:cs="Arial" w:eastAsia="Arial"/>
          <w:b w:val="0"/>
          <w:color w:val="15131F"/>
          <w:sz w:val="21"/>
          <w:rtl/>
          <w:szCs w:val="21"/>
        </w:rPr>
        <w:t>• إجراء واحد للعميل، أو «لا شيء الآن».</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بموعد للحل أو باسترداد أو تعويض قبل أن يؤكده المسؤول. والتزم بموعد التحديث حتى لو لم تكن هناك أخبار.</w:t>
      </w:r>
    </w:p>
    <w:p>
      <w:pPr>
        <w:spacing w:after="160"/>
        <w:bidi/>
        <w:jc w:val="right"/>
      </w:pPr>
    </w:p>
    <w:p>
      <w:pPr>
        <w:spacing w:after="60"/>
        <w:bidi/>
        <w:jc w:val="right"/>
      </w:pPr>
      <w:r>
        <w:rPr>
          <w:rFonts w:ascii="Arial" w:hAnsi="Arial" w:cs="Arial" w:eastAsia="Arial"/>
          <w:b/>
          <w:color w:val="15131F"/>
          <w:sz w:val="28"/>
          <w:rtl/>
          <w:szCs w:val="28"/>
        </w:rPr>
        <w:t>6. لا رد: رسالة متابعة والإجراء الاحتياطي</w:t>
      </w:r>
    </w:p>
    <w:p>
      <w:pPr>
        <w:spacing w:after="80"/>
        <w:bidi/>
        <w:jc w:val="right"/>
      </w:pPr>
      <w:r>
        <w:rPr>
          <w:rFonts w:ascii="Arial" w:hAnsi="Arial" w:cs="Arial" w:eastAsia="Arial"/>
          <w:b w:val="0"/>
          <w:color w:val="5D5A70"/>
          <w:sz w:val="20"/>
          <w:rtl/>
          <w:szCs w:val="20"/>
        </w:rPr>
        <w:t>أرسلها: عند الموعد النهائي · إلى: المسؤول والبديل · مهلة البديل: نصف المهلة الأصلية · بعد كل إخفاق: سجّل «استُخدم البديل: نعم» والسبب. معظم الإخفاقات مشكلات في الشجرة (لا هاتف، أو ساعات خاطئة، أو المسؤول في موقع عمل).</w:t>
      </w:r>
    </w:p>
    <w:p>
      <w:pPr>
        <w:spacing w:after="80"/>
        <w:bidi/>
        <w:jc w:val="right"/>
      </w:pPr>
      <w:r>
        <w:rPr>
          <w:rFonts w:ascii="Arial" w:hAnsi="Arial" w:cs="Arial" w:eastAsia="Arial"/>
          <w:b w:val="0"/>
          <w:color w:val="15131F"/>
          <w:sz w:val="21"/>
          <w:rtl/>
          <w:szCs w:val="21"/>
        </w:rPr>
        <w:t>أرسل هذه الرسالة عند الموعد النهائي، لا بعده بيوم. ينتقل التصعيد إلى البديل، ورسالة واحدة تُبلغ الشخصين. ولا يتغير موعد تحديث العميل.</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لا رد بحلول [وقت الموعد النهائي]: [المشكلة] لدى [العميل] تنتقل إلى [الاسم الأول للبديل]</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 الأول للمسؤول]، مرحباً [الاسم الأول للبديل]،</w:t>
        <w:br/>
        <w:br/>
        <w:t>[الاسم الأول للمسؤول]، لم يصل رد على رسالة التصعيد التي أرسلتها الساعة [الوقت] بشأن [المشكلة] لدى [العميل] قبل الموعد النهائي [وقت الموعد النهائي]. [الاسم الأول للبديل]، أنت البديل لفئة [فئة المشكلة] في شجرة الاتصال لدينا، لذلك ينتقل الأمر إليك الآن.</w:t>
        <w:br/>
        <w:br/>
        <w:t>المشكلة: [المشكلة]، الخطورة [عالية]</w:t>
        <w:br/>
        <w:t>الأثر: [الأثر، محدّثاً إذا تغيّر]</w:t>
        <w:br/>
        <w:t>ما جرّبته: [الخطوات]</w:t>
        <w:br/>
        <w:t>المطلوب: [الطلب نفسه]</w:t>
        <w:br/>
        <w:t>ينتظر العميل تحديثاً بحلول [وقت تحديث العميل].</w:t>
        <w:br/>
        <w:br/>
        <w:t>[الاسم الأول للبديل]، يُرجى الرد بـ«سأتولّى الأمر» مع الخطوة التالية بحلول [الموعد النهائي للبديل]. وإذا لم يصلني رد من أي منكما بحلول ذلك الوقت، فسأنتقل إلى [المستوى الثالث، مثل الاتصال بالمؤسس].</w:t>
        <w:br/>
        <w:br/>
        <w:t>[اسمك]، [منصبك]</w:t>
      </w:r>
    </w:p>
    <w:p>
      <w:pPr>
        <w:spacing w:after="60"/>
        <w:bidi/>
        <w:jc w:val="right"/>
      </w:pPr>
      <w:r>
        <w:rPr>
          <w:rFonts w:ascii="Arial" w:hAnsi="Arial" w:cs="Arial" w:eastAsia="Arial"/>
          <w:b/>
          <w:color w:val="6B3CF0"/>
          <w:sz w:val="21"/>
          <w:rtl/>
          <w:szCs w:val="21"/>
        </w:rPr>
        <w:t xml:space="preserve">المستوى الثالث، إذا لم يرد البديل أيضاً: </w:t>
      </w:r>
      <w:r>
        <w:rPr>
          <w:rFonts w:ascii="Arial" w:hAnsi="Arial" w:cs="Arial" w:eastAsia="Arial"/>
          <w:b w:val="0"/>
          <w:color w:val="15131F"/>
          <w:sz w:val="21"/>
          <w:rtl/>
          <w:szCs w:val="21"/>
        </w:rPr>
        <w:t>[الاسم]، [المشكلة] لدى [العميل] بلا رد: فات [المسؤول] الموعد النهائي [الوقت]، وفات [البديل] موعد [الوقت]. الأثر: [الأثر]. تحديث العميل مستحق الساعة [الوقت]. أحتاج إلى شخص واحد يقول «سأتولّى الأمر» الآن، وسأتصل بك الساعة [الوقت].</w:t>
      </w:r>
    </w:p>
    <w:p>
      <w:pPr>
        <w:spacing w:after="60"/>
        <w:bidi/>
        <w:jc w:val="right"/>
      </w:pPr>
      <w:r>
        <w:rPr>
          <w:rFonts w:ascii="Arial" w:hAnsi="Arial" w:cs="Arial" w:eastAsia="Arial"/>
          <w:b/>
          <w:color w:val="6B3CF0"/>
          <w:sz w:val="21"/>
          <w:rtl/>
          <w:szCs w:val="21"/>
        </w:rPr>
        <w:t xml:space="preserve">تحديث العميل عند تغيّر المسؤول: </w:t>
      </w:r>
      <w:r>
        <w:rPr>
          <w:rFonts w:ascii="Arial" w:hAnsi="Arial" w:cs="Arial" w:eastAsia="Arial"/>
          <w:b w:val="0"/>
          <w:color w:val="15131F"/>
          <w:sz w:val="21"/>
          <w:rtl/>
          <w:szCs w:val="21"/>
        </w:rPr>
        <w:t>مرحباً [الاسم الأول]، كما وعدتُ، هذا تحديث بشأن [المشكلة]: يتولى ملفك الآن [اسم البديل]، [منصب البديل] لدينا. [الخطوة التالية وموعدها]. ويبقى مرجعك [المرجع]. [اسمك]</w:t>
      </w:r>
    </w:p>
    <w:p>
      <w:pPr>
        <w:spacing w:after="40"/>
        <w:bidi/>
        <w:jc w:val="right"/>
      </w:pPr>
      <w:r>
        <w:rPr>
          <w:rFonts w:ascii="Arial" w:hAnsi="Arial" w:cs="Arial" w:eastAsia="Arial"/>
          <w:b/>
          <w:color w:val="6B3CF0"/>
          <w:sz w:val="21"/>
          <w:rtl/>
          <w:szCs w:val="21"/>
        </w:rPr>
        <w:t>القواعد</w:t>
      </w:r>
    </w:p>
    <w:p>
      <w:pPr>
        <w:spacing w:after="40"/>
        <w:ind w:right="283"/>
        <w:bidi/>
        <w:jc w:val="right"/>
      </w:pPr>
      <w:r>
        <w:rPr>
          <w:rFonts w:ascii="Arial" w:hAnsi="Arial" w:cs="Arial" w:eastAsia="Arial"/>
          <w:b w:val="0"/>
          <w:color w:val="15131F"/>
          <w:sz w:val="21"/>
          <w:rtl/>
          <w:szCs w:val="21"/>
        </w:rPr>
        <w:t>• تابِع مرة واحدة، عند الموعد النهائي، مع المسؤول والبديل معاً.</w:t>
      </w:r>
    </w:p>
    <w:p>
      <w:pPr>
        <w:spacing w:after="40"/>
        <w:ind w:right="283"/>
        <w:bidi/>
        <w:jc w:val="right"/>
      </w:pPr>
      <w:r>
        <w:rPr>
          <w:rFonts w:ascii="Arial" w:hAnsi="Arial" w:cs="Arial" w:eastAsia="Arial"/>
          <w:b w:val="0"/>
          <w:color w:val="15131F"/>
          <w:sz w:val="21"/>
          <w:rtl/>
          <w:szCs w:val="21"/>
        </w:rPr>
        <w:t>• يحصل البديل على نصف المهلة الأصلية: ساعة واحدة للخطورة العالية.</w:t>
      </w:r>
    </w:p>
    <w:p>
      <w:pPr>
        <w:spacing w:after="40"/>
        <w:ind w:right="283"/>
        <w:bidi/>
        <w:jc w:val="right"/>
      </w:pPr>
      <w:r>
        <w:rPr>
          <w:rFonts w:ascii="Arial" w:hAnsi="Arial" w:cs="Arial" w:eastAsia="Arial"/>
          <w:b w:val="0"/>
          <w:color w:val="15131F"/>
          <w:sz w:val="21"/>
          <w:rtl/>
          <w:szCs w:val="21"/>
        </w:rPr>
        <w:t>• يُرسل تحديث العميل في موعده، أياً كان من يتولى الملف.</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بأن «المسؤول يعمل على الأمر» ولم يرد أحد بعد. قل من يتولاه الآن.</w:t>
      </w:r>
    </w:p>
    <w:p>
      <w:pPr>
        <w:spacing w:after="160"/>
        <w:bidi/>
        <w:jc w:val="right"/>
      </w:pPr>
    </w:p>
    <w:p>
      <w:pPr>
        <w:spacing w:after="60"/>
        <w:bidi/>
        <w:jc w:val="right"/>
      </w:pPr>
      <w:r>
        <w:rPr>
          <w:rFonts w:ascii="Arial" w:hAnsi="Arial" w:cs="Arial" w:eastAsia="Arial"/>
          <w:b/>
          <w:color w:val="15131F"/>
          <w:sz w:val="28"/>
          <w:rtl/>
          <w:szCs w:val="28"/>
        </w:rPr>
        <w:t>7. تصعيد عاجل أو انقطاع في الخدمة: قصير، للدردشة أو الهاتف</w:t>
      </w:r>
    </w:p>
    <w:p>
      <w:pPr>
        <w:spacing w:after="80"/>
        <w:bidi/>
        <w:jc w:val="right"/>
      </w:pPr>
      <w:r>
        <w:rPr>
          <w:rFonts w:ascii="Arial" w:hAnsi="Arial" w:cs="Arial" w:eastAsia="Arial"/>
          <w:b w:val="0"/>
          <w:color w:val="5D5A70"/>
          <w:sz w:val="20"/>
          <w:rtl/>
          <w:szCs w:val="20"/>
        </w:rPr>
        <w:t>الرد خلال: 30 دقيقة · القناة: الهاتف أولاً · لا رد خلال 15 دقيقة: اتصل بالبديل · عند الشك: إذا لم تستطع التمييز بين الحرجة والعالية، فتعامل معها على أنها الأعلى. وخفض الدرجة لاحقاً لا يكلّف أكثر من مكالمة.</w:t>
      </w:r>
    </w:p>
    <w:p>
      <w:pPr>
        <w:spacing w:after="80"/>
        <w:bidi/>
        <w:jc w:val="right"/>
      </w:pPr>
      <w:r>
        <w:rPr>
          <w:rFonts w:ascii="Arial" w:hAnsi="Arial" w:cs="Arial" w:eastAsia="Arial"/>
          <w:b w:val="0"/>
          <w:color w:val="15131F"/>
          <w:sz w:val="21"/>
          <w:rtl/>
          <w:szCs w:val="21"/>
        </w:rPr>
        <w:t>الحالات الحرجة لا تبدأ برسالة بريد. اتصل بالمسؤول هاتفياً، وانشر الرسالة القصيرة في دردشة الفريق أو أرسلها نصياً في الوقت نفسه. ورسالة البريد هي السجل المكتوب بعد المكالمة.</w:t>
      </w:r>
    </w:p>
    <w:p>
      <w:pPr>
        <w:spacing w:after="60"/>
        <w:bidi/>
        <w:jc w:val="right"/>
      </w:pPr>
      <w:r>
        <w:rPr>
          <w:rFonts w:ascii="Arial" w:hAnsi="Arial" w:cs="Arial" w:eastAsia="Arial"/>
          <w:b/>
          <w:color w:val="6B3CF0"/>
          <w:sz w:val="21"/>
          <w:rtl/>
          <w:szCs w:val="21"/>
        </w:rPr>
        <w:t xml:space="preserve">رسالة دردشة الفريق أو الرسالة النصية: </w:t>
      </w:r>
      <w:r>
        <w:rPr>
          <w:rFonts w:ascii="Arial" w:hAnsi="Arial" w:cs="Arial" w:eastAsia="Arial"/>
          <w:b w:val="0"/>
          <w:color w:val="15131F"/>
          <w:sz w:val="21"/>
          <w:rtl/>
          <w:szCs w:val="21"/>
        </w:rPr>
        <w:t>عاجل، خطورة حرجة: [المشكلة] منذ [الوقت]. تؤثر في [من وكم عددهم]. جرّبنا: [سطر واحد]. [اسم المسؤول]، اتصل بي الآن على [الهاتف]. إذا لم ترد بحلول [الوقت]: أتصل بـ[اسم البديل].</w:t>
      </w:r>
    </w:p>
    <w:p>
      <w:pPr>
        <w:spacing w:after="60"/>
        <w:bidi/>
        <w:jc w:val="right"/>
      </w:pPr>
      <w:r>
        <w:rPr>
          <w:rFonts w:ascii="Arial" w:hAnsi="Arial" w:cs="Arial" w:eastAsia="Arial"/>
          <w:b/>
          <w:color w:val="6B3CF0"/>
          <w:sz w:val="21"/>
          <w:rtl/>
          <w:szCs w:val="21"/>
        </w:rPr>
        <w:t xml:space="preserve">نص المكالمة: </w:t>
      </w:r>
      <w:r>
        <w:rPr>
          <w:rFonts w:ascii="Arial" w:hAnsi="Arial" w:cs="Arial" w:eastAsia="Arial"/>
          <w:b w:val="0"/>
          <w:color w:val="15131F"/>
          <w:sz w:val="21"/>
          <w:rtl/>
          <w:szCs w:val="21"/>
        </w:rPr>
        <w:t>مرحباً [الاسم الأول للمسؤول]، معك [اسمك] بتصعيد حرج. [المشكلة] منذ [الوقت]، وتؤثر في [من وكم عددهم]. جرّبتُ [سطر واحد]. أحتاج منك أن [المطلوب]. هل يمكنك تولّي الأمر الآن؟</w:t>
        <w:br/>
        <w:t>إذا قال نعم: سأبلغ العملاء أنك تتولى الأمر وأن التحديث التالي الساعة [الوقت].</w:t>
        <w:br/>
        <w:t>إذا قال لا: بمن أتصل؟</w:t>
      </w:r>
    </w:p>
    <w:p>
      <w:pPr>
        <w:spacing w:after="60"/>
        <w:bidi/>
        <w:jc w:val="right"/>
      </w:pPr>
      <w:r>
        <w:rPr>
          <w:rFonts w:ascii="Arial" w:hAnsi="Arial" w:cs="Arial" w:eastAsia="Arial"/>
          <w:b/>
          <w:color w:val="6B3CF0"/>
          <w:sz w:val="21"/>
          <w:rtl/>
          <w:szCs w:val="21"/>
        </w:rPr>
        <w:t xml:space="preserve">البريد الصوتي: </w:t>
      </w:r>
      <w:r>
        <w:rPr>
          <w:rFonts w:ascii="Arial" w:hAnsi="Arial" w:cs="Arial" w:eastAsia="Arial"/>
          <w:b w:val="0"/>
          <w:color w:val="15131F"/>
          <w:sz w:val="21"/>
          <w:rtl/>
          <w:szCs w:val="21"/>
        </w:rPr>
        <w:t>[الاسم الأول للمسؤول]، معك [اسمك]، تصعيد حرج: [المشكلة في جملة واحدة]. يُرجى معاودة الاتصال بي على [الهاتف] خلال 15 دقيقة. بعد [الوقت] سأتصل بـ[اسم البديل].</w:t>
      </w:r>
    </w:p>
    <w:p>
      <w:pPr>
        <w:spacing w:after="60"/>
        <w:bidi/>
        <w:jc w:val="right"/>
      </w:pPr>
      <w:r>
        <w:rPr>
          <w:rFonts w:ascii="Arial" w:hAnsi="Arial" w:cs="Arial" w:eastAsia="Arial"/>
          <w:b/>
          <w:color w:val="6B3CF0"/>
          <w:sz w:val="21"/>
          <w:rtl/>
          <w:szCs w:val="21"/>
        </w:rPr>
        <w:t xml:space="preserve">رسالة البريد بعد المكالمة: </w:t>
      </w:r>
      <w:r>
        <w:rPr>
          <w:rFonts w:ascii="Arial" w:hAnsi="Arial" w:cs="Arial" w:eastAsia="Arial"/>
          <w:b w:val="0"/>
          <w:color w:val="15131F"/>
          <w:sz w:val="21"/>
          <w:rtl/>
          <w:szCs w:val="21"/>
        </w:rPr>
        <w:t>العنوان: حرجة: [المشكلة]، المسؤول [الاسم]، التحديث التالي [الوقت]</w:t>
        <w:br/>
        <w:br/>
        <w:t>مكالمتنا الساعة [الوقت]: [المشكلة] منذ [الوقت]، وتؤثر في [من المتأثر]. المسؤول: [الاسم]، وسيتولى [الخطوة التالية]. ما أُبلغ به العملاء: [ماذا ومتى]. تحديث العملاء التالي: [الوقت].</w:t>
        <w:br/>
        <w:br/>
        <w:t>[اسمك]</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بسبب أو بموعد للحل أثناء الانقطاع. عِد بموعد التحديث التالي، وأرسله حتى لو لم يتغير شيء.</w:t>
      </w:r>
    </w:p>
    <w:p>
      <w:pPr>
        <w:spacing w:after="160"/>
        <w:bidi/>
        <w:jc w:val="right"/>
      </w:pPr>
    </w:p>
    <w:p>
      <w:pPr>
        <w:spacing w:after="60"/>
        <w:bidi/>
        <w:jc w:val="right"/>
      </w:pPr>
      <w:r>
        <w:rPr>
          <w:rFonts w:ascii="Arial" w:hAnsi="Arial" w:cs="Arial" w:eastAsia="Arial"/>
          <w:b/>
          <w:color w:val="15131F"/>
          <w:sz w:val="28"/>
          <w:rtl/>
          <w:szCs w:val="28"/>
        </w:rPr>
        <w:t>8. إغلاق التصعيد: النتيجة والدرس والسجل</w:t>
      </w:r>
    </w:p>
    <w:p>
      <w:pPr>
        <w:spacing w:after="80"/>
        <w:bidi/>
        <w:jc w:val="right"/>
      </w:pPr>
      <w:r>
        <w:rPr>
          <w:rFonts w:ascii="Arial" w:hAnsi="Arial" w:cs="Arial" w:eastAsia="Arial"/>
          <w:b w:val="0"/>
          <w:color w:val="5D5A70"/>
          <w:sz w:val="20"/>
          <w:rtl/>
          <w:szCs w:val="20"/>
        </w:rPr>
        <w:t>أغلقه عندما: تكتمل 3 فحوص · الدرس: جملة واحدة · تغيير الشجرة: المسؤول والتاريخ</w:t>
      </w:r>
    </w:p>
    <w:p>
      <w:pPr>
        <w:spacing w:after="80"/>
        <w:bidi/>
        <w:jc w:val="right"/>
      </w:pPr>
      <w:r>
        <w:rPr>
          <w:rFonts w:ascii="Arial" w:hAnsi="Arial" w:cs="Arial" w:eastAsia="Arial"/>
          <w:b w:val="0"/>
          <w:color w:val="15131F"/>
          <w:sz w:val="21"/>
          <w:rtl/>
          <w:szCs w:val="21"/>
        </w:rPr>
        <w:t>لا يُغلق التصعيد إلا عندما يؤكد المسؤول النتيجة كتابياً، ويُبلَّغ العميل، ويُسجَّل تاريخ الإغلاق في صف السجل.</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تم الحل: [المشكلة]، المرجع [المرجع]</w:t>
      </w:r>
    </w:p>
    <w:p>
      <w:pPr>
        <w:spacing w:after="60"/>
        <w:bidi/>
        <w:jc w:val="right"/>
      </w:pPr>
      <w:r>
        <w:rPr>
          <w:rFonts w:ascii="Arial" w:hAnsi="Arial" w:cs="Arial" w:eastAsia="Arial"/>
          <w:b/>
          <w:color w:val="6B3CF0"/>
          <w:sz w:val="21"/>
          <w:rtl/>
          <w:szCs w:val="21"/>
        </w:rPr>
        <w:t xml:space="preserve">رسالة إلى العميل: </w:t>
      </w:r>
      <w:r>
        <w:rPr>
          <w:rFonts w:ascii="Arial" w:hAnsi="Arial" w:cs="Arial" w:eastAsia="Arial"/>
          <w:b w:val="0"/>
          <w:color w:val="15131F"/>
          <w:sz w:val="21"/>
          <w:rtl/>
          <w:szCs w:val="21"/>
        </w:rPr>
        <w:t>مرحباً [الاسم الأول]،</w:t>
        <w:br/>
        <w:br/>
        <w:t>ملخص قصير لسجلاتك.</w:t>
        <w:br/>
        <w:br/>
        <w:t>ما حدث: [المشكلة، في جملة واحدة]</w:t>
        <w:br/>
        <w:t>ما فعلناه: [النتيجة، مع التواريخ]</w:t>
        <w:br/>
        <w:t>من تولّاها: [اسم المسؤول]، [منصب المسؤول]</w:t>
        <w:br/>
        <w:t>ما غيّرناه: [جملة واحدة، أو «لا حاجة إلى تغيير»]</w:t>
        <w:br/>
        <w:br/>
        <w:t>إذا عادت المشكلة، فرُدّ مع ذكر مرجعك [المرجع] وستصلني مباشرة.</w:t>
        <w:br/>
        <w:br/>
        <w:t>[اسمك]، [منصبك]، [الشركة]</w:t>
      </w:r>
    </w:p>
    <w:p>
      <w:pPr>
        <w:spacing w:after="60"/>
        <w:bidi/>
        <w:jc w:val="right"/>
      </w:pPr>
      <w:r>
        <w:rPr>
          <w:rFonts w:ascii="Arial" w:hAnsi="Arial" w:cs="Arial" w:eastAsia="Arial"/>
          <w:b/>
          <w:color w:val="6B3CF0"/>
          <w:sz w:val="21"/>
          <w:rtl/>
          <w:szCs w:val="21"/>
        </w:rPr>
        <w:t xml:space="preserve">ملاحظة الإغلاق الداخلية: </w:t>
      </w:r>
      <w:r>
        <w:rPr>
          <w:rFonts w:ascii="Arial" w:hAnsi="Arial" w:cs="Arial" w:eastAsia="Arial"/>
          <w:b w:val="0"/>
          <w:color w:val="15131F"/>
          <w:sz w:val="21"/>
          <w:rtl/>
          <w:szCs w:val="21"/>
        </w:rPr>
        <w:t>أُغلق: [المرجع]، [فئة المشكلة]، [الخطورة]، [العميل]</w:t>
        <w:br/>
        <w:t>أكد النتيجة: [اسم المسؤول]، [التاريخ]</w:t>
        <w:br/>
        <w:t>الرد في الموعد: [نعم أو لا]. استُخدم البديل: [نعم أو لا]</w:t>
        <w:br/>
        <w:t>أُبلغ العميل: [التاريخ والقناة]</w:t>
        <w:br/>
        <w:t>الدرس: [جملة واحدة: ما سبب التصعيد أو التأخير]</w:t>
        <w:br/>
        <w:t>التغيير في الشجرة: [التغيير والمسؤول والتاريخ، أو «لا شيء»]</w:t>
      </w:r>
    </w:p>
    <w:p>
      <w:pPr>
        <w:spacing w:after="40"/>
        <w:bidi/>
        <w:jc w:val="right"/>
      </w:pPr>
      <w:r>
        <w:rPr>
          <w:rFonts w:ascii="Arial" w:hAnsi="Arial" w:cs="Arial" w:eastAsia="Arial"/>
          <w:b/>
          <w:color w:val="6B3CF0"/>
          <w:sz w:val="21"/>
          <w:rtl/>
          <w:szCs w:val="21"/>
        </w:rPr>
        <w:t>فحص الاكتمال</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الفحص</w:t>
            </w:r>
          </w:p>
        </w:tc>
        <w:tc>
          <w:tcPr>
            <w:tcW w:type="dxa" w:w="3324"/>
            <w:shd w:val="clear" w:color="auto" w:fill="EFE9FF"/>
          </w:tcPr>
          <w:p>
            <w:pPr>
              <w:bidi/>
              <w:jc w:val="right"/>
            </w:pPr>
            <w:r/>
            <w:r>
              <w:rPr>
                <w:rFonts w:ascii="Arial" w:hAnsi="Arial" w:cs="Arial" w:eastAsia="Arial"/>
                <w:b/>
                <w:color w:val="15131F"/>
                <w:sz w:val="19"/>
                <w:rtl/>
                <w:szCs w:val="19"/>
              </w:rPr>
              <w:t>يكتمل عندما</w:t>
            </w:r>
          </w:p>
        </w:tc>
        <w:tc>
          <w:tcPr>
            <w:tcW w:type="dxa" w:w="3324"/>
            <w:shd w:val="clear" w:color="auto" w:fill="EFE9FF"/>
          </w:tcPr>
          <w:p>
            <w:pPr>
              <w:bidi/>
              <w:jc w:val="right"/>
            </w:pPr>
            <w:r/>
            <w:r>
              <w:rPr>
                <w:rFonts w:ascii="Arial" w:hAnsi="Arial" w:cs="Arial" w:eastAsia="Arial"/>
                <w:b/>
                <w:color w:val="15131F"/>
                <w:sz w:val="19"/>
                <w:rtl/>
                <w:szCs w:val="19"/>
              </w:rPr>
              <w:t>المثال المكتمل</w:t>
            </w:r>
          </w:p>
        </w:tc>
      </w:tr>
      <w:tr>
        <w:tc>
          <w:tcPr>
            <w:tcW w:type="dxa" w:w="3324"/>
          </w:tcPr>
          <w:p>
            <w:pPr>
              <w:bidi/>
              <w:jc w:val="right"/>
            </w:pPr>
            <w:r/>
            <w:r>
              <w:rPr>
                <w:rFonts w:ascii="Arial" w:hAnsi="Arial" w:cs="Arial" w:eastAsia="Arial"/>
                <w:b w:val="0"/>
                <w:color w:val="15131F"/>
                <w:sz w:val="19"/>
                <w:rtl/>
                <w:szCs w:val="19"/>
              </w:rPr>
              <w:t>أكد المسؤول النتيجة</w:t>
            </w:r>
          </w:p>
        </w:tc>
        <w:tc>
          <w:tcPr>
            <w:tcW w:type="dxa" w:w="3324"/>
          </w:tcPr>
          <w:p>
            <w:pPr>
              <w:bidi/>
              <w:jc w:val="right"/>
            </w:pPr>
            <w:r/>
            <w:r>
              <w:rPr>
                <w:rFonts w:ascii="Arial" w:hAnsi="Arial" w:cs="Arial" w:eastAsia="Arial"/>
                <w:b w:val="0"/>
                <w:color w:val="15131F"/>
                <w:sz w:val="19"/>
                <w:rtl/>
                <w:szCs w:val="19"/>
              </w:rPr>
              <w:t>كتابياً: بريد أو ملخص مهمة أو ملاحظة</w:t>
            </w:r>
          </w:p>
        </w:tc>
        <w:tc>
          <w:tcPr>
            <w:tcW w:type="dxa" w:w="3324"/>
          </w:tcPr>
          <w:p>
            <w:pPr>
              <w:bidi/>
              <w:jc w:val="right"/>
            </w:pPr>
            <w:r/>
            <w:r>
              <w:rPr>
                <w:rFonts w:ascii="Arial" w:hAnsi="Arial" w:cs="Arial" w:eastAsia="Arial"/>
                <w:b w:val="0"/>
                <w:color w:val="15131F"/>
                <w:sz w:val="19"/>
                <w:rtl/>
                <w:szCs w:val="19"/>
              </w:rPr>
              <w:t>ماركو، 7 أكتوبر، 10:05</w:t>
            </w:r>
          </w:p>
        </w:tc>
      </w:tr>
      <w:tr>
        <w:tc>
          <w:tcPr>
            <w:tcW w:type="dxa" w:w="3324"/>
          </w:tcPr>
          <w:p>
            <w:pPr>
              <w:bidi/>
              <w:jc w:val="right"/>
            </w:pPr>
            <w:r/>
            <w:r>
              <w:rPr>
                <w:rFonts w:ascii="Arial" w:hAnsi="Arial" w:cs="Arial" w:eastAsia="Arial"/>
                <w:b w:val="0"/>
                <w:color w:val="15131F"/>
                <w:sz w:val="19"/>
                <w:rtl/>
                <w:szCs w:val="19"/>
              </w:rPr>
              <w:t>أُبلغ العميل</w:t>
            </w:r>
          </w:p>
        </w:tc>
        <w:tc>
          <w:tcPr>
            <w:tcW w:type="dxa" w:w="3324"/>
          </w:tcPr>
          <w:p>
            <w:pPr>
              <w:bidi/>
              <w:jc w:val="right"/>
            </w:pPr>
            <w:r/>
            <w:r>
              <w:rPr>
                <w:rFonts w:ascii="Arial" w:hAnsi="Arial" w:cs="Arial" w:eastAsia="Arial"/>
                <w:b w:val="0"/>
                <w:color w:val="15131F"/>
                <w:sz w:val="19"/>
                <w:rtl/>
                <w:szCs w:val="19"/>
              </w:rPr>
              <w:t>أُرسلت الرسالة، لا مجرد مسودة</w:t>
            </w:r>
          </w:p>
        </w:tc>
        <w:tc>
          <w:tcPr>
            <w:tcW w:type="dxa" w:w="3324"/>
          </w:tcPr>
          <w:p>
            <w:pPr>
              <w:bidi/>
              <w:jc w:val="right"/>
            </w:pPr>
            <w:r/>
            <w:r>
              <w:rPr>
                <w:rFonts w:ascii="Arial" w:hAnsi="Arial" w:cs="Arial" w:eastAsia="Arial"/>
                <w:b w:val="0"/>
                <w:color w:val="15131F"/>
                <w:sz w:val="19"/>
                <w:rtl/>
                <w:szCs w:val="19"/>
              </w:rPr>
              <w:t>رسالة الإغلاق، 7 أكتوبر، 10:15</w:t>
            </w:r>
          </w:p>
        </w:tc>
      </w:tr>
      <w:tr>
        <w:tc>
          <w:tcPr>
            <w:tcW w:type="dxa" w:w="3324"/>
          </w:tcPr>
          <w:p>
            <w:pPr>
              <w:bidi/>
              <w:jc w:val="right"/>
            </w:pPr>
            <w:r/>
            <w:r>
              <w:rPr>
                <w:rFonts w:ascii="Arial" w:hAnsi="Arial" w:cs="Arial" w:eastAsia="Arial"/>
                <w:b w:val="0"/>
                <w:color w:val="15131F"/>
                <w:sz w:val="19"/>
                <w:rtl/>
                <w:szCs w:val="19"/>
              </w:rPr>
              <w:t>أُغلق صف السجل</w:t>
            </w:r>
          </w:p>
        </w:tc>
        <w:tc>
          <w:tcPr>
            <w:tcW w:type="dxa" w:w="3324"/>
          </w:tcPr>
          <w:p>
            <w:pPr>
              <w:bidi/>
              <w:jc w:val="right"/>
            </w:pPr>
            <w:r/>
            <w:r>
              <w:rPr>
                <w:rFonts w:ascii="Arial" w:hAnsi="Arial" w:cs="Arial" w:eastAsia="Arial"/>
                <w:b w:val="0"/>
                <w:color w:val="15131F"/>
                <w:sz w:val="19"/>
                <w:rtl/>
                <w:szCs w:val="19"/>
              </w:rPr>
              <w:t>مُلئت النتيجة وتاريخ الإغلاق</w:t>
            </w:r>
          </w:p>
        </w:tc>
        <w:tc>
          <w:tcPr>
            <w:tcW w:type="dxa" w:w="3324"/>
          </w:tcPr>
          <w:p>
            <w:pPr>
              <w:bidi/>
              <w:jc w:val="right"/>
            </w:pPr>
            <w:r/>
            <w:r>
              <w:rPr>
                <w:rFonts w:ascii="Arial" w:hAnsi="Arial" w:cs="Arial" w:eastAsia="Arial"/>
                <w:b w:val="0"/>
                <w:color w:val="15131F"/>
                <w:sz w:val="19"/>
                <w:rtl/>
                <w:szCs w:val="19"/>
              </w:rPr>
              <w:t>أُغلق في 7 أكتوبر 2026</w:t>
            </w:r>
          </w:p>
        </w:tc>
      </w:tr>
    </w:tbl>
    <w:p/>
    <w:p>
      <w:pPr>
        <w:spacing w:after="60"/>
        <w:bidi/>
        <w:jc w:val="right"/>
      </w:pPr>
      <w:r>
        <w:rPr>
          <w:rFonts w:ascii="Arial" w:hAnsi="Arial" w:cs="Arial" w:eastAsia="Arial"/>
          <w:b/>
          <w:color w:val="6B3CF0"/>
          <w:sz w:val="21"/>
          <w:rtl/>
          <w:szCs w:val="21"/>
        </w:rPr>
        <w:t xml:space="preserve">الصمت لا يحسم الأمر: </w:t>
      </w:r>
      <w:r>
        <w:rPr>
          <w:rFonts w:ascii="Arial" w:hAnsi="Arial" w:cs="Arial" w:eastAsia="Arial"/>
          <w:b w:val="0"/>
          <w:color w:val="5D5A70"/>
          <w:sz w:val="21"/>
          <w:rtl/>
          <w:szCs w:val="21"/>
        </w:rPr>
        <w:t>العميل الذي لا يرد لا يُبقي التصعيد مفتوحاً. أما المسؤول الذي لا يؤكد أبداً فيُبقيه.</w:t>
      </w:r>
    </w:p>
    <w:p>
      <w:pPr>
        <w:spacing w:after="60"/>
        <w:bidi/>
        <w:jc w:val="right"/>
      </w:pPr>
      <w:r>
        <w:rPr>
          <w:rFonts w:ascii="Arial" w:hAnsi="Arial" w:cs="Arial" w:eastAsia="Arial"/>
          <w:b/>
          <w:color w:val="6B3CF0"/>
          <w:sz w:val="21"/>
          <w:rtl/>
          <w:szCs w:val="21"/>
        </w:rPr>
        <w:t xml:space="preserve">النتائج: </w:t>
      </w:r>
      <w:r>
        <w:rPr>
          <w:rFonts w:ascii="Arial" w:hAnsi="Arial" w:cs="Arial" w:eastAsia="Arial"/>
          <w:b w:val="0"/>
          <w:color w:val="5D5A70"/>
          <w:sz w:val="21"/>
          <w:rtl/>
          <w:szCs w:val="21"/>
        </w:rPr>
        <w:t>تم الإصلاح, استُبدل أو استُرد المبلغ, اتُّفق على حل مؤقت, رُفض مع ذكر السبب, أُحيل إلى المورّد</w:t>
      </w:r>
    </w:p>
    <w:p>
      <w:pPr>
        <w:spacing w:after="160"/>
        <w:bidi/>
        <w:jc w:val="right"/>
      </w:pPr>
    </w:p>
    <w:p>
      <w:pPr>
        <w:spacing w:after="80"/>
        <w:bidi/>
        <w:jc w:val="right"/>
      </w:pPr>
      <w:r>
        <w:rPr>
          <w:rFonts w:ascii="Arial" w:hAnsi="Arial" w:cs="Arial" w:eastAsia="Arial"/>
          <w:b/>
          <w:color w:val="15131F"/>
          <w:sz w:val="28"/>
          <w:rtl/>
          <w:szCs w:val="28"/>
        </w:rPr>
        <w:t>مثال: تصعيد بسبب تعطّل آلة: المسؤول لم يرد، والبديلة تولّت الأمر</w:t>
      </w:r>
    </w:p>
    <w:p>
      <w:pPr>
        <w:spacing w:after="120"/>
        <w:bidi/>
        <w:jc w:val="right"/>
      </w:pPr>
      <w:r>
        <w:rPr>
          <w:rFonts w:ascii="Arial" w:hAnsi="Arial" w:cs="Arial" w:eastAsia="Arial"/>
          <w:b w:val="0"/>
          <w:color w:val="5D5A70"/>
          <w:sz w:val="21"/>
          <w:rtl/>
          <w:szCs w:val="21"/>
        </w:rPr>
        <w:t>تتعطل آلة القهوة في أحد المكاتب للمرة الثانية خلال ثلاثة أسابيع، قبل يومين من فطور مع عملاء. تصعّد جيس، مسؤولة الدعم، المشكلة إلى المسؤول في شجرة الاتصال، وتخبر العميلة متى سيصلها الرد. يفوت المسؤول مهلة الساعتين، فتتولى البديلة الأمر، ويصل العميلةَ تحديثها في موعده.</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مرحباً، آلة القهوة في الطابق الثالث تعرض الخطأ E14 مرة أخرى ولا تسخّن. هذه ثاني مرة هذا الشهر، ولدينا فطور مع عملاء يوم الخميس.</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يؤسفني ذلك يا لورا. هل يمكنكِ إخباري برقم الآلة المكتوب على الملصق في الخلف، وهل يتسرب منها ماء أو تفوح منها رائحة احتراق؟</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KB-1142. لا تسرّب ولا رائحة، لكنها لا تسخّن. 40 شخصاً هنا بلا قهوة.</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لكِ. سأحوّل هذه الدردشة إلى فريق الدعم، ولن تحتاجي إلى تكرار أي شيء.</w:t>
      </w:r>
    </w:p>
    <w:p>
      <w:pPr>
        <w:spacing w:after="60"/>
        <w:bidi/>
        <w:jc w:val="right"/>
      </w:pPr>
      <w:r>
        <w:rPr>
          <w:rFonts w:ascii="Arial" w:hAnsi="Arial" w:cs="Arial" w:eastAsia="Arial"/>
          <w:b/>
          <w:color w:val="6B3CF0"/>
          <w:sz w:val="21"/>
          <w:rtl/>
          <w:szCs w:val="21"/>
        </w:rPr>
        <w:t xml:space="preserve">جيس (مسؤولة الدعم): </w:t>
      </w:r>
      <w:r>
        <w:rPr>
          <w:rFonts w:ascii="Arial" w:hAnsi="Arial" w:cs="Arial" w:eastAsia="Arial"/>
          <w:b w:val="0"/>
          <w:color w:val="15131F"/>
          <w:sz w:val="21"/>
          <w:rtl/>
          <w:szCs w:val="21"/>
        </w:rPr>
        <w:t>مرحباً لورا، معكِ جيس، مسؤولة الدعم. يُرجى إطفاء الآلة من المقبس، والانتظار 10 دقائق، ثم تشغيل دورة إزالة الترسبات.</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تم. ما زال الخطأ E14.</w:t>
      </w:r>
    </w:p>
    <w:p>
      <w:pPr>
        <w:spacing w:after="60"/>
        <w:bidi/>
        <w:jc w:val="right"/>
      </w:pPr>
      <w:r>
        <w:rPr>
          <w:rFonts w:ascii="Arial" w:hAnsi="Arial" w:cs="Arial" w:eastAsia="Arial"/>
          <w:b/>
          <w:color w:val="6B3CF0"/>
          <w:sz w:val="21"/>
          <w:rtl/>
          <w:szCs w:val="21"/>
        </w:rPr>
        <w:t xml:space="preserve">جيس (مسؤولة الدعم): </w:t>
      </w:r>
      <w:r>
        <w:rPr>
          <w:rFonts w:ascii="Arial" w:hAnsi="Arial" w:cs="Arial" w:eastAsia="Arial"/>
          <w:b w:val="0"/>
          <w:color w:val="15131F"/>
          <w:sz w:val="21"/>
          <w:rtl/>
          <w:szCs w:val="21"/>
        </w:rPr>
        <w:t>شكراً على المحاولة. صعّدتُ المشكلة إلى ماركو بيانكي، مدير الخدمة لدينا. مرجعكِ ESC-031. سيصلكِ منا رد بحلول 12:00 اليوم، حتى لو لم يكتمل الإصلاح.</w:t>
      </w:r>
    </w:p>
    <w:p>
      <w:pPr>
        <w:spacing w:after="80"/>
        <w:bidi/>
        <w:jc w:val="right"/>
      </w:pPr>
    </w:p>
    <w:p>
      <w:pPr>
        <w:spacing w:after="80"/>
        <w:bidi/>
        <w:jc w:val="right"/>
      </w:pPr>
      <w:r>
        <w:rPr>
          <w:rFonts w:ascii="Arial" w:hAnsi="Arial" w:cs="Arial" w:eastAsia="Arial"/>
          <w:b/>
          <w:color w:val="15131F"/>
          <w:sz w:val="24"/>
          <w:rtl/>
          <w:szCs w:val="24"/>
        </w:rPr>
        <w:t>بريد التصعيد إلى المسؤول، 6 أكتوبر، 09:41</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فئة المشكلة</w:t>
            </w:r>
          </w:p>
        </w:tc>
        <w:tc>
          <w:tcPr>
            <w:tcW w:type="dxa" w:w="4986"/>
          </w:tcPr>
          <w:p>
            <w:pPr>
              <w:bidi/>
              <w:jc w:val="right"/>
            </w:pPr>
            <w:r/>
            <w:r>
              <w:rPr>
                <w:rFonts w:ascii="Arial" w:hAnsi="Arial" w:cs="Arial" w:eastAsia="Arial"/>
                <w:b w:val="0"/>
                <w:color w:val="15131F"/>
                <w:sz w:val="19"/>
                <w:rtl/>
                <w:szCs w:val="19"/>
              </w:rPr>
              <w:t>عطل آلة أو إصلاح</w:t>
            </w:r>
          </w:p>
        </w:tc>
      </w:tr>
      <w:tr>
        <w:tc>
          <w:tcPr>
            <w:tcW w:type="dxa" w:w="4986"/>
          </w:tcPr>
          <w:p>
            <w:pPr>
              <w:bidi/>
              <w:jc w:val="right"/>
            </w:pPr>
            <w:r/>
            <w:r>
              <w:rPr>
                <w:rFonts w:ascii="Arial" w:hAnsi="Arial" w:cs="Arial" w:eastAsia="Arial"/>
                <w:b/>
                <w:color w:val="15131F"/>
                <w:sz w:val="19"/>
                <w:rtl/>
                <w:szCs w:val="19"/>
              </w:rPr>
              <w:t>الخطورة</w:t>
            </w:r>
          </w:p>
        </w:tc>
        <w:tc>
          <w:tcPr>
            <w:tcW w:type="dxa" w:w="4986"/>
          </w:tcPr>
          <w:p>
            <w:pPr>
              <w:bidi/>
              <w:jc w:val="right"/>
            </w:pPr>
            <w:r/>
            <w:r>
              <w:rPr>
                <w:rFonts w:ascii="Arial" w:hAnsi="Arial" w:cs="Arial" w:eastAsia="Arial"/>
                <w:b w:val="0"/>
                <w:color w:val="15131F"/>
                <w:sz w:val="19"/>
                <w:rtl/>
                <w:szCs w:val="19"/>
              </w:rPr>
              <w:t>عالية: فطور العملاء في 8 أكتوبر في خطر</w:t>
            </w:r>
          </w:p>
        </w:tc>
      </w:tr>
      <w:tr>
        <w:tc>
          <w:tcPr>
            <w:tcW w:type="dxa" w:w="4986"/>
          </w:tcPr>
          <w:p>
            <w:pPr>
              <w:bidi/>
              <w:jc w:val="right"/>
            </w:pPr>
            <w:r/>
            <w:r>
              <w:rPr>
                <w:rFonts w:ascii="Arial" w:hAnsi="Arial" w:cs="Arial" w:eastAsia="Arial"/>
                <w:b/>
                <w:color w:val="15131F"/>
                <w:sz w:val="19"/>
                <w:rtl/>
                <w:szCs w:val="19"/>
              </w:rPr>
              <w:t>المسؤول والبديل</w:t>
            </w:r>
          </w:p>
        </w:tc>
        <w:tc>
          <w:tcPr>
            <w:tcW w:type="dxa" w:w="4986"/>
          </w:tcPr>
          <w:p>
            <w:pPr>
              <w:bidi/>
              <w:jc w:val="right"/>
            </w:pPr>
            <w:r/>
            <w:r>
              <w:rPr>
                <w:rFonts w:ascii="Arial" w:hAnsi="Arial" w:cs="Arial" w:eastAsia="Arial"/>
                <w:b w:val="0"/>
                <w:color w:val="15131F"/>
                <w:sz w:val="19"/>
                <w:rtl/>
                <w:szCs w:val="19"/>
              </w:rPr>
              <w:t>ماركو بيانكي، مدير الخدمة؛ روث أوكويي، مديرة العمليات</w:t>
            </w:r>
          </w:p>
        </w:tc>
      </w:tr>
      <w:tr>
        <w:tc>
          <w:tcPr>
            <w:tcW w:type="dxa" w:w="4986"/>
          </w:tcPr>
          <w:p>
            <w:pPr>
              <w:bidi/>
              <w:jc w:val="right"/>
            </w:pPr>
            <w:r/>
            <w:r>
              <w:rPr>
                <w:rFonts w:ascii="Arial" w:hAnsi="Arial" w:cs="Arial" w:eastAsia="Arial"/>
                <w:b/>
                <w:color w:val="15131F"/>
                <w:sz w:val="19"/>
                <w:rtl/>
                <w:szCs w:val="19"/>
              </w:rPr>
              <w:t>الموعد النهائي</w:t>
            </w:r>
          </w:p>
        </w:tc>
        <w:tc>
          <w:tcPr>
            <w:tcW w:type="dxa" w:w="4986"/>
          </w:tcPr>
          <w:p>
            <w:pPr>
              <w:bidi/>
              <w:jc w:val="right"/>
            </w:pPr>
            <w:r/>
            <w:r>
              <w:rPr>
                <w:rFonts w:ascii="Arial" w:hAnsi="Arial" w:cs="Arial" w:eastAsia="Arial"/>
                <w:b w:val="0"/>
                <w:color w:val="15131F"/>
                <w:sz w:val="19"/>
                <w:rtl/>
                <w:szCs w:val="19"/>
              </w:rPr>
              <w:t>ساعتان: الرد بحلول 11:41</w:t>
            </w:r>
          </w:p>
        </w:tc>
      </w:tr>
      <w:tr>
        <w:tc>
          <w:tcPr>
            <w:tcW w:type="dxa" w:w="4986"/>
          </w:tcPr>
          <w:p>
            <w:pPr>
              <w:bidi/>
              <w:jc w:val="right"/>
            </w:pPr>
            <w:r/>
            <w:r>
              <w:rPr>
                <w:rFonts w:ascii="Arial" w:hAnsi="Arial" w:cs="Arial" w:eastAsia="Arial"/>
                <w:b/>
                <w:color w:val="15131F"/>
                <w:sz w:val="19"/>
                <w:rtl/>
                <w:szCs w:val="19"/>
              </w:rPr>
              <w:t>الإجراء الاحتياطي</w:t>
            </w:r>
          </w:p>
        </w:tc>
        <w:tc>
          <w:tcPr>
            <w:tcW w:type="dxa" w:w="4986"/>
          </w:tcPr>
          <w:p>
            <w:pPr>
              <w:bidi/>
              <w:jc w:val="right"/>
            </w:pPr>
            <w:r/>
            <w:r>
              <w:rPr>
                <w:rFonts w:ascii="Arial" w:hAnsi="Arial" w:cs="Arial" w:eastAsia="Arial"/>
                <w:b w:val="0"/>
                <w:color w:val="15131F"/>
                <w:sz w:val="19"/>
                <w:rtl/>
                <w:szCs w:val="19"/>
              </w:rPr>
              <w:t>ترسل روث آلة مؤقتة في اليوم نفسه</w:t>
            </w:r>
          </w:p>
        </w:tc>
      </w:tr>
      <w:tr>
        <w:tc>
          <w:tcPr>
            <w:tcW w:type="dxa" w:w="4986"/>
          </w:tcPr>
          <w:p>
            <w:pPr>
              <w:bidi/>
              <w:jc w:val="right"/>
            </w:pPr>
            <w:r/>
            <w:r>
              <w:rPr>
                <w:rFonts w:ascii="Arial" w:hAnsi="Arial" w:cs="Arial" w:eastAsia="Arial"/>
                <w:b/>
                <w:color w:val="15131F"/>
                <w:sz w:val="19"/>
                <w:rtl/>
                <w:szCs w:val="19"/>
              </w:rPr>
              <w:t>الأثر</w:t>
            </w:r>
          </w:p>
        </w:tc>
        <w:tc>
          <w:tcPr>
            <w:tcW w:type="dxa" w:w="4986"/>
          </w:tcPr>
          <w:p>
            <w:pPr>
              <w:bidi/>
              <w:jc w:val="right"/>
            </w:pPr>
            <w:r/>
            <w:r>
              <w:rPr>
                <w:rFonts w:ascii="Arial" w:hAnsi="Arial" w:cs="Arial" w:eastAsia="Arial"/>
                <w:b w:val="0"/>
                <w:color w:val="15131F"/>
                <w:sz w:val="19"/>
                <w:rtl/>
                <w:szCs w:val="19"/>
              </w:rPr>
              <w:t>40 موظفاً بلا قهوة؛ العطل الثاني منذ 15 سبتمبر</w:t>
            </w:r>
          </w:p>
        </w:tc>
      </w:tr>
      <w:tr>
        <w:tc>
          <w:tcPr>
            <w:tcW w:type="dxa" w:w="4986"/>
          </w:tcPr>
          <w:p>
            <w:pPr>
              <w:bidi/>
              <w:jc w:val="right"/>
            </w:pPr>
            <w:r/>
            <w:r>
              <w:rPr>
                <w:rFonts w:ascii="Arial" w:hAnsi="Arial" w:cs="Arial" w:eastAsia="Arial"/>
                <w:b/>
                <w:color w:val="15131F"/>
                <w:sz w:val="19"/>
                <w:rtl/>
                <w:szCs w:val="19"/>
              </w:rPr>
              <w:t>ما جُرّب</w:t>
            </w:r>
          </w:p>
        </w:tc>
        <w:tc>
          <w:tcPr>
            <w:tcW w:type="dxa" w:w="4986"/>
          </w:tcPr>
          <w:p>
            <w:pPr>
              <w:bidi/>
              <w:jc w:val="right"/>
            </w:pPr>
            <w:r/>
            <w:r>
              <w:rPr>
                <w:rFonts w:ascii="Arial" w:hAnsi="Arial" w:cs="Arial" w:eastAsia="Arial"/>
                <w:b w:val="0"/>
                <w:color w:val="15131F"/>
                <w:sz w:val="19"/>
                <w:rtl/>
                <w:szCs w:val="19"/>
              </w:rPr>
              <w:t>إطفاء لمدة 10 دقائق، ثم دورة إزالة الترسبات: ما زال E14</w:t>
            </w:r>
          </w:p>
        </w:tc>
      </w:tr>
      <w:tr>
        <w:tc>
          <w:tcPr>
            <w:tcW w:type="dxa" w:w="4986"/>
          </w:tcPr>
          <w:p>
            <w:pPr>
              <w:bidi/>
              <w:jc w:val="right"/>
            </w:pPr>
            <w:r/>
            <w:r>
              <w:rPr>
                <w:rFonts w:ascii="Arial" w:hAnsi="Arial" w:cs="Arial" w:eastAsia="Arial"/>
                <w:b/>
                <w:color w:val="15131F"/>
                <w:sz w:val="19"/>
                <w:rtl/>
                <w:szCs w:val="19"/>
              </w:rPr>
              <w:t>المطلوب</w:t>
            </w:r>
          </w:p>
        </w:tc>
        <w:tc>
          <w:tcPr>
            <w:tcW w:type="dxa" w:w="4986"/>
          </w:tcPr>
          <w:p>
            <w:pPr>
              <w:bidi/>
              <w:jc w:val="right"/>
            </w:pPr>
            <w:r/>
            <w:r>
              <w:rPr>
                <w:rFonts w:ascii="Arial" w:hAnsi="Arial" w:cs="Arial" w:eastAsia="Arial"/>
                <w:b w:val="0"/>
                <w:color w:val="15131F"/>
                <w:sz w:val="19"/>
                <w:rtl/>
                <w:szCs w:val="19"/>
              </w:rPr>
              <w:t>زيارة فني قبل الخميس، أو آلة مؤقتة اليوم</w:t>
            </w:r>
          </w:p>
        </w:tc>
      </w:tr>
    </w:tbl>
    <w:p/>
    <w:p>
      <w:pPr>
        <w:spacing w:after="80"/>
        <w:bidi/>
        <w:jc w:val="right"/>
      </w:pPr>
      <w:r>
        <w:rPr>
          <w:rFonts w:ascii="Arial" w:hAnsi="Arial" w:cs="Arial" w:eastAsia="Arial"/>
          <w:b/>
          <w:color w:val="15131F"/>
          <w:sz w:val="24"/>
          <w:rtl/>
          <w:szCs w:val="24"/>
        </w:rPr>
        <w:t>ما حدث بعد ذلك</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الوقت</w:t>
            </w:r>
          </w:p>
        </w:tc>
        <w:tc>
          <w:tcPr>
            <w:tcW w:type="dxa" w:w="3324"/>
            <w:shd w:val="clear" w:color="auto" w:fill="EFE9FF"/>
          </w:tcPr>
          <w:p>
            <w:pPr>
              <w:bidi/>
              <w:jc w:val="right"/>
            </w:pPr>
            <w:r/>
            <w:r>
              <w:rPr>
                <w:rFonts w:ascii="Arial" w:hAnsi="Arial" w:cs="Arial" w:eastAsia="Arial"/>
                <w:b/>
                <w:color w:val="15131F"/>
                <w:sz w:val="19"/>
                <w:rtl/>
                <w:szCs w:val="19"/>
              </w:rPr>
              <w:t>الحدث</w:t>
            </w:r>
          </w:p>
        </w:tc>
        <w:tc>
          <w:tcPr>
            <w:tcW w:type="dxa" w:w="3324"/>
            <w:shd w:val="clear" w:color="auto" w:fill="EFE9FF"/>
          </w:tcPr>
          <w:p>
            <w:pPr>
              <w:bidi/>
              <w:jc w:val="right"/>
            </w:pPr>
            <w:r/>
            <w:r>
              <w:rPr>
                <w:rFonts w:ascii="Arial" w:hAnsi="Arial" w:cs="Arial" w:eastAsia="Arial"/>
                <w:b/>
                <w:color w:val="15131F"/>
                <w:sz w:val="19"/>
                <w:rtl/>
                <w:szCs w:val="19"/>
              </w:rPr>
              <w:t>من</w:t>
            </w:r>
          </w:p>
        </w:tc>
      </w:tr>
      <w:tr>
        <w:tc>
          <w:tcPr>
            <w:tcW w:type="dxa" w:w="3324"/>
          </w:tcPr>
          <w:p>
            <w:pPr>
              <w:bidi/>
              <w:jc w:val="right"/>
            </w:pPr>
            <w:r/>
            <w:r>
              <w:rPr>
                <w:rFonts w:ascii="Arial" w:hAnsi="Arial" w:cs="Arial" w:eastAsia="Arial"/>
                <w:b w:val="0"/>
                <w:color w:val="15131F"/>
                <w:sz w:val="19"/>
                <w:rtl/>
                <w:szCs w:val="19"/>
              </w:rPr>
              <w:t>09:45</w:t>
            </w:r>
          </w:p>
        </w:tc>
        <w:tc>
          <w:tcPr>
            <w:tcW w:type="dxa" w:w="3324"/>
          </w:tcPr>
          <w:p>
            <w:pPr>
              <w:bidi/>
              <w:jc w:val="right"/>
            </w:pPr>
            <w:r/>
            <w:r>
              <w:rPr>
                <w:rFonts w:ascii="Arial" w:hAnsi="Arial" w:cs="Arial" w:eastAsia="Arial"/>
                <w:b w:val="0"/>
                <w:color w:val="15131F"/>
                <w:sz w:val="19"/>
                <w:rtl/>
                <w:szCs w:val="19"/>
              </w:rPr>
              <w:t>أُبلغت العميلة: المسؤول، والمرجع ESC-031، والتحديث بحلول 12:00</w:t>
            </w:r>
          </w:p>
        </w:tc>
        <w:tc>
          <w:tcPr>
            <w:tcW w:type="dxa" w:w="3324"/>
          </w:tcPr>
          <w:p>
            <w:pPr>
              <w:bidi/>
              <w:jc w:val="right"/>
            </w:pPr>
            <w:r/>
            <w:r>
              <w:rPr>
                <w:rFonts w:ascii="Arial" w:hAnsi="Arial" w:cs="Arial" w:eastAsia="Arial"/>
                <w:b w:val="0"/>
                <w:color w:val="15131F"/>
                <w:sz w:val="19"/>
                <w:rtl/>
                <w:szCs w:val="19"/>
              </w:rPr>
              <w:t>جيس</w:t>
            </w:r>
          </w:p>
        </w:tc>
      </w:tr>
      <w:tr>
        <w:tc>
          <w:tcPr>
            <w:tcW w:type="dxa" w:w="3324"/>
          </w:tcPr>
          <w:p>
            <w:pPr>
              <w:bidi/>
              <w:jc w:val="right"/>
            </w:pPr>
            <w:r/>
            <w:r>
              <w:rPr>
                <w:rFonts w:ascii="Arial" w:hAnsi="Arial" w:cs="Arial" w:eastAsia="Arial"/>
                <w:b w:val="0"/>
                <w:color w:val="15131F"/>
                <w:sz w:val="19"/>
                <w:rtl/>
                <w:szCs w:val="19"/>
              </w:rPr>
              <w:t>11:41</w:t>
            </w:r>
          </w:p>
        </w:tc>
        <w:tc>
          <w:tcPr>
            <w:tcW w:type="dxa" w:w="3324"/>
          </w:tcPr>
          <w:p>
            <w:pPr>
              <w:bidi/>
              <w:jc w:val="right"/>
            </w:pPr>
            <w:r/>
            <w:r>
              <w:rPr>
                <w:rFonts w:ascii="Arial" w:hAnsi="Arial" w:cs="Arial" w:eastAsia="Arial"/>
                <w:b w:val="0"/>
                <w:color w:val="15131F"/>
                <w:sz w:val="19"/>
                <w:rtl/>
                <w:szCs w:val="19"/>
              </w:rPr>
              <w:t>انقضى الموعد النهائي: ماركو في عملية تركيب، بلا تغطية شبكة</w:t>
            </w:r>
          </w:p>
        </w:tc>
        <w:tc>
          <w:tcPr>
            <w:tcW w:type="dxa" w:w="3324"/>
          </w:tcPr>
          <w:p>
            <w:pPr>
              <w:bidi/>
              <w:jc w:val="right"/>
            </w:pPr>
            <w:r/>
            <w:r>
              <w:rPr>
                <w:rFonts w:ascii="Arial" w:hAnsi="Arial" w:cs="Arial" w:eastAsia="Arial"/>
                <w:b w:val="0"/>
                <w:color w:val="15131F"/>
                <w:sz w:val="19"/>
                <w:rtl/>
                <w:szCs w:val="19"/>
              </w:rPr>
              <w:t>ماركو</w:t>
            </w:r>
          </w:p>
        </w:tc>
      </w:tr>
      <w:tr>
        <w:tc>
          <w:tcPr>
            <w:tcW w:type="dxa" w:w="3324"/>
          </w:tcPr>
          <w:p>
            <w:pPr>
              <w:bidi/>
              <w:jc w:val="right"/>
            </w:pPr>
            <w:r/>
            <w:r>
              <w:rPr>
                <w:rFonts w:ascii="Arial" w:hAnsi="Arial" w:cs="Arial" w:eastAsia="Arial"/>
                <w:b w:val="0"/>
                <w:color w:val="15131F"/>
                <w:sz w:val="19"/>
                <w:rtl/>
                <w:szCs w:val="19"/>
              </w:rPr>
              <w:t>11:43</w:t>
            </w:r>
          </w:p>
        </w:tc>
        <w:tc>
          <w:tcPr>
            <w:tcW w:type="dxa" w:w="3324"/>
          </w:tcPr>
          <w:p>
            <w:pPr>
              <w:bidi/>
              <w:jc w:val="right"/>
            </w:pPr>
            <w:r/>
            <w:r>
              <w:rPr>
                <w:rFonts w:ascii="Arial" w:hAnsi="Arial" w:cs="Arial" w:eastAsia="Arial"/>
                <w:b w:val="0"/>
                <w:color w:val="15131F"/>
                <w:sz w:val="19"/>
                <w:rtl/>
                <w:szCs w:val="19"/>
              </w:rPr>
              <w:t>رسالة عدم الرد إلى ماركو وروث</w:t>
            </w:r>
          </w:p>
        </w:tc>
        <w:tc>
          <w:tcPr>
            <w:tcW w:type="dxa" w:w="3324"/>
          </w:tcPr>
          <w:p>
            <w:pPr>
              <w:bidi/>
              <w:jc w:val="right"/>
            </w:pPr>
            <w:r/>
            <w:r>
              <w:rPr>
                <w:rFonts w:ascii="Arial" w:hAnsi="Arial" w:cs="Arial" w:eastAsia="Arial"/>
                <w:b w:val="0"/>
                <w:color w:val="15131F"/>
                <w:sz w:val="19"/>
                <w:rtl/>
                <w:szCs w:val="19"/>
              </w:rPr>
              <w:t>جيس</w:t>
            </w:r>
          </w:p>
        </w:tc>
      </w:tr>
      <w:tr>
        <w:tc>
          <w:tcPr>
            <w:tcW w:type="dxa" w:w="3324"/>
          </w:tcPr>
          <w:p>
            <w:pPr>
              <w:bidi/>
              <w:jc w:val="right"/>
            </w:pPr>
            <w:r/>
            <w:r>
              <w:rPr>
                <w:rFonts w:ascii="Arial" w:hAnsi="Arial" w:cs="Arial" w:eastAsia="Arial"/>
                <w:b w:val="0"/>
                <w:color w:val="15131F"/>
                <w:sz w:val="19"/>
                <w:rtl/>
                <w:szCs w:val="19"/>
              </w:rPr>
              <w:t>11:52</w:t>
            </w:r>
          </w:p>
        </w:tc>
        <w:tc>
          <w:tcPr>
            <w:tcW w:type="dxa" w:w="3324"/>
          </w:tcPr>
          <w:p>
            <w:pPr>
              <w:bidi/>
              <w:jc w:val="right"/>
            </w:pPr>
            <w:r/>
            <w:r>
              <w:rPr>
                <w:rFonts w:ascii="Arial" w:hAnsi="Arial" w:cs="Arial" w:eastAsia="Arial"/>
                <w:b w:val="0"/>
                <w:color w:val="15131F"/>
                <w:sz w:val="19"/>
                <w:rtl/>
                <w:szCs w:val="19"/>
              </w:rPr>
              <w:t>«سأتولّى الأمر»: آلة مؤقتة بحلول 15:00، وآلة جديدة الأربعاء 08:00</w:t>
            </w:r>
          </w:p>
        </w:tc>
        <w:tc>
          <w:tcPr>
            <w:tcW w:type="dxa" w:w="3324"/>
          </w:tcPr>
          <w:p>
            <w:pPr>
              <w:bidi/>
              <w:jc w:val="right"/>
            </w:pPr>
            <w:r/>
            <w:r>
              <w:rPr>
                <w:rFonts w:ascii="Arial" w:hAnsi="Arial" w:cs="Arial" w:eastAsia="Arial"/>
                <w:b w:val="0"/>
                <w:color w:val="15131F"/>
                <w:sz w:val="19"/>
                <w:rtl/>
                <w:szCs w:val="19"/>
              </w:rPr>
              <w:t>روث</w:t>
            </w:r>
          </w:p>
        </w:tc>
      </w:tr>
      <w:tr>
        <w:tc>
          <w:tcPr>
            <w:tcW w:type="dxa" w:w="3324"/>
          </w:tcPr>
          <w:p>
            <w:pPr>
              <w:bidi/>
              <w:jc w:val="right"/>
            </w:pPr>
            <w:r/>
            <w:r>
              <w:rPr>
                <w:rFonts w:ascii="Arial" w:hAnsi="Arial" w:cs="Arial" w:eastAsia="Arial"/>
                <w:b w:val="0"/>
                <w:color w:val="15131F"/>
                <w:sz w:val="19"/>
                <w:rtl/>
                <w:szCs w:val="19"/>
              </w:rPr>
              <w:t>11:58</w:t>
            </w:r>
          </w:p>
        </w:tc>
        <w:tc>
          <w:tcPr>
            <w:tcW w:type="dxa" w:w="3324"/>
          </w:tcPr>
          <w:p>
            <w:pPr>
              <w:bidi/>
              <w:jc w:val="right"/>
            </w:pPr>
            <w:r/>
            <w:r>
              <w:rPr>
                <w:rFonts w:ascii="Arial" w:hAnsi="Arial" w:cs="Arial" w:eastAsia="Arial"/>
                <w:b w:val="0"/>
                <w:color w:val="15131F"/>
                <w:sz w:val="19"/>
                <w:rtl/>
                <w:szCs w:val="19"/>
              </w:rPr>
              <w:t>أُبلغت العميلة: روث تتولى الملف، والآلة المؤقتة بحلول 15:00</w:t>
            </w:r>
          </w:p>
        </w:tc>
        <w:tc>
          <w:tcPr>
            <w:tcW w:type="dxa" w:w="3324"/>
          </w:tcPr>
          <w:p>
            <w:pPr>
              <w:bidi/>
              <w:jc w:val="right"/>
            </w:pPr>
            <w:r/>
            <w:r>
              <w:rPr>
                <w:rFonts w:ascii="Arial" w:hAnsi="Arial" w:cs="Arial" w:eastAsia="Arial"/>
                <w:b w:val="0"/>
                <w:color w:val="15131F"/>
                <w:sz w:val="19"/>
                <w:rtl/>
                <w:szCs w:val="19"/>
              </w:rPr>
              <w:t>جيس</w:t>
            </w:r>
          </w:p>
        </w:tc>
      </w:tr>
      <w:tr>
        <w:tc>
          <w:tcPr>
            <w:tcW w:type="dxa" w:w="3324"/>
          </w:tcPr>
          <w:p>
            <w:pPr>
              <w:bidi/>
              <w:jc w:val="right"/>
            </w:pPr>
            <w:r/>
            <w:r>
              <w:rPr>
                <w:rFonts w:ascii="Arial" w:hAnsi="Arial" w:cs="Arial" w:eastAsia="Arial"/>
                <w:b w:val="0"/>
                <w:color w:val="15131F"/>
                <w:sz w:val="19"/>
                <w:rtl/>
                <w:szCs w:val="19"/>
              </w:rPr>
              <w:t>14:40</w:t>
            </w:r>
          </w:p>
        </w:tc>
        <w:tc>
          <w:tcPr>
            <w:tcW w:type="dxa" w:w="3324"/>
          </w:tcPr>
          <w:p>
            <w:pPr>
              <w:bidi/>
              <w:jc w:val="right"/>
            </w:pPr>
            <w:r/>
            <w:r>
              <w:rPr>
                <w:rFonts w:ascii="Arial" w:hAnsi="Arial" w:cs="Arial" w:eastAsia="Arial"/>
                <w:b w:val="0"/>
                <w:color w:val="15131F"/>
                <w:sz w:val="19"/>
                <w:rtl/>
                <w:szCs w:val="19"/>
              </w:rPr>
              <w:t>رُكّبت الآلة المؤقتة وتعمل</w:t>
            </w:r>
          </w:p>
        </w:tc>
        <w:tc>
          <w:tcPr>
            <w:tcW w:type="dxa" w:w="3324"/>
          </w:tcPr>
          <w:p>
            <w:pPr>
              <w:bidi/>
              <w:jc w:val="right"/>
            </w:pPr>
            <w:r/>
            <w:r>
              <w:rPr>
                <w:rFonts w:ascii="Arial" w:hAnsi="Arial" w:cs="Arial" w:eastAsia="Arial"/>
                <w:b w:val="0"/>
                <w:color w:val="15131F"/>
                <w:sz w:val="19"/>
                <w:rtl/>
                <w:szCs w:val="19"/>
              </w:rPr>
              <w:t>نادية</w:t>
            </w:r>
          </w:p>
        </w:tc>
      </w:tr>
      <w:tr>
        <w:tc>
          <w:tcPr>
            <w:tcW w:type="dxa" w:w="3324"/>
          </w:tcPr>
          <w:p>
            <w:pPr>
              <w:bidi/>
              <w:jc w:val="right"/>
            </w:pPr>
            <w:r/>
            <w:r>
              <w:rPr>
                <w:rFonts w:ascii="Arial" w:hAnsi="Arial" w:cs="Arial" w:eastAsia="Arial"/>
                <w:b w:val="0"/>
                <w:color w:val="15131F"/>
                <w:sz w:val="19"/>
                <w:rtl/>
                <w:szCs w:val="19"/>
              </w:rPr>
              <w:t>7 أكتوبر، 09:20</w:t>
            </w:r>
          </w:p>
        </w:tc>
        <w:tc>
          <w:tcPr>
            <w:tcW w:type="dxa" w:w="3324"/>
          </w:tcPr>
          <w:p>
            <w:pPr>
              <w:bidi/>
              <w:jc w:val="right"/>
            </w:pPr>
            <w:r/>
            <w:r>
              <w:rPr>
                <w:rFonts w:ascii="Arial" w:hAnsi="Arial" w:cs="Arial" w:eastAsia="Arial"/>
                <w:b w:val="0"/>
                <w:color w:val="15131F"/>
                <w:sz w:val="19"/>
                <w:rtl/>
                <w:szCs w:val="19"/>
              </w:rPr>
              <w:t>رُكّبت الآلة الجديدة وسُحبت القديمة</w:t>
            </w:r>
          </w:p>
        </w:tc>
        <w:tc>
          <w:tcPr>
            <w:tcW w:type="dxa" w:w="3324"/>
          </w:tcPr>
          <w:p>
            <w:pPr>
              <w:bidi/>
              <w:jc w:val="right"/>
            </w:pPr>
            <w:r/>
            <w:r>
              <w:rPr>
                <w:rFonts w:ascii="Arial" w:hAnsi="Arial" w:cs="Arial" w:eastAsia="Arial"/>
                <w:b w:val="0"/>
                <w:color w:val="15131F"/>
                <w:sz w:val="19"/>
                <w:rtl/>
                <w:szCs w:val="19"/>
              </w:rPr>
              <w:t>ماركو</w:t>
            </w:r>
          </w:p>
        </w:tc>
      </w:tr>
    </w:tbl>
    <w:p/>
    <w:p>
      <w:pPr>
        <w:spacing w:after="80"/>
        <w:bidi/>
        <w:jc w:val="right"/>
      </w:pPr>
      <w:r>
        <w:rPr>
          <w:rFonts w:ascii="Arial" w:hAnsi="Arial" w:cs="Arial" w:eastAsia="Arial"/>
          <w:b/>
          <w:color w:val="15131F"/>
          <w:sz w:val="24"/>
          <w:rtl/>
          <w:szCs w:val="24"/>
        </w:rPr>
        <w:t>فحص الاكتمال وسجل CRM</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البند</w:t>
            </w:r>
          </w:p>
        </w:tc>
        <w:tc>
          <w:tcPr>
            <w:tcW w:type="dxa" w:w="3324"/>
            <w:shd w:val="clear" w:color="auto" w:fill="EFE9FF"/>
          </w:tcPr>
          <w:p>
            <w:pPr>
              <w:bidi/>
              <w:jc w:val="right"/>
            </w:pPr>
            <w:r/>
            <w:r>
              <w:rPr>
                <w:rFonts w:ascii="Arial" w:hAnsi="Arial" w:cs="Arial" w:eastAsia="Arial"/>
                <w:b/>
                <w:color w:val="15131F"/>
                <w:sz w:val="19"/>
                <w:rtl/>
                <w:szCs w:val="19"/>
              </w:rPr>
              <w:t>المسجّل</w:t>
            </w:r>
          </w:p>
        </w:tc>
        <w:tc>
          <w:tcPr>
            <w:tcW w:type="dxa" w:w="3324"/>
            <w:shd w:val="clear" w:color="auto" w:fill="EFE9FF"/>
          </w:tcPr>
          <w:p>
            <w:pPr>
              <w:bidi/>
              <w:jc w:val="right"/>
            </w:pPr>
            <w:r/>
            <w:r>
              <w:rPr>
                <w:rFonts w:ascii="Arial" w:hAnsi="Arial" w:cs="Arial" w:eastAsia="Arial"/>
                <w:b/>
                <w:color w:val="15131F"/>
                <w:sz w:val="19"/>
                <w:rtl/>
                <w:szCs w:val="19"/>
              </w:rPr>
              <w:t>الحالة</w:t>
            </w:r>
          </w:p>
        </w:tc>
      </w:tr>
      <w:tr>
        <w:tc>
          <w:tcPr>
            <w:tcW w:type="dxa" w:w="3324"/>
          </w:tcPr>
          <w:p>
            <w:pPr>
              <w:bidi/>
              <w:jc w:val="right"/>
            </w:pPr>
            <w:r/>
            <w:r>
              <w:rPr>
                <w:rFonts w:ascii="Arial" w:hAnsi="Arial" w:cs="Arial" w:eastAsia="Arial"/>
                <w:b w:val="0"/>
                <w:color w:val="15131F"/>
                <w:sz w:val="19"/>
                <w:rtl/>
                <w:szCs w:val="19"/>
              </w:rPr>
              <w:t>أكد المسؤول النتيجة</w:t>
            </w:r>
          </w:p>
        </w:tc>
        <w:tc>
          <w:tcPr>
            <w:tcW w:type="dxa" w:w="3324"/>
          </w:tcPr>
          <w:p>
            <w:pPr>
              <w:bidi/>
              <w:jc w:val="right"/>
            </w:pPr>
            <w:r/>
            <w:r>
              <w:rPr>
                <w:rFonts w:ascii="Arial" w:hAnsi="Arial" w:cs="Arial" w:eastAsia="Arial"/>
                <w:b w:val="0"/>
                <w:color w:val="15131F"/>
                <w:sz w:val="19"/>
                <w:rtl/>
                <w:szCs w:val="19"/>
              </w:rPr>
              <w:t>ماركو، ملخص حالة المهمة، 7 أكتوبر 10:05</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أُبلغ العميل</w:t>
            </w:r>
          </w:p>
        </w:tc>
        <w:tc>
          <w:tcPr>
            <w:tcW w:type="dxa" w:w="3324"/>
          </w:tcPr>
          <w:p>
            <w:pPr>
              <w:bidi/>
              <w:jc w:val="right"/>
            </w:pPr>
            <w:r/>
            <w:r>
              <w:rPr>
                <w:rFonts w:ascii="Arial" w:hAnsi="Arial" w:cs="Arial" w:eastAsia="Arial"/>
                <w:b w:val="0"/>
                <w:color w:val="15131F"/>
                <w:sz w:val="19"/>
                <w:rtl/>
                <w:szCs w:val="19"/>
              </w:rPr>
              <w:t>رسالة الإغلاق 7 أكتوبر 10:15</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صف السجل</w:t>
            </w:r>
          </w:p>
        </w:tc>
        <w:tc>
          <w:tcPr>
            <w:tcW w:type="dxa" w:w="3324"/>
          </w:tcPr>
          <w:p>
            <w:pPr>
              <w:bidi/>
              <w:jc w:val="right"/>
            </w:pPr>
            <w:r/>
            <w:r>
              <w:rPr>
                <w:rFonts w:ascii="Arial" w:hAnsi="Arial" w:cs="Arial" w:eastAsia="Arial"/>
                <w:b w:val="0"/>
                <w:color w:val="15131F"/>
                <w:sz w:val="19"/>
                <w:rtl/>
                <w:szCs w:val="19"/>
              </w:rPr>
              <w:t>أُغلق في 7 أكتوبر 2026، استُخدم البديل: نعم</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المهمة</w:t>
            </w:r>
          </w:p>
        </w:tc>
        <w:tc>
          <w:tcPr>
            <w:tcW w:type="dxa" w:w="3324"/>
          </w:tcPr>
          <w:p>
            <w:pPr>
              <w:bidi/>
              <w:jc w:val="right"/>
            </w:pPr>
            <w:r/>
            <w:r>
              <w:rPr>
                <w:rFonts w:ascii="Arial" w:hAnsi="Arial" w:cs="Arial" w:eastAsia="Arial"/>
                <w:b w:val="0"/>
                <w:color w:val="15131F"/>
                <w:sz w:val="19"/>
                <w:rtl/>
                <w:szCs w:val="19"/>
              </w:rPr>
              <w:t>ESC-031، تغيّر «⁨Assignee⁩» من ماركو إلى روث الساعة 11:43</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الدرس</w:t>
            </w:r>
          </w:p>
        </w:tc>
        <w:tc>
          <w:tcPr>
            <w:tcW w:type="dxa" w:w="3324"/>
          </w:tcPr>
          <w:p>
            <w:pPr>
              <w:bidi/>
              <w:jc w:val="right"/>
            </w:pPr>
            <w:r/>
            <w:r>
              <w:rPr>
                <w:rFonts w:ascii="Arial" w:hAnsi="Arial" w:cs="Arial" w:eastAsia="Arial"/>
                <w:b w:val="0"/>
                <w:color w:val="15131F"/>
                <w:sz w:val="19"/>
                <w:rtl/>
                <w:szCs w:val="19"/>
              </w:rPr>
              <w:t>أيام التركيب تُعدّ خارج ساعات التوفر: تتولى روث أعطال الآلات بخطورة عالية</w:t>
            </w:r>
          </w:p>
        </w:tc>
        <w:tc>
          <w:tcPr>
            <w:tcW w:type="dxa" w:w="3324"/>
          </w:tcPr>
          <w:p>
            <w:pPr>
              <w:bidi/>
              <w:jc w:val="right"/>
            </w:pPr>
            <w:r/>
            <w:r>
              <w:rPr>
                <w:rFonts w:ascii="Arial" w:hAnsi="Arial" w:cs="Arial" w:eastAsia="Arial"/>
                <w:b w:val="0"/>
                <w:color w:val="15131F"/>
                <w:sz w:val="19"/>
                <w:rtl/>
                <w:szCs w:val="19"/>
              </w:rPr>
              <w:t>تم</w:t>
            </w:r>
          </w:p>
        </w:tc>
      </w:tr>
    </w:tbl>
    <w:p/>
    <w:p>
      <w:pPr>
        <w:spacing w:after="240"/>
        <w:bidi/>
        <w:jc w:val="right"/>
      </w:pPr>
      <w:r>
        <w:rPr>
          <w:rFonts w:ascii="Arial" w:hAnsi="Arial" w:cs="Arial" w:eastAsia="Arial"/>
          <w:b w:val="0"/>
          <w:color w:val="5D5A70"/>
          <w:sz w:val="18"/>
          <w:rtl/>
          <w:szCs w:val="18"/>
        </w:rPr>
        <w:t>شركة وعميلة خياليتان</w:t>
      </w:r>
    </w:p>
    <w:p>
      <w:pPr>
        <w:spacing w:after="120"/>
        <w:bidi/>
        <w:jc w:val="right"/>
      </w:pPr>
      <w:r>
        <w:rPr>
          <w:rFonts w:ascii="Arial" w:hAnsi="Arial" w:cs="Arial" w:eastAsia="Arial"/>
          <w:b/>
          <w:color w:val="15131F"/>
          <w:sz w:val="28"/>
          <w:rtl/>
          <w:szCs w:val="28"/>
        </w:rPr>
        <w:t>طريقة استخدام نموذج بريد تصعيد مع شجرة الاتصال</w:t>
      </w:r>
    </w:p>
    <w:p>
      <w:pPr>
        <w:spacing w:after="40"/>
        <w:bidi/>
        <w:jc w:val="right"/>
      </w:pPr>
      <w:r>
        <w:rPr>
          <w:rFonts w:ascii="Arial" w:hAnsi="Arial" w:cs="Arial" w:eastAsia="Arial"/>
          <w:b/>
          <w:color w:val="15131F"/>
          <w:sz w:val="22"/>
          <w:rtl/>
          <w:szCs w:val="22"/>
        </w:rPr>
        <w:t>1. املأ شجرة الاتصال</w:t>
      </w:r>
    </w:p>
    <w:p>
      <w:pPr>
        <w:spacing w:after="120"/>
        <w:bidi/>
        <w:jc w:val="right"/>
      </w:pPr>
      <w:r>
        <w:rPr>
          <w:rFonts w:ascii="Arial" w:hAnsi="Arial" w:cs="Arial" w:eastAsia="Arial"/>
          <w:b w:val="0"/>
          <w:color w:val="15131F"/>
          <w:sz w:val="21"/>
          <w:rtl/>
          <w:szCs w:val="21"/>
        </w:rPr>
        <w:t>المسؤول والبديل وساعات التوفر والمهلة والإجراء الاحتياطي لكل فئة مشكلة، في ورقة «مصفوفة التصعيد».</w:t>
      </w:r>
    </w:p>
    <w:p>
      <w:pPr>
        <w:spacing w:after="40"/>
        <w:bidi/>
        <w:jc w:val="right"/>
      </w:pPr>
      <w:r>
        <w:rPr>
          <w:rFonts w:ascii="Arial" w:hAnsi="Arial" w:cs="Arial" w:eastAsia="Arial"/>
          <w:b/>
          <w:color w:val="15131F"/>
          <w:sz w:val="22"/>
          <w:rtl/>
          <w:szCs w:val="22"/>
        </w:rPr>
        <w:t>2. صعّد وسجّل</w:t>
      </w:r>
    </w:p>
    <w:p>
      <w:pPr>
        <w:spacing w:after="120"/>
        <w:bidi/>
        <w:jc w:val="right"/>
      </w:pPr>
      <w:r>
        <w:rPr>
          <w:rFonts w:ascii="Arial" w:hAnsi="Arial" w:cs="Arial" w:eastAsia="Arial"/>
          <w:b w:val="0"/>
          <w:color w:val="15131F"/>
          <w:sz w:val="21"/>
          <w:rtl/>
          <w:szCs w:val="21"/>
        </w:rPr>
        <w:t>أرسل التبويب 2 أو 3 أو 4 بعد ملء الحقول، وسجّل الصف مع موعده النهائي.</w:t>
      </w:r>
    </w:p>
    <w:p>
      <w:pPr>
        <w:spacing w:after="40"/>
        <w:bidi/>
        <w:jc w:val="right"/>
      </w:pPr>
      <w:r>
        <w:rPr>
          <w:rFonts w:ascii="Arial" w:hAnsi="Arial" w:cs="Arial" w:eastAsia="Arial"/>
          <w:b/>
          <w:color w:val="15131F"/>
          <w:sz w:val="22"/>
          <w:rtl/>
          <w:szCs w:val="22"/>
        </w:rPr>
        <w:t>3. أبلغ العميل</w:t>
      </w:r>
    </w:p>
    <w:p>
      <w:pPr>
        <w:spacing w:after="120"/>
        <w:bidi/>
        <w:jc w:val="right"/>
      </w:pPr>
      <w:r>
        <w:rPr>
          <w:rFonts w:ascii="Arial" w:hAnsi="Arial" w:cs="Arial" w:eastAsia="Arial"/>
          <w:b w:val="0"/>
          <w:color w:val="15131F"/>
          <w:sz w:val="21"/>
          <w:rtl/>
          <w:szCs w:val="21"/>
        </w:rPr>
        <w:t>أرسل التبويب 5 خلال 15 دقيقة، مع موعد تحديث بعد الموعد النهائي للمسؤول.</w:t>
      </w:r>
    </w:p>
    <w:p>
      <w:pPr>
        <w:spacing w:after="40"/>
        <w:bidi/>
        <w:jc w:val="right"/>
      </w:pPr>
      <w:r>
        <w:rPr>
          <w:rFonts w:ascii="Arial" w:hAnsi="Arial" w:cs="Arial" w:eastAsia="Arial"/>
          <w:b/>
          <w:color w:val="15131F"/>
          <w:sz w:val="22"/>
          <w:rtl/>
          <w:szCs w:val="22"/>
        </w:rPr>
        <w:t>4. تصرّف عند الموعد النهائي</w:t>
      </w:r>
    </w:p>
    <w:p>
      <w:pPr>
        <w:spacing w:after="120"/>
        <w:bidi/>
        <w:jc w:val="right"/>
      </w:pPr>
      <w:r>
        <w:rPr>
          <w:rFonts w:ascii="Arial" w:hAnsi="Arial" w:cs="Arial" w:eastAsia="Arial"/>
          <w:b w:val="0"/>
          <w:color w:val="15131F"/>
          <w:sz w:val="21"/>
          <w:rtl/>
          <w:szCs w:val="21"/>
        </w:rPr>
        <w:t>لا رد: أرسل التبويب 6 إلى المسؤول والبديل. والحالات الحرجة تبدأ بالهاتف (التبويب 7).</w:t>
      </w:r>
    </w:p>
    <w:p>
      <w:pPr>
        <w:spacing w:after="40"/>
        <w:bidi/>
        <w:jc w:val="right"/>
      </w:pPr>
      <w:r>
        <w:rPr>
          <w:rFonts w:ascii="Arial" w:hAnsi="Arial" w:cs="Arial" w:eastAsia="Arial"/>
          <w:b/>
          <w:color w:val="15131F"/>
          <w:sz w:val="22"/>
          <w:rtl/>
          <w:szCs w:val="22"/>
        </w:rPr>
        <w:t>5. أغلق وراجع</w:t>
      </w:r>
    </w:p>
    <w:p>
      <w:pPr>
        <w:spacing w:after="120"/>
        <w:bidi/>
        <w:jc w:val="right"/>
      </w:pPr>
      <w:r>
        <w:rPr>
          <w:rFonts w:ascii="Arial" w:hAnsi="Arial" w:cs="Arial" w:eastAsia="Arial"/>
          <w:b w:val="0"/>
          <w:color w:val="15131F"/>
          <w:sz w:val="21"/>
          <w:rtl/>
          <w:szCs w:val="21"/>
        </w:rPr>
        <w:t>أغلق بالتبويب 8. ومرة كل شهر، راجع الإخفاقات وغيّر الشجرة، لا الأشخاص فقط.</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افتح «⁨My Bots⁩»، واختر الروبوت، ثم تبويب «⁨Connect⁩»: يحدد «⁨Send email notifications⁩» العنوان الذي تصله رسالة بريد عندما تحتاج دردشة إلى دعم من شخص، ويضم «⁨Assigned users⁩» من يستطيعون إدارة الروبوت. وفي «⁨Live Support⁩» ثم «⁨Notification Settings⁩» تضيف «⁨Email Alerts⁩» و«⁨Browser Alerts⁩» و«⁨Mobile Alerts⁩».</w:t>
      </w:r>
    </w:p>
    <w:p>
      <w:pPr>
        <w:spacing w:after="60"/>
        <w:bidi/>
        <w:jc w:val="right"/>
      </w:pPr>
      <w:r>
        <w:rPr>
          <w:rFonts w:ascii="Arial" w:hAnsi="Arial" w:cs="Arial" w:eastAsia="Arial"/>
          <w:b w:val="0"/>
          <w:color w:val="15131F"/>
          <w:sz w:val="21"/>
          <w:rtl/>
          <w:szCs w:val="21"/>
        </w:rPr>
        <w:t>2. تظهر الدردشة المحوّلة بحالة «⁨Awaiting agent⁩» في «⁨Live Support⁩». ينقر مسؤول الدعم «⁨Claim⁩» ويجرّب الحل المعتاد.</w:t>
      </w:r>
    </w:p>
    <w:p>
      <w:pPr>
        <w:spacing w:after="60"/>
        <w:bidi/>
        <w:jc w:val="right"/>
      </w:pPr>
      <w:r>
        <w:rPr>
          <w:rFonts w:ascii="Arial" w:hAnsi="Arial" w:cs="Arial" w:eastAsia="Arial"/>
          <w:b w:val="0"/>
          <w:color w:val="15131F"/>
          <w:sz w:val="21"/>
          <w:rtl/>
          <w:szCs w:val="21"/>
        </w:rPr>
        <w:t>3. أنشئ التصعيد: «⁨Tasks⁩» ثم «⁨New Task⁩»؛ في «⁨Task title⁩» اكتب «ESC-031 عطل آلة، عالية»، وفي «⁨Assignee⁩» المسؤول، وفي «⁨Deadline⁩» موعد الرد النهائي، وفي «⁨Priority⁩» اختر «⁨High⁩» («⁨Urgent⁩» للحالات الحرجة)، وفي «⁨Linked deal⁩» الصفقة إن وُجدت. فعّل «⁨Status summary required on completion⁩» حتى يكتب المسؤول النتيجة قبل «⁨Mark done⁩».</w:t>
      </w:r>
    </w:p>
    <w:p>
      <w:pPr>
        <w:spacing w:after="60"/>
        <w:bidi/>
        <w:jc w:val="right"/>
      </w:pPr>
      <w:r>
        <w:rPr>
          <w:rFonts w:ascii="Arial" w:hAnsi="Arial" w:cs="Arial" w:eastAsia="Arial"/>
          <w:b w:val="0"/>
          <w:color w:val="15131F"/>
          <w:sz w:val="21"/>
          <w:rtl/>
          <w:szCs w:val="21"/>
        </w:rPr>
        <w:t>4. عند الموعد النهائي، تحقق من «⁨Overdue⁩» في «⁨Tasks⁩»: غيّر «⁨Assignee⁩» إلى البديل وأرسل التبويب 6.</w:t>
      </w:r>
    </w:p>
    <w:p>
      <w:pPr>
        <w:spacing w:after="60"/>
        <w:bidi/>
        <w:jc w:val="right"/>
      </w:pPr>
      <w:r>
        <w:rPr>
          <w:rFonts w:ascii="Arial" w:hAnsi="Arial" w:cs="Arial" w:eastAsia="Arial"/>
          <w:b w:val="0"/>
          <w:color w:val="15131F"/>
          <w:sz w:val="21"/>
          <w:rtl/>
          <w:szCs w:val="21"/>
        </w:rPr>
        <w:t>5. ضع وسماً على الدردشة («⁨Settings⁩» ثم «⁨Conversation Tags⁩» ثم «⁨New tag⁩» باسم «تصعيد»)، واكتب التسلسل الزمني والنتيجة والدرس في «⁨Notes⁩» على جهة الاتصال.</w:t>
      </w:r>
    </w:p>
    <w:p>
      <w:pPr>
        <w:spacing w:after="60"/>
        <w:bidi/>
        <w:jc w:val="right"/>
      </w:pPr>
      <w:r>
        <w:rPr>
          <w:rFonts w:ascii="Arial" w:hAnsi="Arial" w:cs="Arial" w:eastAsia="Arial"/>
          <w:b w:val="0"/>
          <w:color w:val="15131F"/>
          <w:sz w:val="21"/>
          <w:rtl/>
          <w:szCs w:val="21"/>
        </w:rPr>
        <w:t>6. في خطة Growth، احفظ نسخة الدردشة من التبويب 5: «⁨Settings⁩» ثم «⁨Saved Replies⁩» ثم «⁨New reply⁩»، ثم «⁨Shortcut⁩» (مثل /escalated) و«⁨Title⁩» و«⁨Reply body⁩» و«⁨Share with team⁩».</w:t>
      </w:r>
    </w:p>
    <w:p>
      <w:pPr>
        <w:spacing w:after="200"/>
        <w:bidi/>
        <w:jc w:val="right"/>
      </w:pPr>
      <w:r>
        <w:rPr>
          <w:rFonts w:ascii="Arial" w:hAnsi="Arial" w:cs="Arial" w:eastAsia="Arial"/>
          <w:b w:val="0"/>
          <w:color w:val="5D5A70"/>
          <w:sz w:val="21"/>
          <w:rtl/>
          <w:szCs w:val="21"/>
        </w:rPr>
        <w:t>لا توجد في CRMsoftware.pro قواعد تصعيد تلقائية ولا ميزة لمصفوفة التصعيد: الشجرة مستندك أنت، والموعد النهائي للمهمة هو ما تراقبه. التحويل إلى موظف: خطة Launch بسعر $19 شهرياً تُدفع سنوياً لـ8 مستخدمين. الردود المحفوظة: خطة Growth بسعر $49. خطة Free: دردشة بالذكاء الاصطناعي ومهام أساسية لـ3 مستخدمين.</w:t>
      </w:r>
    </w:p>
    <w:p>
      <w:pPr>
        <w:spacing w:after="80"/>
        <w:bidi/>
        <w:jc w:val="right"/>
      </w:pPr>
      <w:r>
        <w:rPr>
          <w:rFonts w:ascii="Arial" w:hAnsi="Arial" w:cs="Arial" w:eastAsia="Arial"/>
          <w:b/>
          <w:color w:val="15131F"/>
          <w:sz w:val="24"/>
          <w:rtl/>
          <w:szCs w:val="24"/>
        </w:rPr>
        <w:t>مراجعة شهرية للتصعيدات في 20 دقيقة</w:t>
      </w:r>
    </w:p>
    <w:p>
      <w:pPr>
        <w:spacing w:after="60"/>
        <w:ind w:right="283"/>
        <w:bidi/>
        <w:jc w:val="right"/>
      </w:pPr>
      <w:r>
        <w:rPr>
          <w:rFonts w:ascii="Arial" w:hAnsi="Arial" w:cs="Arial" w:eastAsia="Arial"/>
          <w:b w:val="0"/>
          <w:color w:val="15131F"/>
          <w:sz w:val="21"/>
          <w:rtl/>
          <w:szCs w:val="21"/>
        </w:rPr>
        <w:t>• نسبة الردود ضمن الموعد النهائي تبلغ هدفك، في كل فئة.</w:t>
      </w:r>
    </w:p>
    <w:p>
      <w:pPr>
        <w:spacing w:after="60"/>
        <w:ind w:right="283"/>
        <w:bidi/>
        <w:jc w:val="right"/>
      </w:pPr>
      <w:r>
        <w:rPr>
          <w:rFonts w:ascii="Arial" w:hAnsi="Arial" w:cs="Arial" w:eastAsia="Arial"/>
          <w:b w:val="0"/>
          <w:color w:val="15131F"/>
          <w:sz w:val="21"/>
          <w:rtl/>
          <w:szCs w:val="21"/>
        </w:rPr>
        <w:t>• السبب الذي يتكرر في صفوف «استُخدم البديل» يغيّر الشجرة.</w:t>
      </w:r>
    </w:p>
    <w:p>
      <w:pPr>
        <w:spacing w:after="60"/>
        <w:ind w:right="283"/>
        <w:bidi/>
        <w:jc w:val="right"/>
      </w:pPr>
      <w:r>
        <w:rPr>
          <w:rFonts w:ascii="Arial" w:hAnsi="Arial" w:cs="Arial" w:eastAsia="Arial"/>
          <w:b w:val="0"/>
          <w:color w:val="15131F"/>
          <w:sz w:val="21"/>
          <w:rtl/>
          <w:szCs w:val="21"/>
        </w:rPr>
        <w:t>• لكل صف مغلق نتيجة، و«أُبلغ العميل» = «نعم»، وتاريخ إغلاق.</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https://crmsoftware.pro/ar/templates/escalation-email-templates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نماذج بريد التصعيد</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