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سكريبت تأهيل العملاء المحتملين لوكالات التسويق</w:t>
      </w:r>
    </w:p>
    <w:p>
      <w:pPr>
        <w:spacing w:after="80"/>
        <w:bidi/>
        <w:jc w:val="right"/>
      </w:pPr>
      <w:r>
        <w:rPr>
          <w:rFonts w:ascii="Arial" w:hAnsi="Arial" w:cs="Arial" w:eastAsia="Arial"/>
          <w:b w:val="0"/>
          <w:color w:val="5D5A70"/>
          <w:sz w:val="22"/>
          <w:rtl/>
          <w:szCs w:val="22"/>
        </w:rPr>
        <w:t>8 خطوات: الموقع، والخدمة، والأسواق واللغات، وفئة الميزانية، والموعد النهائي، وعملية القرار، والتقييم، والتسليم للمبيعات.</w:t>
      </w:r>
    </w:p>
    <w:p>
      <w:pPr>
        <w:spacing w:after="280"/>
        <w:bidi/>
        <w:jc w:val="right"/>
      </w:pPr>
      <w:r>
        <w:rPr>
          <w:rFonts w:ascii="Arial" w:hAnsi="Arial" w:cs="Arial" w:eastAsia="Arial"/>
          <w:b w:val="0"/>
          <w:color w:val="5D5A70"/>
          <w:sz w:val="21"/>
          <w:rtl/>
          <w:szCs w:val="21"/>
        </w:rPr>
        <w:t>املأ ما بين [الأقواس] بخدماتك وأسواقك وفئات ميزانيتك ورابط الحجز. استخدم الخطوات بهذا الترتيب في الدردشة أو على الهاتف أو في نموذج الاستفسار، وسجّل كل استفسار في جدول تقييم Excel.</w:t>
      </w:r>
    </w:p>
    <w:p>
      <w:pPr>
        <w:spacing w:after="160"/>
        <w:bidi/>
        <w:jc w:val="right"/>
      </w:pPr>
      <w:r>
        <w:rPr>
          <w:rFonts w:ascii="Arial" w:hAnsi="Arial" w:cs="Arial" w:eastAsia="Arial"/>
          <w:b/>
          <w:color w:val="15131F"/>
          <w:sz w:val="32"/>
          <w:rtl/>
          <w:szCs w:val="32"/>
        </w:rPr>
        <w:t>السكريبت</w:t>
      </w:r>
    </w:p>
    <w:p>
      <w:pPr>
        <w:spacing w:after="60"/>
        <w:bidi/>
        <w:jc w:val="right"/>
      </w:pPr>
      <w:r>
        <w:rPr>
          <w:rFonts w:ascii="Arial" w:hAnsi="Arial" w:cs="Arial" w:eastAsia="Arial"/>
          <w:b/>
          <w:color w:val="15131F"/>
          <w:sz w:val="28"/>
          <w:rtl/>
          <w:szCs w:val="28"/>
        </w:rPr>
        <w:t>1. افتح المحادثة واحصل على عنوان الموقع</w:t>
      </w:r>
    </w:p>
    <w:p>
      <w:pPr>
        <w:spacing w:after="80"/>
        <w:bidi/>
        <w:jc w:val="right"/>
      </w:pPr>
      <w:r>
        <w:rPr>
          <w:rFonts w:ascii="Arial" w:hAnsi="Arial" w:cs="Arial" w:eastAsia="Arial"/>
          <w:b w:val="0"/>
          <w:color w:val="5D5A70"/>
          <w:sz w:val="20"/>
          <w:rtl/>
          <w:szCs w:val="20"/>
        </w:rPr>
        <w:t>اسأل في الرسالة: من 1 إلى 2 · المسؤول: الذكاء الاصطناعي أو مندوب مبيعات · سجّل: الموقع، والمنصة، ومن يعدّل الموقع</w:t>
      </w:r>
    </w:p>
    <w:p>
      <w:pPr>
        <w:spacing w:after="80"/>
        <w:bidi/>
        <w:jc w:val="right"/>
      </w:pPr>
      <w:r>
        <w:rPr>
          <w:rFonts w:ascii="Arial" w:hAnsi="Arial" w:cs="Arial" w:eastAsia="Arial"/>
          <w:b w:val="0"/>
          <w:color w:val="15131F"/>
          <w:sz w:val="21"/>
          <w:rtl/>
          <w:szCs w:val="21"/>
        </w:rPr>
        <w:t>الهدف: رحّب بالعميل المحتمل، وأخبره كم سيستغرق الأمر، واحصل على عنوان الموقع أولاً. فالموقع يُطلع فريقك على النشاط التجاري والمنصة والتسويق الحالي قبل أن ينضم أي شخص إلى مكالمة.</w:t>
      </w:r>
    </w:p>
    <w:p>
      <w:pPr>
        <w:spacing w:after="60"/>
        <w:bidi/>
        <w:jc w:val="right"/>
      </w:pPr>
      <w:r>
        <w:rPr>
          <w:rFonts w:ascii="Arial" w:hAnsi="Arial" w:cs="Arial" w:eastAsia="Arial"/>
          <w:b/>
          <w:color w:val="6B3CF0"/>
          <w:sz w:val="21"/>
          <w:rtl/>
          <w:szCs w:val="21"/>
        </w:rPr>
        <w:t xml:space="preserve">افتتاحية الذكاء الاصطناعي: </w:t>
      </w:r>
      <w:r>
        <w:rPr>
          <w:rFonts w:ascii="Arial" w:hAnsi="Arial" w:cs="Arial" w:eastAsia="Arial"/>
          <w:b w:val="0"/>
          <w:color w:val="15131F"/>
          <w:sz w:val="21"/>
          <w:rtl/>
          <w:szCs w:val="21"/>
        </w:rPr>
        <w:t>مرحباً [الاسم]، شكراً لتواصلك مع [اسم الوكالة]. سأطرح عليك بعض الأسئلة السريعة، نحو دقيقتين، ليتمكن الشخص المناسب من الرد عليك بإجابة مفيدة بدلاً من عرض تقديمي عام. أولاً، ما عنوان موقعك الإلكتروني؟</w:t>
      </w:r>
    </w:p>
    <w:p>
      <w:pPr>
        <w:spacing w:after="60"/>
        <w:bidi/>
        <w:jc w:val="right"/>
      </w:pPr>
      <w:r>
        <w:rPr>
          <w:rFonts w:ascii="Arial" w:hAnsi="Arial" w:cs="Arial" w:eastAsia="Arial"/>
          <w:b/>
          <w:color w:val="6B3CF0"/>
          <w:sz w:val="21"/>
          <w:rtl/>
          <w:szCs w:val="21"/>
        </w:rPr>
        <w:t xml:space="preserve">على الهاتف: </w:t>
      </w:r>
      <w:r>
        <w:rPr>
          <w:rFonts w:ascii="Arial" w:hAnsi="Arial" w:cs="Arial" w:eastAsia="Arial"/>
          <w:b w:val="0"/>
          <w:color w:val="15131F"/>
          <w:sz w:val="21"/>
          <w:rtl/>
          <w:szCs w:val="21"/>
        </w:rPr>
        <w:t>شكراً لاتصالك بـ[اسم الوكالة]، معك [اسمك]. هل تسمح لي ببعض الأسئلة السريعة، نحو 5 دقائق، لأوصلك بالمخطط الاستراتيجي المناسب؟ أولاً، ما عنوان موقعك الإلكتروني؟</w:t>
      </w:r>
    </w:p>
    <w:p>
      <w:pPr>
        <w:spacing w:after="40"/>
        <w:bidi/>
        <w:jc w:val="right"/>
      </w:pPr>
      <w:r>
        <w:rPr>
          <w:rFonts w:ascii="Arial" w:hAnsi="Arial" w:cs="Arial" w:eastAsia="Arial"/>
          <w:b/>
          <w:color w:val="15131F"/>
          <w:sz w:val="22"/>
          <w:rtl/>
          <w:szCs w:val="22"/>
        </w:rPr>
        <w:t>1.1 ما عنوان موقعك الإلكتروني؟</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يستطيع فريقك مراجعة الموقع والتتبع والإعلانات قبل المكالمة، فتدور مكالمة الاستكشاف حول الخطط لا حول الأساسيات.</w:t>
      </w:r>
    </w:p>
    <w:p>
      <w:pPr>
        <w:spacing w:after="60"/>
        <w:bidi/>
        <w:jc w:val="right"/>
      </w:pPr>
      <w:r>
        <w:rPr>
          <w:rFonts w:ascii="Arial" w:hAnsi="Arial" w:cs="Arial" w:eastAsia="Arial"/>
          <w:b/>
          <w:color w:val="6B3CF0"/>
          <w:sz w:val="21"/>
          <w:rtl/>
          <w:szCs w:val="21"/>
        </w:rPr>
        <w:t xml:space="preserve">إذا لم يوجد موقع: </w:t>
      </w:r>
      <w:r>
        <w:rPr>
          <w:rFonts w:ascii="Arial" w:hAnsi="Arial" w:cs="Arial" w:eastAsia="Arial"/>
          <w:b w:val="0"/>
          <w:color w:val="5D5A70"/>
          <w:sz w:val="21"/>
          <w:rtl/>
          <w:szCs w:val="21"/>
        </w:rPr>
        <w:t>سجّل «لا يوجد موقع». هذا يشير إلى مشروع موقع لا إلى عقد شهري. اسأل عمّا يبيعه وأين.</w:t>
      </w:r>
    </w:p>
    <w:p>
      <w:pPr>
        <w:spacing w:after="60"/>
        <w:bidi/>
        <w:jc w:val="right"/>
      </w:pPr>
      <w:r>
        <w:rPr>
          <w:rFonts w:ascii="Arial" w:hAnsi="Arial" w:cs="Arial" w:eastAsia="Arial"/>
          <w:b/>
          <w:color w:val="6B3CF0"/>
          <w:sz w:val="21"/>
          <w:rtl/>
          <w:szCs w:val="21"/>
        </w:rPr>
        <w:t xml:space="preserve">حسابات تواصل فقط: </w:t>
      </w:r>
      <w:r>
        <w:rPr>
          <w:rFonts w:ascii="Arial" w:hAnsi="Arial" w:cs="Arial" w:eastAsia="Arial"/>
          <w:b w:val="0"/>
          <w:color w:val="5D5A70"/>
          <w:sz w:val="21"/>
          <w:rtl/>
          <w:szCs w:val="21"/>
        </w:rPr>
        <w:t>سجّل رابط الحساب، واسأل إن كان موقع جديد جزءاً من الخطة.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سيطّلع [المخطط الاستراتيجي] على [الموقع] قبل المكالمة، فلن تحتاج إلى شرح الأساسيات مرتين.</w:t>
      </w:r>
    </w:p>
    <w:p>
      <w:pPr>
        <w:spacing w:after="40"/>
        <w:bidi/>
        <w:jc w:val="right"/>
      </w:pPr>
    </w:p>
    <w:p>
      <w:pPr>
        <w:spacing w:after="40"/>
        <w:bidi/>
        <w:jc w:val="right"/>
      </w:pPr>
      <w:r>
        <w:rPr>
          <w:rFonts w:ascii="Arial" w:hAnsi="Arial" w:cs="Arial" w:eastAsia="Arial"/>
          <w:b/>
          <w:color w:val="15131F"/>
          <w:sz w:val="22"/>
          <w:rtl/>
          <w:szCs w:val="22"/>
        </w:rPr>
        <w:t>1.2 اختياري: على أي منصة بُني الموقع، ومن يستطيع تعديله؟</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المنصة، مثل WordPress أو Shopify أو Webflow، تحدد ما يمكن تغييره بسرعة وما إذا كان الموقع يحتاج إلى إعادة بناء.</w:t>
      </w:r>
    </w:p>
    <w:p>
      <w:pPr>
        <w:spacing w:after="60"/>
        <w:bidi/>
        <w:jc w:val="right"/>
      </w:pPr>
      <w:r>
        <w:rPr>
          <w:rFonts w:ascii="Arial" w:hAnsi="Arial" w:cs="Arial" w:eastAsia="Arial"/>
          <w:b/>
          <w:color w:val="6B3CF0"/>
          <w:sz w:val="21"/>
          <w:rtl/>
          <w:szCs w:val="21"/>
        </w:rPr>
        <w:t xml:space="preserve">إذا لم يكن متأكداً: </w:t>
      </w:r>
      <w:r>
        <w:rPr>
          <w:rFonts w:ascii="Arial" w:hAnsi="Arial" w:cs="Arial" w:eastAsia="Arial"/>
          <w:b w:val="0"/>
          <w:color w:val="5D5A70"/>
          <w:sz w:val="21"/>
          <w:rtl/>
          <w:szCs w:val="21"/>
        </w:rPr>
        <w:t>سجّل أنها غير معروفة. ويتحقق منها المخطط الاستراتيجي قبل المكالمة.</w:t>
      </w:r>
    </w:p>
    <w:p>
      <w:pPr>
        <w:spacing w:after="40"/>
        <w:bidi/>
        <w:jc w:val="right"/>
      </w:pPr>
    </w:p>
    <w:p>
      <w:pPr>
        <w:spacing w:after="40"/>
        <w:bidi/>
        <w:jc w:val="right"/>
      </w:pPr>
      <w:r>
        <w:rPr>
          <w:rFonts w:ascii="Arial" w:hAnsi="Arial" w:cs="Arial" w:eastAsia="Arial"/>
          <w:b/>
          <w:color w:val="6B3CF0"/>
          <w:sz w:val="21"/>
          <w:rtl/>
          <w:szCs w:val="21"/>
        </w:rPr>
        <w:t>ممنوع في هذه الخطوة</w:t>
      </w:r>
    </w:p>
    <w:p>
      <w:pPr>
        <w:spacing w:after="40"/>
        <w:ind w:right="283"/>
        <w:bidi/>
        <w:jc w:val="right"/>
      </w:pPr>
      <w:r>
        <w:rPr>
          <w:rFonts w:ascii="Arial" w:hAnsi="Arial" w:cs="Arial" w:eastAsia="Arial"/>
          <w:b w:val="0"/>
          <w:color w:val="15131F"/>
          <w:sz w:val="21"/>
          <w:rtl/>
          <w:szCs w:val="21"/>
        </w:rPr>
        <w:t>• لا تدقّق الموقع ولا تنتقده في الدردشة.</w:t>
      </w:r>
    </w:p>
    <w:p>
      <w:pPr>
        <w:spacing w:after="40"/>
        <w:ind w:right="283"/>
        <w:bidi/>
        <w:jc w:val="right"/>
      </w:pPr>
      <w:r>
        <w:rPr>
          <w:rFonts w:ascii="Arial" w:hAnsi="Arial" w:cs="Arial" w:eastAsia="Arial"/>
          <w:b w:val="0"/>
          <w:color w:val="15131F"/>
          <w:sz w:val="21"/>
          <w:rtl/>
          <w:szCs w:val="21"/>
        </w:rPr>
        <w:t>• لا تذكر سعراً بعد.</w:t>
      </w:r>
    </w:p>
    <w:p>
      <w:pPr>
        <w:spacing w:after="40"/>
        <w:ind w:right="283"/>
        <w:bidi/>
        <w:jc w:val="right"/>
      </w:pPr>
      <w:r>
        <w:rPr>
          <w:rFonts w:ascii="Arial" w:hAnsi="Arial" w:cs="Arial" w:eastAsia="Arial"/>
          <w:b w:val="0"/>
          <w:color w:val="15131F"/>
          <w:sz w:val="21"/>
          <w:rtl/>
          <w:szCs w:val="21"/>
        </w:rPr>
        <w:t>• لا تطلب كلمات المرور أو بيانات الدخول إلى حسابات الإعلانات.</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اطرح سؤالاً واحداً في كل رسالة وانتظر الإجابة. ولا تبدأ بالميزانية: فهي تبدو كتصفية لا كمحادثة.</w:t>
      </w:r>
    </w:p>
    <w:p>
      <w:pPr>
        <w:spacing w:after="60"/>
        <w:bidi/>
        <w:jc w:val="right"/>
      </w:pPr>
      <w:r>
        <w:rPr>
          <w:rFonts w:ascii="Arial" w:hAnsi="Arial" w:cs="Arial" w:eastAsia="Arial"/>
          <w:b/>
          <w:color w:val="6B3CF0"/>
          <w:sz w:val="21"/>
          <w:rtl/>
          <w:szCs w:val="21"/>
        </w:rPr>
        <w:t xml:space="preserve">حقول CRM: </w:t>
      </w:r>
      <w:r>
        <w:rPr>
          <w:rFonts w:ascii="Arial" w:hAnsi="Arial" w:cs="Arial" w:eastAsia="Arial"/>
          <w:b w:val="0"/>
          <w:color w:val="5D5A70"/>
          <w:sz w:val="21"/>
          <w:rtl/>
          <w:szCs w:val="21"/>
        </w:rPr>
        <w:t>«⁨Website⁩», «⁨CMS⁩», «⁨Source⁩»</w:t>
      </w:r>
    </w:p>
    <w:p>
      <w:pPr>
        <w:spacing w:after="160"/>
        <w:bidi/>
        <w:jc w:val="right"/>
      </w:pPr>
    </w:p>
    <w:p>
      <w:pPr>
        <w:spacing w:after="60"/>
        <w:bidi/>
        <w:jc w:val="right"/>
      </w:pPr>
      <w:r>
        <w:rPr>
          <w:rFonts w:ascii="Arial" w:hAnsi="Arial" w:cs="Arial" w:eastAsia="Arial"/>
          <w:b/>
          <w:color w:val="15131F"/>
          <w:sz w:val="28"/>
          <w:rtl/>
          <w:szCs w:val="28"/>
        </w:rPr>
        <w:t>2. حدّد الخدمة والنتيجة المطلوبة منها</w:t>
      </w:r>
    </w:p>
    <w:p>
      <w:pPr>
        <w:spacing w:after="80"/>
        <w:bidi/>
        <w:jc w:val="right"/>
      </w:pPr>
      <w:r>
        <w:rPr>
          <w:rFonts w:ascii="Arial" w:hAnsi="Arial" w:cs="Arial" w:eastAsia="Arial"/>
          <w:b w:val="0"/>
          <w:color w:val="5D5A70"/>
          <w:sz w:val="20"/>
          <w:rtl/>
          <w:szCs w:val="20"/>
        </w:rPr>
        <w:t>اسأل في الرسالة: من 3 إلى 4 · توقف فوري: خدمة لا تقدّمها · سجّل: الخدمة، والهدف بكلماته، والوكالة الحالية، وتاريخ انتهاء العقد</w:t>
      </w:r>
    </w:p>
    <w:p>
      <w:pPr>
        <w:spacing w:after="80"/>
        <w:bidi/>
        <w:jc w:val="right"/>
      </w:pPr>
      <w:r>
        <w:rPr>
          <w:rFonts w:ascii="Arial" w:hAnsi="Arial" w:cs="Arial" w:eastAsia="Arial"/>
          <w:b w:val="0"/>
          <w:color w:val="15131F"/>
          <w:sz w:val="21"/>
          <w:rtl/>
          <w:szCs w:val="21"/>
        </w:rPr>
        <w:t>الهدف: اعرف الخدمة التي يحتاجها العميل المحتمل أولاً والنتيجة التي يجب أن تحققها. طابِق الإجابة مع إحدى خدماتك، أو أحِل العميل إلى جهة أخرى.</w:t>
      </w:r>
    </w:p>
    <w:p>
      <w:pPr>
        <w:spacing w:after="40"/>
        <w:bidi/>
        <w:jc w:val="right"/>
      </w:pPr>
      <w:r>
        <w:rPr>
          <w:rFonts w:ascii="Arial" w:hAnsi="Arial" w:cs="Arial" w:eastAsia="Arial"/>
          <w:b/>
          <w:color w:val="15131F"/>
          <w:sz w:val="22"/>
          <w:rtl/>
          <w:szCs w:val="22"/>
        </w:rPr>
        <w:t>2.1 ما الخدمة التي تحتاجها أولاً: [الخدمة 1] أم [الخدمة 2] أم [الخدمة 3] أم شيء آخر؟</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عرض قائمتك الحقيقية يمنع الطلبات المبهمة مثل «مساعدة في التسويق»، ويُظهر مبكراً ما لا تبيعه.</w:t>
      </w:r>
    </w:p>
    <w:p>
      <w:pPr>
        <w:spacing w:after="60"/>
        <w:bidi/>
        <w:jc w:val="right"/>
      </w:pPr>
      <w:r>
        <w:rPr>
          <w:rFonts w:ascii="Arial" w:hAnsi="Arial" w:cs="Arial" w:eastAsia="Arial"/>
          <w:b/>
          <w:color w:val="6B3CF0"/>
          <w:sz w:val="21"/>
          <w:rtl/>
          <w:szCs w:val="21"/>
        </w:rPr>
        <w:t xml:space="preserve">إذا قال: كل شيء: </w:t>
      </w:r>
      <w:r>
        <w:rPr>
          <w:rFonts w:ascii="Arial" w:hAnsi="Arial" w:cs="Arial" w:eastAsia="Arial"/>
          <w:b w:val="0"/>
          <w:color w:val="5D5A70"/>
          <w:sz w:val="21"/>
          <w:rtl/>
          <w:szCs w:val="21"/>
        </w:rPr>
        <w:t>اسأل أيها الأهم خلال الأيام الـ90 القادمة. أما الخطة الشاملة فسؤال للمخطط الاستراتيجي.</w:t>
      </w:r>
    </w:p>
    <w:p>
      <w:pPr>
        <w:spacing w:after="60"/>
        <w:bidi/>
        <w:jc w:val="right"/>
      </w:pPr>
      <w:r>
        <w:rPr>
          <w:rFonts w:ascii="Arial" w:hAnsi="Arial" w:cs="Arial" w:eastAsia="Arial"/>
          <w:b/>
          <w:color w:val="6B3CF0"/>
          <w:sz w:val="21"/>
          <w:rtl/>
          <w:szCs w:val="21"/>
        </w:rPr>
        <w:t xml:space="preserve">إذا كانت خارج خدماتك: </w:t>
      </w:r>
      <w:r>
        <w:rPr>
          <w:rFonts w:ascii="Arial" w:hAnsi="Arial" w:cs="Arial" w:eastAsia="Arial"/>
          <w:b w:val="0"/>
          <w:color w:val="5D5A70"/>
          <w:sz w:val="21"/>
          <w:rtl/>
          <w:szCs w:val="21"/>
        </w:rPr>
        <w:t>استخدم رد الإحالة وأغلق الموضوع بلطف.</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لا نقدّم [الخدمة]، لكن [الشريك] يقدّمها. هل تريد بيانات التواصل معهم؟ وإذا كنت تحتاج أيضاً إلى [خدمتك]، فلا يزال بإمكاني ترتيب مكالمة.</w:t>
      </w:r>
    </w:p>
    <w:p>
      <w:pPr>
        <w:spacing w:after="40"/>
        <w:bidi/>
        <w:jc w:val="right"/>
      </w:pPr>
    </w:p>
    <w:p>
      <w:pPr>
        <w:spacing w:after="40"/>
        <w:bidi/>
        <w:jc w:val="right"/>
      </w:pPr>
      <w:r>
        <w:rPr>
          <w:rFonts w:ascii="Arial" w:hAnsi="Arial" w:cs="Arial" w:eastAsia="Arial"/>
          <w:b/>
          <w:color w:val="15131F"/>
          <w:sz w:val="22"/>
          <w:rtl/>
          <w:szCs w:val="22"/>
        </w:rPr>
        <w:t>2.2 ما الذي يجب أن يحققه ذلك خلال الأشهر الستة القادمة؟</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يخبر الهدف فريق المبيعات إن كان هذا مشروعاً لمرة واحدة أم عملاً مستمراً، ويمنح مكالمة الاستكشاف هدفاً واضحاً.</w:t>
      </w:r>
    </w:p>
    <w:p>
      <w:pPr>
        <w:spacing w:after="60"/>
        <w:bidi/>
        <w:jc w:val="right"/>
      </w:pPr>
      <w:r>
        <w:rPr>
          <w:rFonts w:ascii="Arial" w:hAnsi="Arial" w:cs="Arial" w:eastAsia="Arial"/>
          <w:b/>
          <w:color w:val="6B3CF0"/>
          <w:sz w:val="21"/>
          <w:rtl/>
          <w:szCs w:val="21"/>
        </w:rPr>
        <w:t xml:space="preserve">إذا ذكر رقماً: </w:t>
      </w:r>
      <w:r>
        <w:rPr>
          <w:rFonts w:ascii="Arial" w:hAnsi="Arial" w:cs="Arial" w:eastAsia="Arial"/>
          <w:b w:val="0"/>
          <w:color w:val="5D5A70"/>
          <w:sz w:val="21"/>
          <w:rtl/>
          <w:szCs w:val="21"/>
        </w:rPr>
        <w:t>سجّله كما قاله تماماً، مثل 40 مريضاً جديداً شهرياً.</w:t>
      </w:r>
    </w:p>
    <w:p>
      <w:pPr>
        <w:spacing w:after="60"/>
        <w:bidi/>
        <w:jc w:val="right"/>
      </w:pPr>
      <w:r>
        <w:rPr>
          <w:rFonts w:ascii="Arial" w:hAnsi="Arial" w:cs="Arial" w:eastAsia="Arial"/>
          <w:b/>
          <w:color w:val="6B3CF0"/>
          <w:sz w:val="21"/>
          <w:rtl/>
          <w:szCs w:val="21"/>
        </w:rPr>
        <w:t xml:space="preserve">إذا قال: زيارات أكثر: </w:t>
      </w:r>
      <w:r>
        <w:rPr>
          <w:rFonts w:ascii="Arial" w:hAnsi="Arial" w:cs="Arial" w:eastAsia="Arial"/>
          <w:b w:val="0"/>
          <w:color w:val="5D5A70"/>
          <w:sz w:val="21"/>
          <w:rtl/>
          <w:szCs w:val="21"/>
        </w:rPr>
        <w:t>اسأل ماذا يجب أن تفعل هذه الزيارات: اتصال أو حجز أو شراء أو تعبئة نموذج.</w:t>
      </w:r>
    </w:p>
    <w:p>
      <w:pPr>
        <w:spacing w:after="40"/>
        <w:bidi/>
        <w:jc w:val="right"/>
      </w:pPr>
    </w:p>
    <w:p>
      <w:pPr>
        <w:spacing w:after="40"/>
        <w:bidi/>
        <w:jc w:val="right"/>
      </w:pPr>
      <w:r>
        <w:rPr>
          <w:rFonts w:ascii="Arial" w:hAnsi="Arial" w:cs="Arial" w:eastAsia="Arial"/>
          <w:b/>
          <w:color w:val="15131F"/>
          <w:sz w:val="22"/>
          <w:rtl/>
          <w:szCs w:val="22"/>
        </w:rPr>
        <w:t>2.3 هل تعمل اليوم مع وكالة أو مستقل؟</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تعرف ما الذي لم ينجح من قبل ومتى ينتهي العقد الحالي، وهذا غالباً ما يحدد موعد البدء الحقيقي.</w:t>
      </w:r>
    </w:p>
    <w:p>
      <w:pPr>
        <w:spacing w:after="60"/>
        <w:bidi/>
        <w:jc w:val="right"/>
      </w:pPr>
      <w:r>
        <w:rPr>
          <w:rFonts w:ascii="Arial" w:hAnsi="Arial" w:cs="Arial" w:eastAsia="Arial"/>
          <w:b/>
          <w:color w:val="6B3CF0"/>
          <w:sz w:val="21"/>
          <w:rtl/>
          <w:szCs w:val="21"/>
        </w:rPr>
        <w:t xml:space="preserve">إذا كان غير راضٍ: </w:t>
      </w:r>
      <w:r>
        <w:rPr>
          <w:rFonts w:ascii="Arial" w:hAnsi="Arial" w:cs="Arial" w:eastAsia="Arial"/>
          <w:b w:val="0"/>
          <w:color w:val="5D5A70"/>
          <w:sz w:val="21"/>
          <w:rtl/>
          <w:szCs w:val="21"/>
        </w:rPr>
        <w:t>استمع وسجّل السبب. ولا تنتقد الوكالة الأخرى أبداً.</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صنّف كل إجابة إلى «عقد شهري» (عمل مستمر) أو «مشروع» (مُخرَج له تاريخ انتهاء) أو «إحالة». وإذا لم يكن الموقع جاهزاً لاستقبال الزيارات، فبِع المشروع أولاً.</w:t>
      </w:r>
    </w:p>
    <w:p>
      <w:pPr>
        <w:spacing w:after="60"/>
        <w:bidi/>
        <w:jc w:val="right"/>
      </w:pPr>
      <w:r>
        <w:rPr>
          <w:rFonts w:ascii="Arial" w:hAnsi="Arial" w:cs="Arial" w:eastAsia="Arial"/>
          <w:b/>
          <w:color w:val="6B3CF0"/>
          <w:sz w:val="21"/>
          <w:rtl/>
          <w:szCs w:val="21"/>
        </w:rPr>
        <w:t xml:space="preserve">حقول CRM: </w:t>
      </w:r>
      <w:r>
        <w:rPr>
          <w:rFonts w:ascii="Arial" w:hAnsi="Arial" w:cs="Arial" w:eastAsia="Arial"/>
          <w:b w:val="0"/>
          <w:color w:val="5D5A70"/>
          <w:sz w:val="21"/>
          <w:rtl/>
          <w:szCs w:val="21"/>
        </w:rPr>
        <w:t>«⁨Niche / Industry⁩», «⁨Competitors⁩», «⁨Notes⁩»</w:t>
      </w:r>
    </w:p>
    <w:p>
      <w:pPr>
        <w:spacing w:after="160"/>
        <w:bidi/>
        <w:jc w:val="right"/>
      </w:pPr>
    </w:p>
    <w:p>
      <w:pPr>
        <w:spacing w:after="60"/>
        <w:bidi/>
        <w:jc w:val="right"/>
      </w:pPr>
      <w:r>
        <w:rPr>
          <w:rFonts w:ascii="Arial" w:hAnsi="Arial" w:cs="Arial" w:eastAsia="Arial"/>
          <w:b/>
          <w:color w:val="15131F"/>
          <w:sz w:val="28"/>
          <w:rtl/>
          <w:szCs w:val="28"/>
        </w:rPr>
        <w:t>3. تحقق من أين يبيع وبأي لغات</w:t>
      </w:r>
    </w:p>
    <w:p>
      <w:pPr>
        <w:spacing w:after="80"/>
        <w:bidi/>
        <w:jc w:val="right"/>
      </w:pPr>
      <w:r>
        <w:rPr>
          <w:rFonts w:ascii="Arial" w:hAnsi="Arial" w:cs="Arial" w:eastAsia="Arial"/>
          <w:b w:val="0"/>
          <w:color w:val="5D5A70"/>
          <w:sz w:val="20"/>
          <w:rtl/>
          <w:szCs w:val="20"/>
        </w:rPr>
        <w:t>اسأل في الرسالة: 5 · النقاط: تغطية داخلية: 2 · سجّل: الأسواق، واللغات، والحاجة إلى شريك أو عدمها</w:t>
      </w:r>
    </w:p>
    <w:p>
      <w:pPr>
        <w:spacing w:after="80"/>
        <w:bidi/>
        <w:jc w:val="right"/>
      </w:pPr>
      <w:r>
        <w:rPr>
          <w:rFonts w:ascii="Arial" w:hAnsi="Arial" w:cs="Arial" w:eastAsia="Arial"/>
          <w:b w:val="0"/>
          <w:color w:val="15131F"/>
          <w:sz w:val="21"/>
          <w:rtl/>
          <w:szCs w:val="21"/>
        </w:rPr>
        <w:t>الهدف: اعرف الأسواق واللغات التي يجب أن يغطيها العمل. فكل سوق أو لغة إضافية تعني مزيداً من الإعلانات والصفحات والتقارير، ويتغير بذلك نطاق العمل والفريق والسعر.</w:t>
      </w:r>
    </w:p>
    <w:p>
      <w:pPr>
        <w:spacing w:after="40"/>
        <w:bidi/>
        <w:jc w:val="right"/>
      </w:pPr>
      <w:r>
        <w:rPr>
          <w:rFonts w:ascii="Arial" w:hAnsi="Arial" w:cs="Arial" w:eastAsia="Arial"/>
          <w:b/>
          <w:color w:val="15131F"/>
          <w:sz w:val="22"/>
          <w:rtl/>
          <w:szCs w:val="22"/>
        </w:rPr>
        <w:t>3.1 ما المدن أو المناطق أو الدول التي يجب أن يصل إليها التسويق؟</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الحملات المحلية والوطنية والدولية أنواع تعاقد مختلفة بميزانيات مختلفة.</w:t>
      </w:r>
    </w:p>
    <w:p>
      <w:pPr>
        <w:spacing w:after="60"/>
        <w:bidi/>
        <w:jc w:val="right"/>
      </w:pPr>
      <w:r>
        <w:rPr>
          <w:rFonts w:ascii="Arial" w:hAnsi="Arial" w:cs="Arial" w:eastAsia="Arial"/>
          <w:b/>
          <w:color w:val="6B3CF0"/>
          <w:sz w:val="21"/>
          <w:rtl/>
          <w:szCs w:val="21"/>
        </w:rPr>
        <w:t xml:space="preserve">إذا قال: الدولة كلها: </w:t>
      </w:r>
      <w:r>
        <w:rPr>
          <w:rFonts w:ascii="Arial" w:hAnsi="Arial" w:cs="Arial" w:eastAsia="Arial"/>
          <w:b w:val="0"/>
          <w:color w:val="5D5A70"/>
          <w:sz w:val="21"/>
          <w:rtl/>
          <w:szCs w:val="21"/>
        </w:rPr>
        <w:t>اسأل من أين يأتي معظم العملاء اليوم وأين يريد أن يتوسع.</w:t>
      </w:r>
    </w:p>
    <w:p>
      <w:pPr>
        <w:spacing w:after="60"/>
        <w:bidi/>
        <w:jc w:val="right"/>
      </w:pPr>
      <w:r>
        <w:rPr>
          <w:rFonts w:ascii="Arial" w:hAnsi="Arial" w:cs="Arial" w:eastAsia="Arial"/>
          <w:b/>
          <w:color w:val="6B3CF0"/>
          <w:sz w:val="21"/>
          <w:rtl/>
          <w:szCs w:val="21"/>
        </w:rPr>
        <w:t xml:space="preserve">إذا كانت خارج منطقتك: </w:t>
      </w:r>
      <w:r>
        <w:rPr>
          <w:rFonts w:ascii="Arial" w:hAnsi="Arial" w:cs="Arial" w:eastAsia="Arial"/>
          <w:b w:val="0"/>
          <w:color w:val="5D5A70"/>
          <w:sz w:val="21"/>
          <w:rtl/>
          <w:szCs w:val="21"/>
        </w:rPr>
        <w:t>أحِله إلى جهة أخرى، أو سجّل أن العمل يحتاج إلى شريك.</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نعمل مع الشركات في [منطقة الخدمة]. أما في [السوق]، فـ[الشريك] أنسب لك. هل تريد بيانات التواصل معهم؟</w:t>
      </w:r>
    </w:p>
    <w:p>
      <w:pPr>
        <w:spacing w:after="40"/>
        <w:bidi/>
        <w:jc w:val="right"/>
      </w:pPr>
    </w:p>
    <w:p>
      <w:pPr>
        <w:spacing w:after="40"/>
        <w:bidi/>
        <w:jc w:val="right"/>
      </w:pPr>
      <w:r>
        <w:rPr>
          <w:rFonts w:ascii="Arial" w:hAnsi="Arial" w:cs="Arial" w:eastAsia="Arial"/>
          <w:b/>
          <w:color w:val="15131F"/>
          <w:sz w:val="22"/>
          <w:rtl/>
          <w:szCs w:val="22"/>
        </w:rPr>
        <w:t>3.2 هل تكون الإعلانات والصفحات بلغة واحدة فقط، أم بلغات أخرى أيضاً؟</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اللغة الثانية تضاعف نصوص الإعلانات وصفحات الهبوط والمراجعات.</w:t>
      </w:r>
    </w:p>
    <w:p>
      <w:pPr>
        <w:spacing w:after="60"/>
        <w:bidi/>
        <w:jc w:val="right"/>
      </w:pPr>
      <w:r>
        <w:rPr>
          <w:rFonts w:ascii="Arial" w:hAnsi="Arial" w:cs="Arial" w:eastAsia="Arial"/>
          <w:b/>
          <w:color w:val="6B3CF0"/>
          <w:sz w:val="21"/>
          <w:rtl/>
          <w:szCs w:val="21"/>
        </w:rPr>
        <w:t xml:space="preserve">إذا كنت تغطيها: </w:t>
      </w:r>
      <w:r>
        <w:rPr>
          <w:rFonts w:ascii="Arial" w:hAnsi="Arial" w:cs="Arial" w:eastAsia="Arial"/>
          <w:b w:val="0"/>
          <w:color w:val="5D5A70"/>
          <w:sz w:val="21"/>
          <w:rtl/>
          <w:szCs w:val="21"/>
        </w:rPr>
        <w:t>سجّل اللغات وتابع.</w:t>
      </w:r>
    </w:p>
    <w:p>
      <w:pPr>
        <w:spacing w:after="60"/>
        <w:bidi/>
        <w:jc w:val="right"/>
      </w:pPr>
      <w:r>
        <w:rPr>
          <w:rFonts w:ascii="Arial" w:hAnsi="Arial" w:cs="Arial" w:eastAsia="Arial"/>
          <w:b/>
          <w:color w:val="6B3CF0"/>
          <w:sz w:val="21"/>
          <w:rtl/>
          <w:szCs w:val="21"/>
        </w:rPr>
        <w:t xml:space="preserve">إذا لم تكن لديك داخلياً: </w:t>
      </w:r>
      <w:r>
        <w:rPr>
          <w:rFonts w:ascii="Arial" w:hAnsi="Arial" w:cs="Arial" w:eastAsia="Arial"/>
          <w:b w:val="0"/>
          <w:color w:val="5D5A70"/>
          <w:sz w:val="21"/>
          <w:rtl/>
          <w:szCs w:val="21"/>
        </w:rPr>
        <w:t>قل إنك تعمل مع شريك ترجمة وإن ذلك يضيف وقتاً وتكلفة. وسجّل «بحاجة إلى شريك».</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ندير الحملات بـ[اللغات] داخلياً. أما [اللغة الأخرى]، فنعمل فيها مع شريك، وهذا يضيف [الوقت أو التكلفة]. هل يناسبك ذلك؟</w:t>
      </w:r>
    </w:p>
    <w:p>
      <w:pPr>
        <w:spacing w:after="40"/>
        <w:bidi/>
        <w:jc w:val="right"/>
      </w:pPr>
    </w:p>
    <w:p>
      <w:pPr>
        <w:spacing w:after="60"/>
        <w:bidi/>
        <w:jc w:val="right"/>
      </w:pPr>
      <w:r>
        <w:rPr>
          <w:rFonts w:ascii="Arial" w:hAnsi="Arial" w:cs="Arial" w:eastAsia="Arial"/>
          <w:b/>
          <w:color w:val="6B3CF0"/>
          <w:sz w:val="21"/>
          <w:rtl/>
          <w:szCs w:val="21"/>
        </w:rPr>
        <w:t xml:space="preserve">معلومة: </w:t>
      </w:r>
      <w:r>
        <w:rPr>
          <w:rFonts w:ascii="Arial" w:hAnsi="Arial" w:cs="Arial" w:eastAsia="Arial"/>
          <w:b w:val="0"/>
          <w:color w:val="5D5A70"/>
          <w:sz w:val="21"/>
          <w:rtl/>
          <w:szCs w:val="21"/>
        </w:rPr>
        <w:t>اللغة تغيّر النتائج: في استطلاع أجرته CSA Research عام 2020 وشمل 8,709 مستهلكين في 29 دولة، فضّل 76% شراء المنتجات التي تتوفر معلوماتها بلغتهم، وقال 40% إنهم لا يشترون أبداً من مواقع بلغات أخرى.</w:t>
      </w:r>
    </w:p>
    <w:p>
      <w:pPr>
        <w:spacing w:after="60"/>
        <w:bidi/>
        <w:jc w:val="right"/>
      </w:pPr>
      <w:r>
        <w:rPr>
          <w:rFonts w:ascii="Arial" w:hAnsi="Arial" w:cs="Arial" w:eastAsia="Arial"/>
          <w:b/>
          <w:color w:val="6B3CF0"/>
          <w:sz w:val="21"/>
          <w:rtl/>
          <w:szCs w:val="21"/>
        </w:rPr>
        <w:t xml:space="preserve">حقول CRM: </w:t>
      </w:r>
      <w:r>
        <w:rPr>
          <w:rFonts w:ascii="Arial" w:hAnsi="Arial" w:cs="Arial" w:eastAsia="Arial"/>
          <w:b w:val="0"/>
          <w:color w:val="5D5A70"/>
          <w:sz w:val="21"/>
          <w:rtl/>
          <w:szCs w:val="21"/>
        </w:rPr>
        <w:t>«⁨Target Geo⁩», «⁨Target Languages⁩», «⁨Notes⁩»</w:t>
      </w:r>
    </w:p>
    <w:p>
      <w:pPr>
        <w:spacing w:after="160"/>
        <w:bidi/>
        <w:jc w:val="right"/>
      </w:pPr>
    </w:p>
    <w:p>
      <w:pPr>
        <w:spacing w:after="60"/>
        <w:bidi/>
        <w:jc w:val="right"/>
      </w:pPr>
      <w:r>
        <w:rPr>
          <w:rFonts w:ascii="Arial" w:hAnsi="Arial" w:cs="Arial" w:eastAsia="Arial"/>
          <w:b/>
          <w:color w:val="15131F"/>
          <w:sz w:val="28"/>
          <w:rtl/>
          <w:szCs w:val="28"/>
        </w:rPr>
        <w:t>4. اسأل عن فئة الميزانية لا عن رقم محدد</w:t>
      </w:r>
    </w:p>
    <w:p>
      <w:pPr>
        <w:spacing w:after="80"/>
        <w:bidi/>
        <w:jc w:val="right"/>
      </w:pPr>
      <w:r>
        <w:rPr>
          <w:rFonts w:ascii="Arial" w:hAnsi="Arial" w:cs="Arial" w:eastAsia="Arial"/>
          <w:b w:val="0"/>
          <w:color w:val="5D5A70"/>
          <w:sz w:val="20"/>
          <w:rtl/>
          <w:szCs w:val="20"/>
        </w:rPr>
        <w:t>اسأل في الرسالة: 6 · توقف فوري: الفئة A · سجّل: فئة الأتعاب، والإنفاق الإعلاني الشهري</w:t>
      </w:r>
    </w:p>
    <w:p>
      <w:pPr>
        <w:spacing w:after="80"/>
        <w:bidi/>
        <w:jc w:val="right"/>
      </w:pPr>
      <w:r>
        <w:rPr>
          <w:rFonts w:ascii="Arial" w:hAnsi="Arial" w:cs="Arial" w:eastAsia="Arial"/>
          <w:b w:val="0"/>
          <w:color w:val="15131F"/>
          <w:sz w:val="21"/>
          <w:rtl/>
          <w:szCs w:val="21"/>
        </w:rPr>
        <w:t>الهدف: ضع العميل المحتمل في فئة تحددها قبل الإطلاق. اعرض نطاقات ليتمكن العميل من الإجابة في رسالة واحدة، وافصل أتعابك عن الإنفاق الإعلاني.</w:t>
      </w:r>
    </w:p>
    <w:p>
      <w:pPr>
        <w:spacing w:after="40"/>
        <w:bidi/>
        <w:jc w:val="right"/>
      </w:pPr>
      <w:r>
        <w:rPr>
          <w:rFonts w:ascii="Arial" w:hAnsi="Arial" w:cs="Arial" w:eastAsia="Arial"/>
          <w:b/>
          <w:color w:val="6B3CF0"/>
          <w:sz w:val="21"/>
          <w:rtl/>
          <w:szCs w:val="21"/>
        </w:rPr>
        <w:t>فئات ميزانيتك (استبدل الأرقام بين الأقواس)</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الفئة</w:t>
            </w:r>
          </w:p>
        </w:tc>
        <w:tc>
          <w:tcPr>
            <w:tcW w:type="dxa" w:w="2493"/>
            <w:shd w:val="clear" w:color="auto" w:fill="EFE9FF"/>
          </w:tcPr>
          <w:p>
            <w:pPr>
              <w:bidi/>
              <w:jc w:val="right"/>
            </w:pPr>
            <w:r/>
            <w:r>
              <w:rPr>
                <w:rFonts w:ascii="Arial" w:hAnsi="Arial" w:cs="Arial" w:eastAsia="Arial"/>
                <w:b/>
                <w:color w:val="15131F"/>
                <w:sz w:val="19"/>
                <w:rtl/>
                <w:szCs w:val="19"/>
              </w:rPr>
              <w:t>عقد شهري، في الشهر</w:t>
            </w:r>
          </w:p>
        </w:tc>
        <w:tc>
          <w:tcPr>
            <w:tcW w:type="dxa" w:w="2493"/>
            <w:shd w:val="clear" w:color="auto" w:fill="EFE9FF"/>
          </w:tcPr>
          <w:p>
            <w:pPr>
              <w:bidi/>
              <w:jc w:val="right"/>
            </w:pPr>
            <w:r/>
            <w:r>
              <w:rPr>
                <w:rFonts w:ascii="Arial" w:hAnsi="Arial" w:cs="Arial" w:eastAsia="Arial"/>
                <w:b/>
                <w:color w:val="15131F"/>
                <w:sz w:val="19"/>
                <w:rtl/>
                <w:szCs w:val="19"/>
              </w:rPr>
              <w:t>مشروع، لمرة واحدة</w:t>
            </w:r>
          </w:p>
        </w:tc>
        <w:tc>
          <w:tcPr>
            <w:tcW w:type="dxa" w:w="2493"/>
            <w:shd w:val="clear" w:color="auto" w:fill="EFE9FF"/>
          </w:tcPr>
          <w:p>
            <w:pPr>
              <w:bidi/>
              <w:jc w:val="right"/>
            </w:pPr>
            <w:r/>
            <w:r>
              <w:rPr>
                <w:rFonts w:ascii="Arial" w:hAnsi="Arial" w:cs="Arial" w:eastAsia="Arial"/>
                <w:b/>
                <w:color w:val="15131F"/>
                <w:sz w:val="19"/>
                <w:rtl/>
                <w:szCs w:val="19"/>
              </w:rPr>
              <w:t>النقاط</w:t>
            </w:r>
          </w:p>
        </w:tc>
      </w:tr>
      <w:tr>
        <w:tc>
          <w:tcPr>
            <w:tcW w:type="dxa" w:w="2493"/>
          </w:tcPr>
          <w:p>
            <w:pPr>
              <w:bidi/>
              <w:jc w:val="right"/>
            </w:pPr>
            <w:r/>
            <w:r>
              <w:rPr>
                <w:rFonts w:ascii="Arial" w:hAnsi="Arial" w:cs="Arial" w:eastAsia="Arial"/>
                <w:b w:val="0"/>
                <w:color w:val="15131F"/>
                <w:sz w:val="19"/>
                <w:rtl/>
                <w:szCs w:val="19"/>
              </w:rPr>
              <w:t>A</w:t>
            </w:r>
          </w:p>
        </w:tc>
        <w:tc>
          <w:tcPr>
            <w:tcW w:type="dxa" w:w="2493"/>
          </w:tcPr>
          <w:p>
            <w:pPr>
              <w:bidi/>
              <w:jc w:val="right"/>
            </w:pPr>
            <w:r/>
            <w:r>
              <w:rPr>
                <w:rFonts w:ascii="Arial" w:hAnsi="Arial" w:cs="Arial" w:eastAsia="Arial"/>
                <w:b w:val="0"/>
                <w:color w:val="15131F"/>
                <w:sz w:val="19"/>
                <w:rtl/>
                <w:szCs w:val="19"/>
              </w:rPr>
              <w:t>أقل من [$2,000]</w:t>
            </w:r>
          </w:p>
        </w:tc>
        <w:tc>
          <w:tcPr>
            <w:tcW w:type="dxa" w:w="2493"/>
          </w:tcPr>
          <w:p>
            <w:pPr>
              <w:bidi/>
              <w:jc w:val="right"/>
            </w:pPr>
            <w:r/>
            <w:r>
              <w:rPr>
                <w:rFonts w:ascii="Arial" w:hAnsi="Arial" w:cs="Arial" w:eastAsia="Arial"/>
                <w:b w:val="0"/>
                <w:color w:val="15131F"/>
                <w:sz w:val="19"/>
                <w:rtl/>
                <w:szCs w:val="19"/>
              </w:rPr>
              <w:t>أقل من [$5,000]</w:t>
            </w:r>
          </w:p>
        </w:tc>
        <w:tc>
          <w:tcPr>
            <w:tcW w:type="dxa" w:w="2493"/>
          </w:tcPr>
          <w:p>
            <w:pPr>
              <w:bidi/>
              <w:jc w:val="right"/>
            </w:pPr>
            <w:r/>
            <w:r>
              <w:rPr>
                <w:rFonts w:ascii="Arial" w:hAnsi="Arial" w:cs="Arial" w:eastAsia="Arial"/>
                <w:b w:val="0"/>
                <w:color w:val="15131F"/>
                <w:sz w:val="19"/>
                <w:rtl/>
                <w:szCs w:val="19"/>
              </w:rPr>
              <w:t>0، إحالة</w:t>
            </w:r>
          </w:p>
        </w:tc>
      </w:tr>
      <w:tr>
        <w:tc>
          <w:tcPr>
            <w:tcW w:type="dxa" w:w="2493"/>
          </w:tcPr>
          <w:p>
            <w:pPr>
              <w:bidi/>
              <w:jc w:val="right"/>
            </w:pPr>
            <w:r/>
            <w:r>
              <w:rPr>
                <w:rFonts w:ascii="Arial" w:hAnsi="Arial" w:cs="Arial" w:eastAsia="Arial"/>
                <w:b w:val="0"/>
                <w:color w:val="15131F"/>
                <w:sz w:val="19"/>
                <w:rtl/>
                <w:szCs w:val="19"/>
              </w:rPr>
              <w:t>B</w:t>
            </w:r>
          </w:p>
        </w:tc>
        <w:tc>
          <w:tcPr>
            <w:tcW w:type="dxa" w:w="2493"/>
          </w:tcPr>
          <w:p>
            <w:pPr>
              <w:bidi/>
              <w:jc w:val="right"/>
            </w:pPr>
            <w:r/>
            <w:r>
              <w:rPr>
                <w:rFonts w:ascii="Arial" w:hAnsi="Arial" w:cs="Arial" w:eastAsia="Arial"/>
                <w:b w:val="0"/>
                <w:color w:val="15131F"/>
                <w:sz w:val="19"/>
                <w:rtl/>
                <w:szCs w:val="19"/>
              </w:rPr>
              <w:t>[من $2,000 إلى $3,999]</w:t>
            </w:r>
          </w:p>
        </w:tc>
        <w:tc>
          <w:tcPr>
            <w:tcW w:type="dxa" w:w="2493"/>
          </w:tcPr>
          <w:p>
            <w:pPr>
              <w:bidi/>
              <w:jc w:val="right"/>
            </w:pPr>
            <w:r/>
            <w:r>
              <w:rPr>
                <w:rFonts w:ascii="Arial" w:hAnsi="Arial" w:cs="Arial" w:eastAsia="Arial"/>
                <w:b w:val="0"/>
                <w:color w:val="15131F"/>
                <w:sz w:val="19"/>
                <w:rtl/>
                <w:szCs w:val="19"/>
              </w:rPr>
              <w:t>[من $5,000 إلى $14,999]</w:t>
            </w:r>
          </w:p>
        </w:tc>
        <w:tc>
          <w:tcPr>
            <w:tcW w:type="dxa" w:w="2493"/>
          </w:tcPr>
          <w:p>
            <w:pPr>
              <w:bidi/>
              <w:jc w:val="right"/>
            </w:pPr>
            <w:r/>
            <w:r>
              <w:rPr>
                <w:rFonts w:ascii="Arial" w:hAnsi="Arial" w:cs="Arial" w:eastAsia="Arial"/>
                <w:b w:val="0"/>
                <w:color w:val="15131F"/>
                <w:sz w:val="19"/>
                <w:rtl/>
                <w:szCs w:val="19"/>
              </w:rPr>
              <w:t>1</w:t>
            </w:r>
          </w:p>
        </w:tc>
      </w:tr>
      <w:tr>
        <w:tc>
          <w:tcPr>
            <w:tcW w:type="dxa" w:w="2493"/>
          </w:tcPr>
          <w:p>
            <w:pPr>
              <w:bidi/>
              <w:jc w:val="right"/>
            </w:pPr>
            <w:r/>
            <w:r>
              <w:rPr>
                <w:rFonts w:ascii="Arial" w:hAnsi="Arial" w:cs="Arial" w:eastAsia="Arial"/>
                <w:b w:val="0"/>
                <w:color w:val="15131F"/>
                <w:sz w:val="19"/>
                <w:rtl/>
                <w:szCs w:val="19"/>
              </w:rPr>
              <w:t>C</w:t>
            </w:r>
          </w:p>
        </w:tc>
        <w:tc>
          <w:tcPr>
            <w:tcW w:type="dxa" w:w="2493"/>
          </w:tcPr>
          <w:p>
            <w:pPr>
              <w:bidi/>
              <w:jc w:val="right"/>
            </w:pPr>
            <w:r/>
            <w:r>
              <w:rPr>
                <w:rFonts w:ascii="Arial" w:hAnsi="Arial" w:cs="Arial" w:eastAsia="Arial"/>
                <w:b w:val="0"/>
                <w:color w:val="15131F"/>
                <w:sz w:val="19"/>
                <w:rtl/>
                <w:szCs w:val="19"/>
              </w:rPr>
              <w:t>[من $4,000 إلى $7,999]</w:t>
            </w:r>
          </w:p>
        </w:tc>
        <w:tc>
          <w:tcPr>
            <w:tcW w:type="dxa" w:w="2493"/>
          </w:tcPr>
          <w:p>
            <w:pPr>
              <w:bidi/>
              <w:jc w:val="right"/>
            </w:pPr>
            <w:r/>
            <w:r>
              <w:rPr>
                <w:rFonts w:ascii="Arial" w:hAnsi="Arial" w:cs="Arial" w:eastAsia="Arial"/>
                <w:b w:val="0"/>
                <w:color w:val="15131F"/>
                <w:sz w:val="19"/>
                <w:rtl/>
                <w:szCs w:val="19"/>
              </w:rPr>
              <w:t>[من $15,000 إلى $29,999]</w:t>
            </w:r>
          </w:p>
        </w:tc>
        <w:tc>
          <w:tcPr>
            <w:tcW w:type="dxa" w:w="2493"/>
          </w:tcPr>
          <w:p>
            <w:pPr>
              <w:bidi/>
              <w:jc w:val="right"/>
            </w:pPr>
            <w:r/>
            <w:r>
              <w:rPr>
                <w:rFonts w:ascii="Arial" w:hAnsi="Arial" w:cs="Arial" w:eastAsia="Arial"/>
                <w:b w:val="0"/>
                <w:color w:val="15131F"/>
                <w:sz w:val="19"/>
                <w:rtl/>
                <w:szCs w:val="19"/>
              </w:rPr>
              <w:t>2</w:t>
            </w:r>
          </w:p>
        </w:tc>
      </w:tr>
      <w:tr>
        <w:tc>
          <w:tcPr>
            <w:tcW w:type="dxa" w:w="2493"/>
          </w:tcPr>
          <w:p>
            <w:pPr>
              <w:bidi/>
              <w:jc w:val="right"/>
            </w:pPr>
            <w:r/>
            <w:r>
              <w:rPr>
                <w:rFonts w:ascii="Arial" w:hAnsi="Arial" w:cs="Arial" w:eastAsia="Arial"/>
                <w:b w:val="0"/>
                <w:color w:val="15131F"/>
                <w:sz w:val="19"/>
                <w:rtl/>
                <w:szCs w:val="19"/>
              </w:rPr>
              <w:t>D</w:t>
            </w:r>
          </w:p>
        </w:tc>
        <w:tc>
          <w:tcPr>
            <w:tcW w:type="dxa" w:w="2493"/>
          </w:tcPr>
          <w:p>
            <w:pPr>
              <w:bidi/>
              <w:jc w:val="right"/>
            </w:pPr>
            <w:r/>
            <w:r>
              <w:rPr>
                <w:rFonts w:ascii="Arial" w:hAnsi="Arial" w:cs="Arial" w:eastAsia="Arial"/>
                <w:b w:val="0"/>
                <w:color w:val="15131F"/>
                <w:sz w:val="19"/>
                <w:rtl/>
                <w:szCs w:val="19"/>
              </w:rPr>
              <w:t>[$8,000] فأكثر</w:t>
            </w:r>
          </w:p>
        </w:tc>
        <w:tc>
          <w:tcPr>
            <w:tcW w:type="dxa" w:w="2493"/>
          </w:tcPr>
          <w:p>
            <w:pPr>
              <w:bidi/>
              <w:jc w:val="right"/>
            </w:pPr>
            <w:r/>
            <w:r>
              <w:rPr>
                <w:rFonts w:ascii="Arial" w:hAnsi="Arial" w:cs="Arial" w:eastAsia="Arial"/>
                <w:b w:val="0"/>
                <w:color w:val="15131F"/>
                <w:sz w:val="19"/>
                <w:rtl/>
                <w:szCs w:val="19"/>
              </w:rPr>
              <w:t>[$30,000] فأكثر</w:t>
            </w:r>
          </w:p>
        </w:tc>
        <w:tc>
          <w:tcPr>
            <w:tcW w:type="dxa" w:w="2493"/>
          </w:tcPr>
          <w:p>
            <w:pPr>
              <w:bidi/>
              <w:jc w:val="right"/>
            </w:pPr>
            <w:r/>
            <w:r>
              <w:rPr>
                <w:rFonts w:ascii="Arial" w:hAnsi="Arial" w:cs="Arial" w:eastAsia="Arial"/>
                <w:b w:val="0"/>
                <w:color w:val="15131F"/>
                <w:sz w:val="19"/>
                <w:rtl/>
                <w:szCs w:val="19"/>
              </w:rPr>
              <w:t>2</w:t>
            </w:r>
          </w:p>
        </w:tc>
      </w:tr>
      <w:tr>
        <w:tc>
          <w:tcPr>
            <w:tcW w:type="dxa" w:w="2493"/>
          </w:tcPr>
          <w:p>
            <w:pPr>
              <w:bidi/>
              <w:jc w:val="right"/>
            </w:pPr>
            <w:r/>
            <w:r>
              <w:rPr>
                <w:rFonts w:ascii="Arial" w:hAnsi="Arial" w:cs="Arial" w:eastAsia="Arial"/>
                <w:b w:val="0"/>
                <w:color w:val="15131F"/>
                <w:sz w:val="19"/>
                <w:rtl/>
                <w:szCs w:val="19"/>
              </w:rPr>
              <w:t>لم تُذكر</w:t>
            </w:r>
          </w:p>
        </w:tc>
        <w:tc>
          <w:tcPr>
            <w:tcW w:type="dxa" w:w="2493"/>
          </w:tcPr>
          <w:p>
            <w:pPr>
              <w:bidi/>
              <w:jc w:val="right"/>
            </w:pPr>
            <w:r/>
            <w:r>
              <w:rPr>
                <w:rFonts w:ascii="Arial" w:hAnsi="Arial" w:cs="Arial" w:eastAsia="Arial"/>
                <w:b w:val="0"/>
                <w:color w:val="15131F"/>
                <w:sz w:val="19"/>
                <w:rtl/>
                <w:szCs w:val="19"/>
              </w:rPr>
              <w:t>اسأل مرة أخرى في المكالمة</w:t>
            </w:r>
          </w:p>
        </w:tc>
        <w:tc>
          <w:tcPr>
            <w:tcW w:type="dxa" w:w="2493"/>
          </w:tcPr>
          <w:p>
            <w:pPr>
              <w:bidi/>
              <w:jc w:val="right"/>
            </w:pPr>
            <w:r/>
            <w:r>
              <w:rPr>
                <w:rFonts w:ascii="Arial" w:hAnsi="Arial" w:cs="Arial" w:eastAsia="Arial"/>
                <w:b w:val="0"/>
                <w:color w:val="15131F"/>
                <w:sz w:val="19"/>
                <w:rtl/>
                <w:szCs w:val="19"/>
              </w:rPr>
              <w:t>اسأل مرة أخرى في المكالمة</w:t>
            </w:r>
          </w:p>
        </w:tc>
        <w:tc>
          <w:tcPr>
            <w:tcW w:type="dxa" w:w="2493"/>
          </w:tcPr>
          <w:p>
            <w:pPr>
              <w:bidi/>
              <w:jc w:val="right"/>
            </w:pPr>
            <w:r/>
            <w:r>
              <w:rPr>
                <w:rFonts w:ascii="Arial" w:hAnsi="Arial" w:cs="Arial" w:eastAsia="Arial"/>
                <w:b w:val="0"/>
                <w:color w:val="15131F"/>
                <w:sz w:val="19"/>
                <w:rtl/>
                <w:szCs w:val="19"/>
              </w:rPr>
              <w:t>1</w:t>
            </w:r>
          </w:p>
        </w:tc>
      </w:tr>
    </w:tbl>
    <w:p/>
    <w:p>
      <w:pPr>
        <w:spacing w:after="40"/>
        <w:bidi/>
        <w:jc w:val="right"/>
      </w:pPr>
      <w:r>
        <w:rPr>
          <w:rFonts w:ascii="Arial" w:hAnsi="Arial" w:cs="Arial" w:eastAsia="Arial"/>
          <w:b/>
          <w:color w:val="15131F"/>
          <w:sz w:val="22"/>
          <w:rtl/>
          <w:szCs w:val="22"/>
        </w:rPr>
        <w:t>4.1 بالنسبة إلى أتعابنا، أي نطاق شهري أقرب إلى خطتك: [الفئة B] أم [الفئة C] أم [الفئة D]؟ أما الإنفاق الإعلاني فيُدفع للمنصات بشكل منفصل.</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النطاق أسهل في الإجابة من رقم مفتوح، ولن يصمم فريق المبيعات خطة لا يستطيع العميل شراءها.</w:t>
      </w:r>
    </w:p>
    <w:p>
      <w:pPr>
        <w:spacing w:after="60"/>
        <w:bidi/>
        <w:jc w:val="right"/>
      </w:pPr>
      <w:r>
        <w:rPr>
          <w:rFonts w:ascii="Arial" w:hAnsi="Arial" w:cs="Arial" w:eastAsia="Arial"/>
          <w:b/>
          <w:color w:val="6B3CF0"/>
          <w:sz w:val="21"/>
          <w:rtl/>
          <w:szCs w:val="21"/>
        </w:rPr>
        <w:t xml:space="preserve">إذا سأل عن السعر: </w:t>
      </w:r>
      <w:r>
        <w:rPr>
          <w:rFonts w:ascii="Arial" w:hAnsi="Arial" w:cs="Arial" w:eastAsia="Arial"/>
          <w:b w:val="0"/>
          <w:color w:val="5D5A70"/>
          <w:sz w:val="21"/>
          <w:rtl/>
          <w:szCs w:val="21"/>
        </w:rPr>
        <w:t>اذكر سعر البداية المنشور لديك، ثم اسأل عن الفئة مرة أخرى.</w:t>
      </w:r>
    </w:p>
    <w:p>
      <w:pPr>
        <w:spacing w:after="60"/>
        <w:bidi/>
        <w:jc w:val="right"/>
      </w:pPr>
      <w:r>
        <w:rPr>
          <w:rFonts w:ascii="Arial" w:hAnsi="Arial" w:cs="Arial" w:eastAsia="Arial"/>
          <w:b/>
          <w:color w:val="6B3CF0"/>
          <w:sz w:val="21"/>
          <w:rtl/>
          <w:szCs w:val="21"/>
        </w:rPr>
        <w:t xml:space="preserve">إذا لم يكن متأكداً: </w:t>
      </w:r>
      <w:r>
        <w:rPr>
          <w:rFonts w:ascii="Arial" w:hAnsi="Arial" w:cs="Arial" w:eastAsia="Arial"/>
          <w:b w:val="0"/>
          <w:color w:val="5D5A70"/>
          <w:sz w:val="21"/>
          <w:rtl/>
          <w:szCs w:val="21"/>
        </w:rPr>
        <w:t>سجّل «لم تُذكر» واسأل كم ينفق على التسويق اليوم.</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تبدأ معظم العقود الشهرية لـ[الخدمة] من [الحد الأدنى للعقد الشهري] شهرياً، إضافة إلى الإنفاق الإعلاني. ويؤكد [المخطط الاستراتيجي] السعر الدقيق بعد مكالمة الاستكشاف.</w:t>
      </w:r>
    </w:p>
    <w:p>
      <w:pPr>
        <w:spacing w:after="40"/>
        <w:bidi/>
        <w:jc w:val="right"/>
      </w:pPr>
    </w:p>
    <w:p>
      <w:pPr>
        <w:spacing w:after="40"/>
        <w:bidi/>
        <w:jc w:val="right"/>
      </w:pPr>
      <w:r>
        <w:rPr>
          <w:rFonts w:ascii="Arial" w:hAnsi="Arial" w:cs="Arial" w:eastAsia="Arial"/>
          <w:b/>
          <w:color w:val="15131F"/>
          <w:sz w:val="22"/>
          <w:rtl/>
          <w:szCs w:val="22"/>
        </w:rPr>
        <w:t>4.2 كم تخطط أن تنفق على الإعلانات شهرياً، بخلاف أتعابنا؟</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أتعاب الإدارة من دون ميزانية إعلانية لا يمكن أن تحقق نتائج مدفوعة.</w:t>
      </w:r>
    </w:p>
    <w:p>
      <w:pPr>
        <w:spacing w:after="60"/>
        <w:bidi/>
        <w:jc w:val="right"/>
      </w:pPr>
      <w:r>
        <w:rPr>
          <w:rFonts w:ascii="Arial" w:hAnsi="Arial" w:cs="Arial" w:eastAsia="Arial"/>
          <w:b/>
          <w:color w:val="6B3CF0"/>
          <w:sz w:val="21"/>
          <w:rtl/>
          <w:szCs w:val="21"/>
        </w:rPr>
        <w:t xml:space="preserve">إذا كانت منخفضة جداً: </w:t>
      </w:r>
      <w:r>
        <w:rPr>
          <w:rFonts w:ascii="Arial" w:hAnsi="Arial" w:cs="Arial" w:eastAsia="Arial"/>
          <w:b w:val="0"/>
          <w:color w:val="5D5A70"/>
          <w:sz w:val="21"/>
          <w:rtl/>
          <w:szCs w:val="21"/>
        </w:rPr>
        <w:t>إذا كانت أقل من [الحد الأدنى للإنفاق الإعلاني]، فاقترح SEO أو اختباراً أصغر أولاً، وسجّل ذلك.</w:t>
      </w:r>
    </w:p>
    <w:p>
      <w:pPr>
        <w:spacing w:after="40"/>
        <w:bidi/>
        <w:jc w:val="right"/>
      </w:pPr>
    </w:p>
    <w:p>
      <w:pPr>
        <w:spacing w:after="60"/>
        <w:bidi/>
        <w:jc w:val="right"/>
      </w:pPr>
      <w:r>
        <w:rPr>
          <w:rFonts w:ascii="Arial" w:hAnsi="Arial" w:cs="Arial" w:eastAsia="Arial"/>
          <w:b/>
          <w:color w:val="6B3CF0"/>
          <w:sz w:val="21"/>
          <w:rtl/>
          <w:szCs w:val="21"/>
        </w:rPr>
        <w:t xml:space="preserve">إذا كانت الفئة A: </w:t>
      </w:r>
      <w:r>
        <w:rPr>
          <w:rFonts w:ascii="Arial" w:hAnsi="Arial" w:cs="Arial" w:eastAsia="Arial"/>
          <w:b w:val="0"/>
          <w:color w:val="15131F"/>
          <w:sz w:val="21"/>
          <w:rtl/>
          <w:szCs w:val="21"/>
        </w:rPr>
        <w:t>شكراً على صراحتك بشأن الميزانية. تبدأ خدمات [الخدمة] لدينا من [الحد الأدنى للعقد الشهري] شهرياً، لذلك لسنا الخيار المناسب لك حالياً. قد يناسبك [مستقل أو مصدر آخر] أكثر: [الرابط]. هل يمكنني التواصل معك مجدداً بعد [3 أشهر]؟</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يمكن للذكاء الاصطناعي ذكر أسعار البداية المنشورة لديك والفئات. أما عرض السعر لهذا العميل فلا يقدّمه إلا المخطط الاستراتيجي.</w:t>
      </w:r>
    </w:p>
    <w:p>
      <w:pPr>
        <w:spacing w:after="60"/>
        <w:bidi/>
        <w:jc w:val="right"/>
      </w:pPr>
      <w:r>
        <w:rPr>
          <w:rFonts w:ascii="Arial" w:hAnsi="Arial" w:cs="Arial" w:eastAsia="Arial"/>
          <w:b/>
          <w:color w:val="6B3CF0"/>
          <w:sz w:val="21"/>
          <w:rtl/>
          <w:szCs w:val="21"/>
        </w:rPr>
        <w:t xml:space="preserve">حقول CRM: </w:t>
      </w:r>
      <w:r>
        <w:rPr>
          <w:rFonts w:ascii="Arial" w:hAnsi="Arial" w:cs="Arial" w:eastAsia="Arial"/>
          <w:b w:val="0"/>
          <w:color w:val="5D5A70"/>
          <w:sz w:val="21"/>
          <w:rtl/>
          <w:szCs w:val="21"/>
        </w:rPr>
        <w:t>«⁨Deal Value⁩», «⁨Currency⁩», «⁨Notes⁩»</w:t>
      </w:r>
    </w:p>
    <w:p>
      <w:pPr>
        <w:spacing w:after="160"/>
        <w:bidi/>
        <w:jc w:val="right"/>
      </w:pPr>
    </w:p>
    <w:p>
      <w:pPr>
        <w:spacing w:after="60"/>
        <w:bidi/>
        <w:jc w:val="right"/>
      </w:pPr>
      <w:r>
        <w:rPr>
          <w:rFonts w:ascii="Arial" w:hAnsi="Arial" w:cs="Arial" w:eastAsia="Arial"/>
          <w:b/>
          <w:color w:val="15131F"/>
          <w:sz w:val="28"/>
          <w:rtl/>
          <w:szCs w:val="28"/>
        </w:rPr>
        <w:t>5. حدّد الموعد النهائي وتاريخ البدء بدقة</w:t>
      </w:r>
    </w:p>
    <w:p>
      <w:pPr>
        <w:spacing w:after="80"/>
        <w:bidi/>
        <w:jc w:val="right"/>
      </w:pPr>
      <w:r>
        <w:rPr>
          <w:rFonts w:ascii="Arial" w:hAnsi="Arial" w:cs="Arial" w:eastAsia="Arial"/>
          <w:b w:val="0"/>
          <w:color w:val="5D5A70"/>
          <w:sz w:val="20"/>
          <w:rtl/>
          <w:szCs w:val="20"/>
        </w:rPr>
        <w:t>اسأل في الرسالة: 7 · أفضل فترة: من 28 إلى 91 يوماً، نقطتان · سجّل: الموعد النهائي، والسبب، وأقرب بدء، وانتهاء العقد</w:t>
      </w:r>
    </w:p>
    <w:p>
      <w:pPr>
        <w:spacing w:after="80"/>
        <w:bidi/>
        <w:jc w:val="right"/>
      </w:pPr>
      <w:r>
        <w:rPr>
          <w:rFonts w:ascii="Arial" w:hAnsi="Arial" w:cs="Arial" w:eastAsia="Arial"/>
          <w:b w:val="0"/>
          <w:color w:val="15131F"/>
          <w:sz w:val="21"/>
          <w:rtl/>
          <w:szCs w:val="21"/>
        </w:rPr>
        <w:t>الهدف: احصل على تاريخ حقيقي، والسبب وراءه، وأقرب موعد للبدء. فالوكالات تحتاج إلى وقت للتهيئة والوصول إلى الحسابات والتتبع والموافقات قبل إطلاق أي شيء.</w:t>
      </w:r>
    </w:p>
    <w:p>
      <w:pPr>
        <w:spacing w:after="40"/>
        <w:bidi/>
        <w:jc w:val="right"/>
      </w:pPr>
      <w:r>
        <w:rPr>
          <w:rFonts w:ascii="Arial" w:hAnsi="Arial" w:cs="Arial" w:eastAsia="Arial"/>
          <w:b/>
          <w:color w:val="15131F"/>
          <w:sz w:val="22"/>
          <w:rtl/>
          <w:szCs w:val="22"/>
        </w:rPr>
        <w:t>5.1 متى تحتاج أن تبدأ [الخدمة] بالعمل، وبماذا يرتبط هذا التاريخ؟</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التاريخ المرتبط بسبب، مثل إطلاق أو موسم أو انتهاء عقد، يُظهر مدى الاستعجال ويخبرك إن كانت الخطة مناسبة.</w:t>
      </w:r>
    </w:p>
    <w:p>
      <w:pPr>
        <w:spacing w:after="60"/>
        <w:bidi/>
        <w:jc w:val="right"/>
      </w:pPr>
      <w:r>
        <w:rPr>
          <w:rFonts w:ascii="Arial" w:hAnsi="Arial" w:cs="Arial" w:eastAsia="Arial"/>
          <w:b/>
          <w:color w:val="6B3CF0"/>
          <w:sz w:val="21"/>
          <w:rtl/>
          <w:szCs w:val="21"/>
        </w:rPr>
        <w:t xml:space="preserve">إذا قال: في أسرع وقت: </w:t>
      </w:r>
      <w:r>
        <w:rPr>
          <w:rFonts w:ascii="Arial" w:hAnsi="Arial" w:cs="Arial" w:eastAsia="Arial"/>
          <w:b w:val="0"/>
          <w:color w:val="5D5A70"/>
          <w:sz w:val="21"/>
          <w:rtl/>
          <w:szCs w:val="21"/>
        </w:rPr>
        <w:t>اسأل: هل هناك تاريخ وراء ذلك، مثل إطلاق أو مناسبة؟</w:t>
      </w:r>
    </w:p>
    <w:p>
      <w:pPr>
        <w:spacing w:after="60"/>
        <w:bidi/>
        <w:jc w:val="right"/>
      </w:pPr>
      <w:r>
        <w:rPr>
          <w:rFonts w:ascii="Arial" w:hAnsi="Arial" w:cs="Arial" w:eastAsia="Arial"/>
          <w:b/>
          <w:color w:val="6B3CF0"/>
          <w:sz w:val="21"/>
          <w:rtl/>
          <w:szCs w:val="21"/>
        </w:rPr>
        <w:t xml:space="preserve">إذا كان مستعجلاً: </w:t>
      </w:r>
      <w:r>
        <w:rPr>
          <w:rFonts w:ascii="Arial" w:hAnsi="Arial" w:cs="Arial" w:eastAsia="Arial"/>
          <w:b w:val="0"/>
          <w:color w:val="5D5A70"/>
          <w:sz w:val="21"/>
          <w:rtl/>
          <w:szCs w:val="21"/>
        </w:rPr>
        <w:t>إذا كان أقل من [4 أسابيع]، فسجّله كطلب عاجل. ويؤكد المخطط الاستراتيجي في المكالمة ما هو واقعي.</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يستغرق إعداد [الخدمة] عادةً [من 3 إلى 4 أسابيع]. سأنبّه [المخطط الاستراتيجي] إلى موعدك، وسيؤكد في المكالمة ما هو واقعي.</w:t>
      </w:r>
    </w:p>
    <w:p>
      <w:pPr>
        <w:spacing w:after="40"/>
        <w:bidi/>
        <w:jc w:val="right"/>
      </w:pPr>
    </w:p>
    <w:p>
      <w:pPr>
        <w:spacing w:after="40"/>
        <w:bidi/>
        <w:jc w:val="right"/>
      </w:pPr>
      <w:r>
        <w:rPr>
          <w:rFonts w:ascii="Arial" w:hAnsi="Arial" w:cs="Arial" w:eastAsia="Arial"/>
          <w:b/>
          <w:color w:val="15131F"/>
          <w:sz w:val="22"/>
          <w:rtl/>
          <w:szCs w:val="22"/>
        </w:rPr>
        <w:t>5.2 متى يمكننا البدء، وهل يعيق ذلك شيء، مثل فترة إشعار؟</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فترات الإشعار والتسليم من الوكالة السابقة تحدد تاريخ البدء الحقيقي.</w:t>
      </w:r>
    </w:p>
    <w:p>
      <w:pPr>
        <w:spacing w:after="60"/>
        <w:bidi/>
        <w:jc w:val="right"/>
      </w:pPr>
      <w:r>
        <w:rPr>
          <w:rFonts w:ascii="Arial" w:hAnsi="Arial" w:cs="Arial" w:eastAsia="Arial"/>
          <w:b/>
          <w:color w:val="6B3CF0"/>
          <w:sz w:val="21"/>
          <w:rtl/>
          <w:szCs w:val="21"/>
        </w:rPr>
        <w:t xml:space="preserve">إذا كان هناك عقد: </w:t>
      </w:r>
      <w:r>
        <w:rPr>
          <w:rFonts w:ascii="Arial" w:hAnsi="Arial" w:cs="Arial" w:eastAsia="Arial"/>
          <w:b w:val="0"/>
          <w:color w:val="5D5A70"/>
          <w:sz w:val="21"/>
          <w:rtl/>
          <w:szCs w:val="21"/>
        </w:rPr>
        <w:t>سجّل تاريخ انتهائه، وخطط لإنهاء الإعداد قبله.</w:t>
      </w:r>
    </w:p>
    <w:p>
      <w:pPr>
        <w:spacing w:after="40"/>
        <w:bidi/>
        <w:jc w:val="right"/>
      </w:pPr>
    </w:p>
    <w:p>
      <w:pPr>
        <w:spacing w:after="40"/>
        <w:bidi/>
        <w:jc w:val="right"/>
      </w:pPr>
      <w:r>
        <w:rPr>
          <w:rFonts w:ascii="Arial" w:hAnsi="Arial" w:cs="Arial" w:eastAsia="Arial"/>
          <w:b/>
          <w:color w:val="6B3CF0"/>
          <w:sz w:val="21"/>
          <w:rtl/>
          <w:szCs w:val="21"/>
        </w:rPr>
        <w:t>نقاط الموعد النهائي (يحسبها ملف Excel)</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الأيام من الاستفسار حتى الموعد النهائي</w:t>
            </w:r>
          </w:p>
        </w:tc>
        <w:tc>
          <w:tcPr>
            <w:tcW w:type="dxa" w:w="3324"/>
            <w:shd w:val="clear" w:color="auto" w:fill="EFE9FF"/>
          </w:tcPr>
          <w:p>
            <w:pPr>
              <w:bidi/>
              <w:jc w:val="right"/>
            </w:pPr>
            <w:r/>
            <w:r>
              <w:rPr>
                <w:rFonts w:ascii="Arial" w:hAnsi="Arial" w:cs="Arial" w:eastAsia="Arial"/>
                <w:b/>
                <w:color w:val="15131F"/>
                <w:sz w:val="19"/>
                <w:rtl/>
                <w:szCs w:val="19"/>
              </w:rPr>
              <w:t>النقاط</w:t>
            </w:r>
          </w:p>
        </w:tc>
        <w:tc>
          <w:tcPr>
            <w:tcW w:type="dxa" w:w="3324"/>
            <w:shd w:val="clear" w:color="auto" w:fill="EFE9FF"/>
          </w:tcPr>
          <w:p>
            <w:pPr>
              <w:bidi/>
              <w:jc w:val="right"/>
            </w:pPr>
            <w:r/>
            <w:r>
              <w:rPr>
                <w:rFonts w:ascii="Arial" w:hAnsi="Arial" w:cs="Arial" w:eastAsia="Arial"/>
                <w:b/>
                <w:color w:val="15131F"/>
                <w:sz w:val="19"/>
                <w:rtl/>
                <w:szCs w:val="19"/>
              </w:rPr>
              <w:t>ماذا يعني</w:t>
            </w:r>
          </w:p>
        </w:tc>
      </w:tr>
      <w:tr>
        <w:tc>
          <w:tcPr>
            <w:tcW w:type="dxa" w:w="3324"/>
          </w:tcPr>
          <w:p>
            <w:pPr>
              <w:bidi/>
              <w:jc w:val="right"/>
            </w:pPr>
            <w:r/>
            <w:r>
              <w:rPr>
                <w:rFonts w:ascii="Arial" w:hAnsi="Arial" w:cs="Arial" w:eastAsia="Arial"/>
                <w:b w:val="0"/>
                <w:color w:val="15131F"/>
                <w:sz w:val="19"/>
                <w:rtl/>
                <w:szCs w:val="19"/>
              </w:rPr>
              <w:t>أقل من 28</w:t>
            </w:r>
          </w:p>
        </w:tc>
        <w:tc>
          <w:tcPr>
            <w:tcW w:type="dxa" w:w="3324"/>
          </w:tcPr>
          <w:p>
            <w:pPr>
              <w:bidi/>
              <w:jc w:val="right"/>
            </w:pPr>
            <w:r/>
            <w:r>
              <w:rPr>
                <w:rFonts w:ascii="Arial" w:hAnsi="Arial" w:cs="Arial" w:eastAsia="Arial"/>
                <w:b w:val="0"/>
                <w:color w:val="15131F"/>
                <w:sz w:val="19"/>
                <w:rtl/>
                <w:szCs w:val="19"/>
              </w:rPr>
              <w:t>1</w:t>
            </w:r>
          </w:p>
        </w:tc>
        <w:tc>
          <w:tcPr>
            <w:tcW w:type="dxa" w:w="3324"/>
          </w:tcPr>
          <w:p>
            <w:pPr>
              <w:bidi/>
              <w:jc w:val="right"/>
            </w:pPr>
            <w:r/>
            <w:r>
              <w:rPr>
                <w:rFonts w:ascii="Arial" w:hAnsi="Arial" w:cs="Arial" w:eastAsia="Arial"/>
                <w:b w:val="0"/>
                <w:color w:val="15131F"/>
                <w:sz w:val="19"/>
                <w:rtl/>
                <w:szCs w:val="19"/>
              </w:rPr>
              <w:t>عاجل: يؤكد المخطط الاستراتيجي أنه ممكن</w:t>
            </w:r>
          </w:p>
        </w:tc>
      </w:tr>
      <w:tr>
        <w:tc>
          <w:tcPr>
            <w:tcW w:type="dxa" w:w="3324"/>
          </w:tcPr>
          <w:p>
            <w:pPr>
              <w:bidi/>
              <w:jc w:val="right"/>
            </w:pPr>
            <w:r/>
            <w:r>
              <w:rPr>
                <w:rFonts w:ascii="Arial" w:hAnsi="Arial" w:cs="Arial" w:eastAsia="Arial"/>
                <w:b w:val="0"/>
                <w:color w:val="15131F"/>
                <w:sz w:val="19"/>
                <w:rtl/>
                <w:szCs w:val="19"/>
              </w:rPr>
              <w:t>من 28 إلى 91</w:t>
            </w:r>
          </w:p>
        </w:tc>
        <w:tc>
          <w:tcPr>
            <w:tcW w:type="dxa" w:w="3324"/>
          </w:tcPr>
          <w:p>
            <w:pPr>
              <w:bidi/>
              <w:jc w:val="right"/>
            </w:pPr>
            <w:r/>
            <w:r>
              <w:rPr>
                <w:rFonts w:ascii="Arial" w:hAnsi="Arial" w:cs="Arial" w:eastAsia="Arial"/>
                <w:b w:val="0"/>
                <w:color w:val="15131F"/>
                <w:sz w:val="19"/>
                <w:rtl/>
                <w:szCs w:val="19"/>
              </w:rPr>
              <w:t>2</w:t>
            </w:r>
          </w:p>
        </w:tc>
        <w:tc>
          <w:tcPr>
            <w:tcW w:type="dxa" w:w="3324"/>
          </w:tcPr>
          <w:p>
            <w:pPr>
              <w:bidi/>
              <w:jc w:val="right"/>
            </w:pPr>
            <w:r/>
            <w:r>
              <w:rPr>
                <w:rFonts w:ascii="Arial" w:hAnsi="Arial" w:cs="Arial" w:eastAsia="Arial"/>
                <w:b w:val="0"/>
                <w:color w:val="15131F"/>
                <w:sz w:val="19"/>
                <w:rtl/>
                <w:szCs w:val="19"/>
              </w:rPr>
              <w:t>فترة تخطيط جيدة</w:t>
            </w:r>
          </w:p>
        </w:tc>
      </w:tr>
      <w:tr>
        <w:tc>
          <w:tcPr>
            <w:tcW w:type="dxa" w:w="3324"/>
          </w:tcPr>
          <w:p>
            <w:pPr>
              <w:bidi/>
              <w:jc w:val="right"/>
            </w:pPr>
            <w:r/>
            <w:r>
              <w:rPr>
                <w:rFonts w:ascii="Arial" w:hAnsi="Arial" w:cs="Arial" w:eastAsia="Arial"/>
                <w:b w:val="0"/>
                <w:color w:val="15131F"/>
                <w:sz w:val="19"/>
                <w:rtl/>
                <w:szCs w:val="19"/>
              </w:rPr>
              <w:t>من 92 إلى 182</w:t>
            </w:r>
          </w:p>
        </w:tc>
        <w:tc>
          <w:tcPr>
            <w:tcW w:type="dxa" w:w="3324"/>
          </w:tcPr>
          <w:p>
            <w:pPr>
              <w:bidi/>
              <w:jc w:val="right"/>
            </w:pPr>
            <w:r/>
            <w:r>
              <w:rPr>
                <w:rFonts w:ascii="Arial" w:hAnsi="Arial" w:cs="Arial" w:eastAsia="Arial"/>
                <w:b w:val="0"/>
                <w:color w:val="15131F"/>
                <w:sz w:val="19"/>
                <w:rtl/>
                <w:szCs w:val="19"/>
              </w:rPr>
              <w:t>1</w:t>
            </w:r>
          </w:p>
        </w:tc>
        <w:tc>
          <w:tcPr>
            <w:tcW w:type="dxa" w:w="3324"/>
          </w:tcPr>
          <w:p>
            <w:pPr>
              <w:bidi/>
              <w:jc w:val="right"/>
            </w:pPr>
            <w:r/>
            <w:r>
              <w:rPr>
                <w:rFonts w:ascii="Arial" w:hAnsi="Arial" w:cs="Arial" w:eastAsia="Arial"/>
                <w:b w:val="0"/>
                <w:color w:val="15131F"/>
                <w:sz w:val="19"/>
                <w:rtl/>
                <w:szCs w:val="19"/>
              </w:rPr>
              <w:t>احجز المكالمة وخطط لبدء لاحق</w:t>
            </w:r>
          </w:p>
        </w:tc>
      </w:tr>
      <w:tr>
        <w:tc>
          <w:tcPr>
            <w:tcW w:type="dxa" w:w="3324"/>
          </w:tcPr>
          <w:p>
            <w:pPr>
              <w:bidi/>
              <w:jc w:val="right"/>
            </w:pPr>
            <w:r/>
            <w:r>
              <w:rPr>
                <w:rFonts w:ascii="Arial" w:hAnsi="Arial" w:cs="Arial" w:eastAsia="Arial"/>
                <w:b w:val="0"/>
                <w:color w:val="15131F"/>
                <w:sz w:val="19"/>
                <w:rtl/>
                <w:szCs w:val="19"/>
              </w:rPr>
              <w:t>أكثر من 182، أو لا يوجد تاريخ</w:t>
            </w:r>
          </w:p>
        </w:tc>
        <w:tc>
          <w:tcPr>
            <w:tcW w:type="dxa" w:w="3324"/>
          </w:tcPr>
          <w:p>
            <w:pPr>
              <w:bidi/>
              <w:jc w:val="right"/>
            </w:pPr>
            <w:r/>
            <w:r>
              <w:rPr>
                <w:rFonts w:ascii="Arial" w:hAnsi="Arial" w:cs="Arial" w:eastAsia="Arial"/>
                <w:b w:val="0"/>
                <w:color w:val="15131F"/>
                <w:sz w:val="19"/>
                <w:rtl/>
                <w:szCs w:val="19"/>
              </w:rPr>
              <w:t>0</w:t>
            </w:r>
          </w:p>
        </w:tc>
        <w:tc>
          <w:tcPr>
            <w:tcW w:type="dxa" w:w="3324"/>
          </w:tcPr>
          <w:p>
            <w:pPr>
              <w:bidi/>
              <w:jc w:val="right"/>
            </w:pPr>
            <w:r/>
            <w:r>
              <w:rPr>
                <w:rFonts w:ascii="Arial" w:hAnsi="Arial" w:cs="Arial" w:eastAsia="Arial"/>
                <w:b w:val="0"/>
                <w:color w:val="15131F"/>
                <w:sz w:val="19"/>
                <w:rtl/>
                <w:szCs w:val="19"/>
              </w:rPr>
              <w:t>رعاية مع متابعة بتاريخ محدد</w:t>
            </w:r>
          </w:p>
        </w:tc>
      </w:tr>
    </w:tbl>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لا تعد أبداً بتاريخ إطلاق في الدردشة. يمكن للذكاء الاصطناعي ذكر المدة المعتادة للإعداد، أما الالتزام بالتواريخ فللمخطط الاستراتيجي.</w:t>
      </w:r>
    </w:p>
    <w:p>
      <w:pPr>
        <w:spacing w:after="60"/>
        <w:bidi/>
        <w:jc w:val="right"/>
      </w:pPr>
      <w:r>
        <w:rPr>
          <w:rFonts w:ascii="Arial" w:hAnsi="Arial" w:cs="Arial" w:eastAsia="Arial"/>
          <w:b/>
          <w:color w:val="6B3CF0"/>
          <w:sz w:val="21"/>
          <w:rtl/>
          <w:szCs w:val="21"/>
        </w:rPr>
        <w:t xml:space="preserve">حقول CRM: </w:t>
      </w:r>
      <w:r>
        <w:rPr>
          <w:rFonts w:ascii="Arial" w:hAnsi="Arial" w:cs="Arial" w:eastAsia="Arial"/>
          <w:b w:val="0"/>
          <w:color w:val="5D5A70"/>
          <w:sz w:val="21"/>
          <w:rtl/>
          <w:szCs w:val="21"/>
        </w:rPr>
        <w:t>«⁨Expected close date⁩», «⁨Deadline⁩», «⁨Notes⁩»</w:t>
      </w:r>
    </w:p>
    <w:p>
      <w:pPr>
        <w:spacing w:after="160"/>
        <w:bidi/>
        <w:jc w:val="right"/>
      </w:pPr>
    </w:p>
    <w:p>
      <w:pPr>
        <w:spacing w:after="60"/>
        <w:bidi/>
        <w:jc w:val="right"/>
      </w:pPr>
      <w:r>
        <w:rPr>
          <w:rFonts w:ascii="Arial" w:hAnsi="Arial" w:cs="Arial" w:eastAsia="Arial"/>
          <w:b/>
          <w:color w:val="15131F"/>
          <w:sz w:val="28"/>
          <w:rtl/>
          <w:szCs w:val="28"/>
        </w:rPr>
        <w:t>6. اعرف من يقرر وادعُه إلى المكالمة</w:t>
      </w:r>
    </w:p>
    <w:p>
      <w:pPr>
        <w:spacing w:after="80"/>
        <w:bidi/>
        <w:jc w:val="right"/>
      </w:pPr>
      <w:r>
        <w:rPr>
          <w:rFonts w:ascii="Arial" w:hAnsi="Arial" w:cs="Arial" w:eastAsia="Arial"/>
          <w:b w:val="0"/>
          <w:color w:val="5D5A70"/>
          <w:sz w:val="20"/>
          <w:rtl/>
          <w:szCs w:val="20"/>
        </w:rPr>
        <w:t>اسأل في الرسالة: 8 · النقاط: صاحب القرار في المكالمة: 2 · سجّل: من يوقّع، ومن يقرر أيضاً، وتاريخ القرار، والوكالات الأخرى</w:t>
      </w:r>
    </w:p>
    <w:p>
      <w:pPr>
        <w:spacing w:after="80"/>
        <w:bidi/>
        <w:jc w:val="right"/>
      </w:pPr>
      <w:r>
        <w:rPr>
          <w:rFonts w:ascii="Arial" w:hAnsi="Arial" w:cs="Arial" w:eastAsia="Arial"/>
          <w:b w:val="0"/>
          <w:color w:val="15131F"/>
          <w:sz w:val="21"/>
          <w:rtl/>
          <w:szCs w:val="21"/>
        </w:rPr>
        <w:t>الهدف: اعرف من يوقّع، ومن له رأي أيضاً، وكيف سيختار العميل. ثم ادعُ الشخص الذي يوقّع إلى مكالمة الاستكشاف.</w:t>
      </w:r>
    </w:p>
    <w:p>
      <w:pPr>
        <w:spacing w:after="40"/>
        <w:bidi/>
        <w:jc w:val="right"/>
      </w:pPr>
      <w:r>
        <w:rPr>
          <w:rFonts w:ascii="Arial" w:hAnsi="Arial" w:cs="Arial" w:eastAsia="Arial"/>
          <w:b/>
          <w:color w:val="15131F"/>
          <w:sz w:val="22"/>
          <w:rtl/>
          <w:szCs w:val="22"/>
        </w:rPr>
        <w:t>6.1 من سيساعد أيضاً في اختيار الوكالة، ومن يوقّع العقد؟</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المكالمة مع شخص لا يستطيع الموافقة على العمل تنتهي غالباً بعرض لا يوقّعه أحد.</w:t>
      </w:r>
    </w:p>
    <w:p>
      <w:pPr>
        <w:spacing w:after="60"/>
        <w:bidi/>
        <w:jc w:val="right"/>
      </w:pPr>
      <w:r>
        <w:rPr>
          <w:rFonts w:ascii="Arial" w:hAnsi="Arial" w:cs="Arial" w:eastAsia="Arial"/>
          <w:b/>
          <w:color w:val="6B3CF0"/>
          <w:sz w:val="21"/>
          <w:rtl/>
          <w:szCs w:val="21"/>
        </w:rPr>
        <w:t xml:space="preserve">إذا قال: أنا فقط: </w:t>
      </w:r>
      <w:r>
        <w:rPr>
          <w:rFonts w:ascii="Arial" w:hAnsi="Arial" w:cs="Arial" w:eastAsia="Arial"/>
          <w:b w:val="0"/>
          <w:color w:val="5D5A70"/>
          <w:sz w:val="21"/>
          <w:rtl/>
          <w:szCs w:val="21"/>
        </w:rPr>
        <w:t>سجّل «في المكالمة»: نقطتان.</w:t>
      </w:r>
    </w:p>
    <w:p>
      <w:pPr>
        <w:spacing w:after="60"/>
        <w:bidi/>
        <w:jc w:val="right"/>
      </w:pPr>
      <w:r>
        <w:rPr>
          <w:rFonts w:ascii="Arial" w:hAnsi="Arial" w:cs="Arial" w:eastAsia="Arial"/>
          <w:b/>
          <w:color w:val="6B3CF0"/>
          <w:sz w:val="21"/>
          <w:rtl/>
          <w:szCs w:val="21"/>
        </w:rPr>
        <w:t xml:space="preserve">إذا قال: مديري: </w:t>
      </w:r>
      <w:r>
        <w:rPr>
          <w:rFonts w:ascii="Arial" w:hAnsi="Arial" w:cs="Arial" w:eastAsia="Arial"/>
          <w:b w:val="0"/>
          <w:color w:val="5D5A70"/>
          <w:sz w:val="21"/>
          <w:rtl/>
          <w:szCs w:val="21"/>
        </w:rPr>
        <w:t>سجّل «معروف، وليس في المكالمة»: نقطة واحدة. وادعُ المدير إلى المكالمة.</w:t>
      </w:r>
    </w:p>
    <w:p>
      <w:pPr>
        <w:spacing w:after="60"/>
        <w:bidi/>
        <w:jc w:val="right"/>
      </w:pPr>
      <w:r>
        <w:rPr>
          <w:rFonts w:ascii="Arial" w:hAnsi="Arial" w:cs="Arial" w:eastAsia="Arial"/>
          <w:b/>
          <w:color w:val="6B3CF0"/>
          <w:sz w:val="21"/>
          <w:rtl/>
          <w:szCs w:val="21"/>
        </w:rPr>
        <w:t xml:space="preserve">إذا لم يكن متأكداً: </w:t>
      </w:r>
      <w:r>
        <w:rPr>
          <w:rFonts w:ascii="Arial" w:hAnsi="Arial" w:cs="Arial" w:eastAsia="Arial"/>
          <w:b w:val="0"/>
          <w:color w:val="5D5A70"/>
          <w:sz w:val="21"/>
          <w:rtl/>
          <w:szCs w:val="21"/>
        </w:rPr>
        <w:t>سجّل «غير معروف»: 0 نقاط. واسأل من وافق على آخر ميزانية تسويق.</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هل يمكن أن ينضم [صاحب القرار] إلى مكالمة الاستكشاف؟ عندها يستطيع [المخطط الاستراتيجي] الإجابة عن أسئلته مباشرة.</w:t>
      </w:r>
    </w:p>
    <w:p>
      <w:pPr>
        <w:spacing w:after="40"/>
        <w:bidi/>
        <w:jc w:val="right"/>
      </w:pPr>
    </w:p>
    <w:p>
      <w:pPr>
        <w:spacing w:after="40"/>
        <w:bidi/>
        <w:jc w:val="right"/>
      </w:pPr>
      <w:r>
        <w:rPr>
          <w:rFonts w:ascii="Arial" w:hAnsi="Arial" w:cs="Arial" w:eastAsia="Arial"/>
          <w:b/>
          <w:color w:val="15131F"/>
          <w:sz w:val="22"/>
          <w:rtl/>
          <w:szCs w:val="22"/>
        </w:rPr>
        <w:t>6.2 هل تتحدث مع وكالات أخرى، ومتى ستتخذ القرار؟</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تعرف المنافسة وتاريخ القرار، فيستطيع فريق المبيعات التخطيط للعرض.</w:t>
      </w:r>
    </w:p>
    <w:p>
      <w:pPr>
        <w:spacing w:after="60"/>
        <w:bidi/>
        <w:jc w:val="right"/>
      </w:pPr>
      <w:r>
        <w:rPr>
          <w:rFonts w:ascii="Arial" w:hAnsi="Arial" w:cs="Arial" w:eastAsia="Arial"/>
          <w:b/>
          <w:color w:val="6B3CF0"/>
          <w:sz w:val="21"/>
          <w:rtl/>
          <w:szCs w:val="21"/>
        </w:rPr>
        <w:t xml:space="preserve">إذا قال: 3 عروض أسعار: </w:t>
      </w:r>
      <w:r>
        <w:rPr>
          <w:rFonts w:ascii="Arial" w:hAnsi="Arial" w:cs="Arial" w:eastAsia="Arial"/>
          <w:b w:val="0"/>
          <w:color w:val="5D5A70"/>
          <w:sz w:val="21"/>
          <w:rtl/>
          <w:szCs w:val="21"/>
        </w:rPr>
        <w:t>لا بأس. سجّل تاريخ القرار واسأل عمّا يهمه أكثر في الاختيار.</w:t>
      </w:r>
    </w:p>
    <w:p>
      <w:pPr>
        <w:spacing w:after="40"/>
        <w:bidi/>
        <w:jc w:val="right"/>
      </w:pPr>
    </w:p>
    <w:p>
      <w:pPr>
        <w:spacing w:after="60"/>
        <w:bidi/>
        <w:jc w:val="right"/>
      </w:pPr>
      <w:r>
        <w:rPr>
          <w:rFonts w:ascii="Arial" w:hAnsi="Arial" w:cs="Arial" w:eastAsia="Arial"/>
          <w:b/>
          <w:color w:val="6B3CF0"/>
          <w:sz w:val="21"/>
          <w:rtl/>
          <w:szCs w:val="21"/>
        </w:rPr>
        <w:t xml:space="preserve">معلومة: </w:t>
      </w:r>
      <w:r>
        <w:rPr>
          <w:rFonts w:ascii="Arial" w:hAnsi="Arial" w:cs="Arial" w:eastAsia="Arial"/>
          <w:b w:val="0"/>
          <w:color w:val="5D5A70"/>
          <w:sz w:val="21"/>
          <w:rtl/>
          <w:szCs w:val="21"/>
        </w:rPr>
        <w:t>كثيراً ما تختلف مجموعات الشراء فيما بينها. في استطلاع أجرته Gartner وشمل 632 مشترياً في B2B، أظهر 74% من فرق الشراء خلافات غير صحية أثناء اتخاذ القرار، وكانت المجموعات التي توصلت إلى توافق أكثر ميلاً بـ2.5 مرة للإبلاغ عن صفقة عالية الجودة.</w:t>
      </w:r>
    </w:p>
    <w:p>
      <w:pPr>
        <w:spacing w:after="60"/>
        <w:bidi/>
        <w:jc w:val="right"/>
      </w:pPr>
      <w:r>
        <w:rPr>
          <w:rFonts w:ascii="Arial" w:hAnsi="Arial" w:cs="Arial" w:eastAsia="Arial"/>
          <w:b/>
          <w:color w:val="6B3CF0"/>
          <w:sz w:val="21"/>
          <w:rtl/>
          <w:szCs w:val="21"/>
        </w:rPr>
        <w:t xml:space="preserve">حقول CRM: </w:t>
      </w:r>
      <w:r>
        <w:rPr>
          <w:rFonts w:ascii="Arial" w:hAnsi="Arial" w:cs="Arial" w:eastAsia="Arial"/>
          <w:b w:val="0"/>
          <w:color w:val="5D5A70"/>
          <w:sz w:val="21"/>
          <w:rtl/>
          <w:szCs w:val="21"/>
        </w:rPr>
        <w:t>«⁨Full Name⁩», «⁨Job Title⁩», «⁨Notes⁩»</w:t>
      </w:r>
    </w:p>
    <w:p>
      <w:pPr>
        <w:spacing w:after="160"/>
        <w:bidi/>
        <w:jc w:val="right"/>
      </w:pPr>
    </w:p>
    <w:p>
      <w:pPr>
        <w:spacing w:after="60"/>
        <w:bidi/>
        <w:jc w:val="right"/>
      </w:pPr>
      <w:r>
        <w:rPr>
          <w:rFonts w:ascii="Arial" w:hAnsi="Arial" w:cs="Arial" w:eastAsia="Arial"/>
          <w:b/>
          <w:color w:val="15131F"/>
          <w:sz w:val="28"/>
          <w:rtl/>
          <w:szCs w:val="28"/>
        </w:rPr>
        <w:t>7. قيّم الإجابات واختر خطوة تالية واحدة</w:t>
      </w:r>
    </w:p>
    <w:p>
      <w:pPr>
        <w:spacing w:after="80"/>
        <w:bidi/>
        <w:jc w:val="right"/>
      </w:pPr>
      <w:r>
        <w:rPr>
          <w:rFonts w:ascii="Arial" w:hAnsi="Arial" w:cs="Arial" w:eastAsia="Arial"/>
          <w:b w:val="0"/>
          <w:color w:val="5D5A70"/>
          <w:sz w:val="20"/>
          <w:rtl/>
          <w:szCs w:val="20"/>
        </w:rPr>
        <w:t>احجز عند: 8+ نقاط · حالات التوقف: 0 في الخدمة أو المنطقة أو الميزانية · مقياس النجاح: استفسار يقبله فريق المبيعات، أو مكالمة استكشاف محجوزة لعميل مؤهّل</w:t>
      </w:r>
    </w:p>
    <w:p>
      <w:pPr>
        <w:spacing w:after="80"/>
        <w:bidi/>
        <w:jc w:val="right"/>
      </w:pPr>
      <w:r>
        <w:rPr>
          <w:rFonts w:ascii="Arial" w:hAnsi="Arial" w:cs="Arial" w:eastAsia="Arial"/>
          <w:b w:val="0"/>
          <w:color w:val="15131F"/>
          <w:sz w:val="21"/>
          <w:rtl/>
          <w:szCs w:val="21"/>
        </w:rPr>
        <w:t>الهدف: اجمع نقاط 5 معايير، وتحقق من حالات التوقف الفوري، ثم امنح العميل المحتمل خطوة تالية واحدة فقط. ويتولى جدول تقييم Excel الحساب بالمعادلات.</w:t>
      </w:r>
    </w:p>
    <w:p>
      <w:pPr>
        <w:spacing w:after="40"/>
        <w:bidi/>
        <w:jc w:val="right"/>
      </w:pPr>
      <w:r>
        <w:rPr>
          <w:rFonts w:ascii="Arial" w:hAnsi="Arial" w:cs="Arial" w:eastAsia="Arial"/>
          <w:b/>
          <w:color w:val="6B3CF0"/>
          <w:sz w:val="21"/>
          <w:rtl/>
          <w:szCs w:val="21"/>
        </w:rPr>
        <w:t>جدول التقييم: من 0 إلى 2 نقطة لكل معيار، و10 في المجموع</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المعيار</w:t>
            </w:r>
          </w:p>
        </w:tc>
        <w:tc>
          <w:tcPr>
            <w:tcW w:type="dxa" w:w="2493"/>
            <w:shd w:val="clear" w:color="auto" w:fill="EFE9FF"/>
          </w:tcPr>
          <w:p>
            <w:pPr>
              <w:bidi/>
              <w:jc w:val="right"/>
            </w:pPr>
            <w:r/>
            <w:r>
              <w:rPr>
                <w:rFonts w:ascii="Arial" w:hAnsi="Arial" w:cs="Arial" w:eastAsia="Arial"/>
                <w:b/>
                <w:color w:val="15131F"/>
                <w:sz w:val="19"/>
                <w:rtl/>
                <w:szCs w:val="19"/>
              </w:rPr>
              <w:t>0 نقاط</w:t>
            </w:r>
          </w:p>
        </w:tc>
        <w:tc>
          <w:tcPr>
            <w:tcW w:type="dxa" w:w="2493"/>
            <w:shd w:val="clear" w:color="auto" w:fill="EFE9FF"/>
          </w:tcPr>
          <w:p>
            <w:pPr>
              <w:bidi/>
              <w:jc w:val="right"/>
            </w:pPr>
            <w:r/>
            <w:r>
              <w:rPr>
                <w:rFonts w:ascii="Arial" w:hAnsi="Arial" w:cs="Arial" w:eastAsia="Arial"/>
                <w:b/>
                <w:color w:val="15131F"/>
                <w:sz w:val="19"/>
                <w:rtl/>
                <w:szCs w:val="19"/>
              </w:rPr>
              <w:t>نقطة واحدة</w:t>
            </w:r>
          </w:p>
        </w:tc>
        <w:tc>
          <w:tcPr>
            <w:tcW w:type="dxa" w:w="2493"/>
            <w:shd w:val="clear" w:color="auto" w:fill="EFE9FF"/>
          </w:tcPr>
          <w:p>
            <w:pPr>
              <w:bidi/>
              <w:jc w:val="right"/>
            </w:pPr>
            <w:r/>
            <w:r>
              <w:rPr>
                <w:rFonts w:ascii="Arial" w:hAnsi="Arial" w:cs="Arial" w:eastAsia="Arial"/>
                <w:b/>
                <w:color w:val="15131F"/>
                <w:sz w:val="19"/>
                <w:rtl/>
                <w:szCs w:val="19"/>
              </w:rPr>
              <w:t>نقطتان</w:t>
            </w:r>
          </w:p>
        </w:tc>
      </w:tr>
      <w:tr>
        <w:tc>
          <w:tcPr>
            <w:tcW w:type="dxa" w:w="2493"/>
          </w:tcPr>
          <w:p>
            <w:pPr>
              <w:bidi/>
              <w:jc w:val="right"/>
            </w:pPr>
            <w:r/>
            <w:r>
              <w:rPr>
                <w:rFonts w:ascii="Arial" w:hAnsi="Arial" w:cs="Arial" w:eastAsia="Arial"/>
                <w:b w:val="0"/>
                <w:color w:val="15131F"/>
                <w:sz w:val="19"/>
                <w:rtl/>
                <w:szCs w:val="19"/>
              </w:rPr>
              <w:t>ملاءمة الخدمة</w:t>
            </w:r>
          </w:p>
        </w:tc>
        <w:tc>
          <w:tcPr>
            <w:tcW w:type="dxa" w:w="2493"/>
          </w:tcPr>
          <w:p>
            <w:pPr>
              <w:bidi/>
              <w:jc w:val="right"/>
            </w:pPr>
            <w:r/>
            <w:r>
              <w:rPr>
                <w:rFonts w:ascii="Arial" w:hAnsi="Arial" w:cs="Arial" w:eastAsia="Arial"/>
                <w:b w:val="0"/>
                <w:color w:val="15131F"/>
                <w:sz w:val="19"/>
                <w:rtl/>
                <w:szCs w:val="19"/>
              </w:rPr>
              <w:t>لا نقدّمها</w:t>
            </w:r>
          </w:p>
        </w:tc>
        <w:tc>
          <w:tcPr>
            <w:tcW w:type="dxa" w:w="2493"/>
          </w:tcPr>
          <w:p>
            <w:pPr>
              <w:bidi/>
              <w:jc w:val="right"/>
            </w:pPr>
            <w:r/>
            <w:r>
              <w:rPr>
                <w:rFonts w:ascii="Arial" w:hAnsi="Arial" w:cs="Arial" w:eastAsia="Arial"/>
                <w:b w:val="0"/>
                <w:color w:val="15131F"/>
                <w:sz w:val="19"/>
                <w:rtl/>
                <w:szCs w:val="19"/>
              </w:rPr>
              <w:t>مناسبة جزئياً</w:t>
            </w:r>
          </w:p>
        </w:tc>
        <w:tc>
          <w:tcPr>
            <w:tcW w:type="dxa" w:w="2493"/>
          </w:tcPr>
          <w:p>
            <w:pPr>
              <w:bidi/>
              <w:jc w:val="right"/>
            </w:pPr>
            <w:r/>
            <w:r>
              <w:rPr>
                <w:rFonts w:ascii="Arial" w:hAnsi="Arial" w:cs="Arial" w:eastAsia="Arial"/>
                <w:b w:val="0"/>
                <w:color w:val="15131F"/>
                <w:sz w:val="19"/>
                <w:rtl/>
                <w:szCs w:val="19"/>
              </w:rPr>
              <w:t>خدمة أساسية</w:t>
            </w:r>
          </w:p>
        </w:tc>
      </w:tr>
      <w:tr>
        <w:tc>
          <w:tcPr>
            <w:tcW w:type="dxa" w:w="2493"/>
          </w:tcPr>
          <w:p>
            <w:pPr>
              <w:bidi/>
              <w:jc w:val="right"/>
            </w:pPr>
            <w:r/>
            <w:r>
              <w:rPr>
                <w:rFonts w:ascii="Arial" w:hAnsi="Arial" w:cs="Arial" w:eastAsia="Arial"/>
                <w:b w:val="0"/>
                <w:color w:val="15131F"/>
                <w:sz w:val="19"/>
                <w:rtl/>
                <w:szCs w:val="19"/>
              </w:rPr>
              <w:t>المنطقة واللغة</w:t>
            </w:r>
          </w:p>
        </w:tc>
        <w:tc>
          <w:tcPr>
            <w:tcW w:type="dxa" w:w="2493"/>
          </w:tcPr>
          <w:p>
            <w:pPr>
              <w:bidi/>
              <w:jc w:val="right"/>
            </w:pPr>
            <w:r/>
            <w:r>
              <w:rPr>
                <w:rFonts w:ascii="Arial" w:hAnsi="Arial" w:cs="Arial" w:eastAsia="Arial"/>
                <w:b w:val="0"/>
                <w:color w:val="15131F"/>
                <w:sz w:val="19"/>
                <w:rtl/>
                <w:szCs w:val="19"/>
              </w:rPr>
              <w:t>لا يمكن التنفيذ</w:t>
            </w:r>
          </w:p>
        </w:tc>
        <w:tc>
          <w:tcPr>
            <w:tcW w:type="dxa" w:w="2493"/>
          </w:tcPr>
          <w:p>
            <w:pPr>
              <w:bidi/>
              <w:jc w:val="right"/>
            </w:pPr>
            <w:r/>
            <w:r>
              <w:rPr>
                <w:rFonts w:ascii="Arial" w:hAnsi="Arial" w:cs="Arial" w:eastAsia="Arial"/>
                <w:b w:val="0"/>
                <w:color w:val="15131F"/>
                <w:sz w:val="19"/>
                <w:rtl/>
                <w:szCs w:val="19"/>
              </w:rPr>
              <w:t>بحاجة إلى شريك</w:t>
            </w:r>
          </w:p>
        </w:tc>
        <w:tc>
          <w:tcPr>
            <w:tcW w:type="dxa" w:w="2493"/>
          </w:tcPr>
          <w:p>
            <w:pPr>
              <w:bidi/>
              <w:jc w:val="right"/>
            </w:pPr>
            <w:r/>
            <w:r>
              <w:rPr>
                <w:rFonts w:ascii="Arial" w:hAnsi="Arial" w:cs="Arial" w:eastAsia="Arial"/>
                <w:b w:val="0"/>
                <w:color w:val="15131F"/>
                <w:sz w:val="19"/>
                <w:rtl/>
                <w:szCs w:val="19"/>
              </w:rPr>
              <w:t>تغطية داخلية</w:t>
            </w:r>
          </w:p>
        </w:tc>
      </w:tr>
      <w:tr>
        <w:tc>
          <w:tcPr>
            <w:tcW w:type="dxa" w:w="2493"/>
          </w:tcPr>
          <w:p>
            <w:pPr>
              <w:bidi/>
              <w:jc w:val="right"/>
            </w:pPr>
            <w:r/>
            <w:r>
              <w:rPr>
                <w:rFonts w:ascii="Arial" w:hAnsi="Arial" w:cs="Arial" w:eastAsia="Arial"/>
                <w:b w:val="0"/>
                <w:color w:val="15131F"/>
                <w:sz w:val="19"/>
                <w:rtl/>
                <w:szCs w:val="19"/>
              </w:rPr>
              <w:t>فئة الميزانية</w:t>
            </w:r>
          </w:p>
        </w:tc>
        <w:tc>
          <w:tcPr>
            <w:tcW w:type="dxa" w:w="2493"/>
          </w:tcPr>
          <w:p>
            <w:pPr>
              <w:bidi/>
              <w:jc w:val="right"/>
            </w:pPr>
            <w:r/>
            <w:r>
              <w:rPr>
                <w:rFonts w:ascii="Arial" w:hAnsi="Arial" w:cs="Arial" w:eastAsia="Arial"/>
                <w:b w:val="0"/>
                <w:color w:val="15131F"/>
                <w:sz w:val="19"/>
                <w:rtl/>
                <w:szCs w:val="19"/>
              </w:rPr>
              <w:t>A</w:t>
            </w:r>
          </w:p>
        </w:tc>
        <w:tc>
          <w:tcPr>
            <w:tcW w:type="dxa" w:w="2493"/>
          </w:tcPr>
          <w:p>
            <w:pPr>
              <w:bidi/>
              <w:jc w:val="right"/>
            </w:pPr>
            <w:r/>
            <w:r>
              <w:rPr>
                <w:rFonts w:ascii="Arial" w:hAnsi="Arial" w:cs="Arial" w:eastAsia="Arial"/>
                <w:b w:val="0"/>
                <w:color w:val="15131F"/>
                <w:sz w:val="19"/>
                <w:rtl/>
                <w:szCs w:val="19"/>
              </w:rPr>
              <w:t>B، أو لم تُذكر</w:t>
            </w:r>
          </w:p>
        </w:tc>
        <w:tc>
          <w:tcPr>
            <w:tcW w:type="dxa" w:w="2493"/>
          </w:tcPr>
          <w:p>
            <w:pPr>
              <w:bidi/>
              <w:jc w:val="right"/>
            </w:pPr>
            <w:r/>
            <w:r>
              <w:rPr>
                <w:rFonts w:ascii="Arial" w:hAnsi="Arial" w:cs="Arial" w:eastAsia="Arial"/>
                <w:b w:val="0"/>
                <w:color w:val="15131F"/>
                <w:sz w:val="19"/>
                <w:rtl/>
                <w:szCs w:val="19"/>
              </w:rPr>
              <w:t>C أو D</w:t>
            </w:r>
          </w:p>
        </w:tc>
      </w:tr>
      <w:tr>
        <w:tc>
          <w:tcPr>
            <w:tcW w:type="dxa" w:w="2493"/>
          </w:tcPr>
          <w:p>
            <w:pPr>
              <w:bidi/>
              <w:jc w:val="right"/>
            </w:pPr>
            <w:r/>
            <w:r>
              <w:rPr>
                <w:rFonts w:ascii="Arial" w:hAnsi="Arial" w:cs="Arial" w:eastAsia="Arial"/>
                <w:b w:val="0"/>
                <w:color w:val="15131F"/>
                <w:sz w:val="19"/>
                <w:rtl/>
                <w:szCs w:val="19"/>
              </w:rPr>
              <w:t>الموعد النهائي</w:t>
            </w:r>
          </w:p>
        </w:tc>
        <w:tc>
          <w:tcPr>
            <w:tcW w:type="dxa" w:w="2493"/>
          </w:tcPr>
          <w:p>
            <w:pPr>
              <w:bidi/>
              <w:jc w:val="right"/>
            </w:pPr>
            <w:r/>
            <w:r>
              <w:rPr>
                <w:rFonts w:ascii="Arial" w:hAnsi="Arial" w:cs="Arial" w:eastAsia="Arial"/>
                <w:b w:val="0"/>
                <w:color w:val="15131F"/>
                <w:sz w:val="19"/>
                <w:rtl/>
                <w:szCs w:val="19"/>
              </w:rPr>
              <w:t>أكثر من 182 يوماً، أو لا يوجد</w:t>
            </w:r>
          </w:p>
        </w:tc>
        <w:tc>
          <w:tcPr>
            <w:tcW w:type="dxa" w:w="2493"/>
          </w:tcPr>
          <w:p>
            <w:pPr>
              <w:bidi/>
              <w:jc w:val="right"/>
            </w:pPr>
            <w:r/>
            <w:r>
              <w:rPr>
                <w:rFonts w:ascii="Arial" w:hAnsi="Arial" w:cs="Arial" w:eastAsia="Arial"/>
                <w:b w:val="0"/>
                <w:color w:val="15131F"/>
                <w:sz w:val="19"/>
                <w:rtl/>
                <w:szCs w:val="19"/>
              </w:rPr>
              <w:t>أقل من 28، أو من 92 إلى 182 يوماً</w:t>
            </w:r>
          </w:p>
        </w:tc>
        <w:tc>
          <w:tcPr>
            <w:tcW w:type="dxa" w:w="2493"/>
          </w:tcPr>
          <w:p>
            <w:pPr>
              <w:bidi/>
              <w:jc w:val="right"/>
            </w:pPr>
            <w:r/>
            <w:r>
              <w:rPr>
                <w:rFonts w:ascii="Arial" w:hAnsi="Arial" w:cs="Arial" w:eastAsia="Arial"/>
                <w:b w:val="0"/>
                <w:color w:val="15131F"/>
                <w:sz w:val="19"/>
                <w:rtl/>
                <w:szCs w:val="19"/>
              </w:rPr>
              <w:t>من 28 إلى 91 يوماً</w:t>
            </w:r>
          </w:p>
        </w:tc>
      </w:tr>
      <w:tr>
        <w:tc>
          <w:tcPr>
            <w:tcW w:type="dxa" w:w="2493"/>
          </w:tcPr>
          <w:p>
            <w:pPr>
              <w:bidi/>
              <w:jc w:val="right"/>
            </w:pPr>
            <w:r/>
            <w:r>
              <w:rPr>
                <w:rFonts w:ascii="Arial" w:hAnsi="Arial" w:cs="Arial" w:eastAsia="Arial"/>
                <w:b w:val="0"/>
                <w:color w:val="15131F"/>
                <w:sz w:val="19"/>
                <w:rtl/>
                <w:szCs w:val="19"/>
              </w:rPr>
              <w:t>عملية القرار</w:t>
            </w:r>
          </w:p>
        </w:tc>
        <w:tc>
          <w:tcPr>
            <w:tcW w:type="dxa" w:w="2493"/>
          </w:tcPr>
          <w:p>
            <w:pPr>
              <w:bidi/>
              <w:jc w:val="right"/>
            </w:pPr>
            <w:r/>
            <w:r>
              <w:rPr>
                <w:rFonts w:ascii="Arial" w:hAnsi="Arial" w:cs="Arial" w:eastAsia="Arial"/>
                <w:b w:val="0"/>
                <w:color w:val="15131F"/>
                <w:sz w:val="19"/>
                <w:rtl/>
                <w:szCs w:val="19"/>
              </w:rPr>
              <w:t>غير معروف</w:t>
            </w:r>
          </w:p>
        </w:tc>
        <w:tc>
          <w:tcPr>
            <w:tcW w:type="dxa" w:w="2493"/>
          </w:tcPr>
          <w:p>
            <w:pPr>
              <w:bidi/>
              <w:jc w:val="right"/>
            </w:pPr>
            <w:r/>
            <w:r>
              <w:rPr>
                <w:rFonts w:ascii="Arial" w:hAnsi="Arial" w:cs="Arial" w:eastAsia="Arial"/>
                <w:b w:val="0"/>
                <w:color w:val="15131F"/>
                <w:sz w:val="19"/>
                <w:rtl/>
                <w:szCs w:val="19"/>
              </w:rPr>
              <w:t>معروف، وليس في المكالمة</w:t>
            </w:r>
          </w:p>
        </w:tc>
        <w:tc>
          <w:tcPr>
            <w:tcW w:type="dxa" w:w="2493"/>
          </w:tcPr>
          <w:p>
            <w:pPr>
              <w:bidi/>
              <w:jc w:val="right"/>
            </w:pPr>
            <w:r/>
            <w:r>
              <w:rPr>
                <w:rFonts w:ascii="Arial" w:hAnsi="Arial" w:cs="Arial" w:eastAsia="Arial"/>
                <w:b w:val="0"/>
                <w:color w:val="15131F"/>
                <w:sz w:val="19"/>
                <w:rtl/>
                <w:szCs w:val="19"/>
              </w:rPr>
              <w:t>في المكالمة</w:t>
            </w:r>
          </w:p>
        </w:tc>
      </w:tr>
    </w:tbl>
    <w:p/>
    <w:p>
      <w:pPr>
        <w:spacing w:after="40"/>
        <w:bidi/>
        <w:jc w:val="right"/>
      </w:pPr>
      <w:r>
        <w:rPr>
          <w:rFonts w:ascii="Arial" w:hAnsi="Arial" w:cs="Arial" w:eastAsia="Arial"/>
          <w:b/>
          <w:color w:val="6B3CF0"/>
          <w:sz w:val="21"/>
          <w:rtl/>
          <w:szCs w:val="21"/>
        </w:rPr>
        <w:t>قواعد الخطوة التالية، بهذا الترتيب</w:t>
      </w:r>
    </w:p>
    <w:p>
      <w:pPr>
        <w:spacing w:after="40"/>
        <w:bidi/>
        <w:jc w:val="right"/>
      </w:pPr>
      <w:r>
        <w:rPr>
          <w:rFonts w:ascii="Arial" w:hAnsi="Arial" w:cs="Arial" w:eastAsia="Arial"/>
          <w:b w:val="0"/>
          <w:color w:val="15131F"/>
          <w:sz w:val="21"/>
          <w:rtl/>
          <w:szCs w:val="21"/>
        </w:rPr>
        <w:t>1. إحالة: أي 0 في الخدمة أو المنطقة أو الميزانية، أياً كان المجموع. أرسل بديلاً واحداً وأغلق المحادثة بلطف.</w:t>
      </w:r>
    </w:p>
    <w:p>
      <w:pPr>
        <w:spacing w:after="40"/>
        <w:bidi/>
        <w:jc w:val="right"/>
      </w:pPr>
      <w:r>
        <w:rPr>
          <w:rFonts w:ascii="Arial" w:hAnsi="Arial" w:cs="Arial" w:eastAsia="Arial"/>
          <w:b w:val="0"/>
          <w:color w:val="15131F"/>
          <w:sz w:val="21"/>
          <w:rtl/>
          <w:szCs w:val="21"/>
        </w:rPr>
        <w:t>2. حجز مكالمة الاستكشاف: [8] نقاط أو أكثر. أرسل رابط الحجز في الدردشة، أو حوّل المحادثة إلى شخص إذا أراد العميل التحدث الآن.</w:t>
      </w:r>
    </w:p>
    <w:p>
      <w:pPr>
        <w:spacing w:after="40"/>
        <w:bidi/>
        <w:jc w:val="right"/>
      </w:pPr>
      <w:r>
        <w:rPr>
          <w:rFonts w:ascii="Arial" w:hAnsi="Arial" w:cs="Arial" w:eastAsia="Arial"/>
          <w:b w:val="0"/>
          <w:color w:val="15131F"/>
          <w:sz w:val="21"/>
          <w:rtl/>
          <w:szCs w:val="21"/>
        </w:rPr>
        <w:t>3. رعاية: أقل من [8] نقاط ولا توجد حالة توقف فوري. أرسل مادة مفيدة واحدة، وأنشئ مهمة متابعة بتاريخ محدد.</w:t>
      </w:r>
    </w:p>
    <w:p>
      <w:pPr>
        <w:spacing w:after="60"/>
        <w:bidi/>
        <w:jc w:val="right"/>
      </w:pPr>
      <w:r>
        <w:rPr>
          <w:rFonts w:ascii="Arial" w:hAnsi="Arial" w:cs="Arial" w:eastAsia="Arial"/>
          <w:b/>
          <w:color w:val="6B3CF0"/>
          <w:sz w:val="21"/>
          <w:rtl/>
          <w:szCs w:val="21"/>
        </w:rPr>
        <w:t xml:space="preserve">حجز مكالمة الاستكشاف: </w:t>
      </w:r>
      <w:r>
        <w:rPr>
          <w:rFonts w:ascii="Arial" w:hAnsi="Arial" w:cs="Arial" w:eastAsia="Arial"/>
          <w:b w:val="0"/>
          <w:color w:val="15131F"/>
          <w:sz w:val="21"/>
          <w:rtl/>
          <w:szCs w:val="21"/>
        </w:rPr>
        <w:t>شكراً [الاسم]. يبدو أن هذا يناسب [عقداً شهرياً أو مشروعاً]. الخطوة التالية مكالمة استكشاف مدتها [45] دقيقة مع [مسؤول المبيعات] و[المخطط الاستراتيجي]. اختر الوقت المناسب من هنا: [رابط الحجز]. هل يمكن أن ينضم [صاحب القرار]؟</w:t>
      </w:r>
    </w:p>
    <w:p>
      <w:pPr>
        <w:spacing w:after="60"/>
        <w:bidi/>
        <w:jc w:val="right"/>
      </w:pPr>
      <w:r>
        <w:rPr>
          <w:rFonts w:ascii="Arial" w:hAnsi="Arial" w:cs="Arial" w:eastAsia="Arial"/>
          <w:b/>
          <w:color w:val="6B3CF0"/>
          <w:sz w:val="21"/>
          <w:rtl/>
          <w:szCs w:val="21"/>
        </w:rPr>
        <w:t xml:space="preserve">رعاية: </w:t>
      </w:r>
      <w:r>
        <w:rPr>
          <w:rFonts w:ascii="Arial" w:hAnsi="Arial" w:cs="Arial" w:eastAsia="Arial"/>
          <w:b w:val="0"/>
          <w:color w:val="15131F"/>
          <w:sz w:val="21"/>
          <w:rtl/>
          <w:szCs w:val="21"/>
        </w:rPr>
        <w:t>شكراً [الاسم]. يبدو أن التوقيت غير مناسب بعد. سأرسل إليك [الدليل أو دراسة الحالة] الآن، وسيتواصل معك [مسؤول المبيعات] في [التاريخ]. هل يناسبك ذلك؟</w:t>
      </w:r>
    </w:p>
    <w:p>
      <w:pPr>
        <w:spacing w:after="60"/>
        <w:bidi/>
        <w:jc w:val="right"/>
      </w:pPr>
      <w:r>
        <w:rPr>
          <w:rFonts w:ascii="Arial" w:hAnsi="Arial" w:cs="Arial" w:eastAsia="Arial"/>
          <w:b/>
          <w:color w:val="6B3CF0"/>
          <w:sz w:val="21"/>
          <w:rtl/>
          <w:szCs w:val="21"/>
        </w:rPr>
        <w:t xml:space="preserve">إحالة: </w:t>
      </w:r>
      <w:r>
        <w:rPr>
          <w:rFonts w:ascii="Arial" w:hAnsi="Arial" w:cs="Arial" w:eastAsia="Arial"/>
          <w:b w:val="0"/>
          <w:color w:val="15131F"/>
          <w:sz w:val="21"/>
          <w:rtl/>
          <w:szCs w:val="21"/>
        </w:rPr>
        <w:t>شكراً على التفاصيل يا [الاسم]. بسبب [السبب]، لسنا الخيار الأنسب لك حالياً. يمكن أن يساعدك [الشريك أو المصدر]: [الرابط]. بالتوفيق في [المشروع].</w:t>
      </w:r>
    </w:p>
    <w:p>
      <w:pPr>
        <w:spacing w:after="60"/>
        <w:bidi/>
        <w:jc w:val="right"/>
      </w:pPr>
      <w:r>
        <w:rPr>
          <w:rFonts w:ascii="Arial" w:hAnsi="Arial" w:cs="Arial" w:eastAsia="Arial"/>
          <w:b/>
          <w:color w:val="6B3CF0"/>
          <w:sz w:val="21"/>
          <w:rtl/>
          <w:szCs w:val="21"/>
        </w:rPr>
        <w:t xml:space="preserve">حالة العميل المحتمل: </w:t>
      </w:r>
      <w:r>
        <w:rPr>
          <w:rFonts w:ascii="Arial" w:hAnsi="Arial" w:cs="Arial" w:eastAsia="Arial"/>
          <w:b w:val="0"/>
          <w:color w:val="5D5A70"/>
          <w:sz w:val="21"/>
          <w:rtl/>
          <w:szCs w:val="21"/>
        </w:rPr>
        <w:t>«⁨New⁩», «⁨In Progress⁩», «⁨Qualified⁩», «⁨Junk⁩»</w:t>
      </w:r>
    </w:p>
    <w:p>
      <w:pPr>
        <w:spacing w:after="160"/>
        <w:bidi/>
        <w:jc w:val="right"/>
      </w:pPr>
    </w:p>
    <w:p>
      <w:pPr>
        <w:spacing w:after="60"/>
        <w:bidi/>
        <w:jc w:val="right"/>
      </w:pPr>
      <w:r>
        <w:rPr>
          <w:rFonts w:ascii="Arial" w:hAnsi="Arial" w:cs="Arial" w:eastAsia="Arial"/>
          <w:b/>
          <w:color w:val="15131F"/>
          <w:sz w:val="28"/>
          <w:rtl/>
          <w:szCs w:val="28"/>
        </w:rPr>
        <w:t>8. أرسل للمبيعات ملخصاً يمكنهم العمل به</w:t>
      </w:r>
    </w:p>
    <w:p>
      <w:pPr>
        <w:spacing w:after="80"/>
        <w:bidi/>
        <w:jc w:val="right"/>
      </w:pPr>
      <w:r>
        <w:rPr>
          <w:rFonts w:ascii="Arial" w:hAnsi="Arial" w:cs="Arial" w:eastAsia="Arial"/>
          <w:b w:val="0"/>
          <w:color w:val="5D5A70"/>
          <w:sz w:val="20"/>
          <w:rtl/>
          <w:szCs w:val="20"/>
        </w:rPr>
        <w:t>القبول أو الرفض: ساعة واحدة · المسؤول: مسؤول المبيعات · عند الرفض: «⁨Reject as Junk⁩» مع ذكر السبب، مثل غير مناسب أو لا توجد ميزانية</w:t>
      </w:r>
    </w:p>
    <w:p>
      <w:pPr>
        <w:spacing w:after="80"/>
        <w:bidi/>
        <w:jc w:val="right"/>
      </w:pPr>
      <w:r>
        <w:rPr>
          <w:rFonts w:ascii="Arial" w:hAnsi="Arial" w:cs="Arial" w:eastAsia="Arial"/>
          <w:b w:val="0"/>
          <w:color w:val="15131F"/>
          <w:sz w:val="21"/>
          <w:rtl/>
          <w:szCs w:val="21"/>
        </w:rPr>
        <w:t>الهدف: ملخص قصير واحد لكل استفسار، دائماً بالترتيب نفسه، ليقبله مسؤول المبيعات أو يرفضه في دقيقة ويستعد لمكالمة الاستكشاف.</w:t>
      </w:r>
    </w:p>
    <w:p>
      <w:pPr>
        <w:spacing w:after="60"/>
        <w:bidi/>
        <w:jc w:val="right"/>
      </w:pPr>
      <w:r>
        <w:rPr>
          <w:rFonts w:ascii="Arial" w:hAnsi="Arial" w:cs="Arial" w:eastAsia="Arial"/>
          <w:b/>
          <w:color w:val="6B3CF0"/>
          <w:sz w:val="21"/>
          <w:rtl/>
          <w:szCs w:val="21"/>
        </w:rPr>
        <w:t xml:space="preserve">تأكيد الذكاء الاصطناعي: </w:t>
      </w:r>
      <w:r>
        <w:rPr>
          <w:rFonts w:ascii="Arial" w:hAnsi="Arial" w:cs="Arial" w:eastAsia="Arial"/>
          <w:b w:val="0"/>
          <w:color w:val="15131F"/>
          <w:sz w:val="21"/>
          <w:rtl/>
          <w:szCs w:val="21"/>
        </w:rPr>
        <w:t>شكراً [الاسم]. هذا ما سأنقله إلى [مسؤول المبيعات]: [الخدمة] لـ[الموقع]، في [الأسواق]، بـ[اللغات]. فئة الميزانية: [الفئة]. الموعد النهائي: [التاريخ]. القرار: [صاحب القرار]. هل فهمت كل شيء بشكل صحيح؟</w:t>
      </w:r>
    </w:p>
    <w:p>
      <w:pPr>
        <w:spacing w:after="40"/>
        <w:bidi/>
        <w:jc w:val="right"/>
      </w:pPr>
      <w:r>
        <w:rPr>
          <w:rFonts w:ascii="Arial" w:hAnsi="Arial" w:cs="Arial" w:eastAsia="Arial"/>
          <w:b/>
          <w:color w:val="6B3CF0"/>
          <w:sz w:val="21"/>
          <w:rtl/>
          <w:szCs w:val="21"/>
        </w:rPr>
        <w:t>ملخص التسليم</w:t>
      </w:r>
    </w:p>
    <w:p>
      <w:pPr>
        <w:spacing w:after="40"/>
        <w:ind w:right="283"/>
        <w:bidi/>
        <w:jc w:val="right"/>
      </w:pPr>
      <w:r>
        <w:rPr>
          <w:rFonts w:ascii="Arial" w:hAnsi="Arial" w:cs="Arial" w:eastAsia="Arial"/>
          <w:b w:val="0"/>
          <w:color w:val="15131F"/>
          <w:sz w:val="21"/>
          <w:rtl/>
          <w:szCs w:val="21"/>
        </w:rPr>
        <w:t>• العميل المحتمل: [الاسم]، [المنصب]، [الشركة]</w:t>
      </w:r>
    </w:p>
    <w:p>
      <w:pPr>
        <w:spacing w:after="40"/>
        <w:ind w:right="283"/>
        <w:bidi/>
        <w:jc w:val="right"/>
      </w:pPr>
      <w:r>
        <w:rPr>
          <w:rFonts w:ascii="Arial" w:hAnsi="Arial" w:cs="Arial" w:eastAsia="Arial"/>
          <w:b w:val="0"/>
          <w:color w:val="15131F"/>
          <w:sz w:val="21"/>
          <w:rtl/>
          <w:szCs w:val="21"/>
        </w:rPr>
        <w:t>• الموقع: [الرابط]، المنصة: [CMS أو غير معروفة]</w:t>
      </w:r>
    </w:p>
    <w:p>
      <w:pPr>
        <w:spacing w:after="40"/>
        <w:ind w:right="283"/>
        <w:bidi/>
        <w:jc w:val="right"/>
      </w:pPr>
      <w:r>
        <w:rPr>
          <w:rFonts w:ascii="Arial" w:hAnsi="Arial" w:cs="Arial" w:eastAsia="Arial"/>
          <w:b w:val="0"/>
          <w:color w:val="15131F"/>
          <w:sz w:val="21"/>
          <w:rtl/>
          <w:szCs w:val="21"/>
        </w:rPr>
        <w:t>• الخدمة والهدف: [الخدمة]، بهدف [الهدف]</w:t>
      </w:r>
    </w:p>
    <w:p>
      <w:pPr>
        <w:spacing w:after="40"/>
        <w:ind w:right="283"/>
        <w:bidi/>
        <w:jc w:val="right"/>
      </w:pPr>
      <w:r>
        <w:rPr>
          <w:rFonts w:ascii="Arial" w:hAnsi="Arial" w:cs="Arial" w:eastAsia="Arial"/>
          <w:b w:val="0"/>
          <w:color w:val="15131F"/>
          <w:sz w:val="21"/>
          <w:rtl/>
          <w:szCs w:val="21"/>
        </w:rPr>
        <w:t>• الأسواق واللغات: [الأسواق]، [اللغات]</w:t>
      </w:r>
    </w:p>
    <w:p>
      <w:pPr>
        <w:spacing w:after="40"/>
        <w:ind w:right="283"/>
        <w:bidi/>
        <w:jc w:val="right"/>
      </w:pPr>
      <w:r>
        <w:rPr>
          <w:rFonts w:ascii="Arial" w:hAnsi="Arial" w:cs="Arial" w:eastAsia="Arial"/>
          <w:b w:val="0"/>
          <w:color w:val="15131F"/>
          <w:sz w:val="21"/>
          <w:rtl/>
          <w:szCs w:val="21"/>
        </w:rPr>
        <w:t>• فئة الميزانية: [الفئة]، الإنفاق الإعلاني [المبلغ] شهرياً</w:t>
      </w:r>
    </w:p>
    <w:p>
      <w:pPr>
        <w:spacing w:after="40"/>
        <w:ind w:right="283"/>
        <w:bidi/>
        <w:jc w:val="right"/>
      </w:pPr>
      <w:r>
        <w:rPr>
          <w:rFonts w:ascii="Arial" w:hAnsi="Arial" w:cs="Arial" w:eastAsia="Arial"/>
          <w:b w:val="0"/>
          <w:color w:val="15131F"/>
          <w:sz w:val="21"/>
          <w:rtl/>
          <w:szCs w:val="21"/>
        </w:rPr>
        <w:t>• الموعد النهائي: [التاريخ]، بسبب [السبب]. أقرب بدء: [التاريخ]</w:t>
      </w:r>
    </w:p>
    <w:p>
      <w:pPr>
        <w:spacing w:after="40"/>
        <w:ind w:right="283"/>
        <w:bidi/>
        <w:jc w:val="right"/>
      </w:pPr>
      <w:r>
        <w:rPr>
          <w:rFonts w:ascii="Arial" w:hAnsi="Arial" w:cs="Arial" w:eastAsia="Arial"/>
          <w:b w:val="0"/>
          <w:color w:val="15131F"/>
          <w:sz w:val="21"/>
          <w:rtl/>
          <w:szCs w:val="21"/>
        </w:rPr>
        <w:t>• القرار: [صاحب القرار]، ويشارك أيضاً: [الأسماء]، ويقرر بحلول [التاريخ]</w:t>
      </w:r>
    </w:p>
    <w:p>
      <w:pPr>
        <w:spacing w:after="40"/>
        <w:ind w:right="283"/>
        <w:bidi/>
        <w:jc w:val="right"/>
      </w:pPr>
      <w:r>
        <w:rPr>
          <w:rFonts w:ascii="Arial" w:hAnsi="Arial" w:cs="Arial" w:eastAsia="Arial"/>
          <w:b w:val="0"/>
          <w:color w:val="15131F"/>
          <w:sz w:val="21"/>
          <w:rtl/>
          <w:szCs w:val="21"/>
        </w:rPr>
        <w:t>• التقييم: [x]/10. نوع التعاقد: [عقد شهري أو مشروع]. الخطوة التالية: [حجز مكالمة الاستكشاف أو رعاية أو إحالة]</w:t>
      </w:r>
    </w:p>
    <w:p>
      <w:pPr>
        <w:spacing w:after="40"/>
        <w:ind w:right="283"/>
        <w:bidi/>
        <w:jc w:val="right"/>
      </w:pPr>
      <w:r>
        <w:rPr>
          <w:rFonts w:ascii="Arial" w:hAnsi="Arial" w:cs="Arial" w:eastAsia="Arial"/>
          <w:b w:val="0"/>
          <w:color w:val="15131F"/>
          <w:sz w:val="21"/>
          <w:rtl/>
          <w:szCs w:val="21"/>
        </w:rPr>
        <w:t>• مكالمة الاستكشاف: [التاريخ والوقت، أو لم تُحجز]. المسؤول: [الاسم]</w:t>
      </w:r>
    </w:p>
    <w:p>
      <w:pPr>
        <w:spacing w:after="40"/>
        <w:bidi/>
        <w:jc w:val="right"/>
      </w:pPr>
      <w:r>
        <w:rPr>
          <w:rFonts w:ascii="Arial" w:hAnsi="Arial" w:cs="Arial" w:eastAsia="Arial"/>
          <w:b/>
          <w:color w:val="6B3CF0"/>
          <w:sz w:val="21"/>
          <w:rtl/>
          <w:szCs w:val="21"/>
        </w:rPr>
        <w:t>ما يفعله فريق المبيعات بعد ذلك</w:t>
      </w:r>
    </w:p>
    <w:p>
      <w:pPr>
        <w:spacing w:after="40"/>
        <w:bidi/>
        <w:jc w:val="right"/>
      </w:pPr>
      <w:r>
        <w:rPr>
          <w:rFonts w:ascii="Arial" w:hAnsi="Arial" w:cs="Arial" w:eastAsia="Arial"/>
          <w:b w:val="0"/>
          <w:color w:val="15131F"/>
          <w:sz w:val="21"/>
          <w:rtl/>
          <w:szCs w:val="21"/>
        </w:rPr>
        <w:t>1. خلال [ساعة واحدة]: اقرأ الملخص والدردشة. اقبل العميل المحتمل (الحالة «⁨Qualified⁩») أو ارفضه مع ذكر السبب.</w:t>
      </w:r>
    </w:p>
    <w:p>
      <w:pPr>
        <w:spacing w:after="40"/>
        <w:bidi/>
        <w:jc w:val="right"/>
      </w:pPr>
      <w:r>
        <w:rPr>
          <w:rFonts w:ascii="Arial" w:hAnsi="Arial" w:cs="Arial" w:eastAsia="Arial"/>
          <w:b w:val="0"/>
          <w:color w:val="15131F"/>
          <w:sz w:val="21"/>
          <w:rtl/>
          <w:szCs w:val="21"/>
        </w:rPr>
        <w:t>2. قبل المكالمة: راجع الموقع والإعلانات والتتبع. اطلب صلاحية اطلاع فقط عبر البريد الإلكتروني، ولا تطلب كلمات المرور في الدردشة أبداً.</w:t>
      </w:r>
    </w:p>
    <w:p>
      <w:pPr>
        <w:spacing w:after="40"/>
        <w:bidi/>
        <w:jc w:val="right"/>
      </w:pPr>
      <w:r>
        <w:rPr>
          <w:rFonts w:ascii="Arial" w:hAnsi="Arial" w:cs="Arial" w:eastAsia="Arial"/>
          <w:b w:val="0"/>
          <w:color w:val="15131F"/>
          <w:sz w:val="21"/>
          <w:rtl/>
          <w:szCs w:val="21"/>
        </w:rPr>
        <w:t>3. بعد المكالمة: حوّل العميل المحتمل إلى شركة وجهة اتصال وصفقة، وانقل الصفقة إلى المرحلة التالية، وأنشئ مهمة متابعة.</w:t>
      </w:r>
    </w:p>
    <w:p>
      <w:pPr>
        <w:spacing w:after="60"/>
        <w:bidi/>
        <w:jc w:val="right"/>
      </w:pPr>
      <w:r>
        <w:rPr>
          <w:rFonts w:ascii="Arial" w:hAnsi="Arial" w:cs="Arial" w:eastAsia="Arial"/>
          <w:b/>
          <w:color w:val="6B3CF0"/>
          <w:sz w:val="21"/>
          <w:rtl/>
          <w:szCs w:val="21"/>
        </w:rPr>
        <w:t xml:space="preserve">إذا لم يكن أحد متصلاً: </w:t>
      </w:r>
      <w:r>
        <w:rPr>
          <w:rFonts w:ascii="Arial" w:hAnsi="Arial" w:cs="Arial" w:eastAsia="Arial"/>
          <w:b w:val="0"/>
          <w:color w:val="15131F"/>
          <w:sz w:val="21"/>
          <w:rtl/>
          <w:szCs w:val="21"/>
        </w:rPr>
        <w:t>شكراً [الاسم]. حفظنا كل شيء، وسيرد عليك [مسؤول المبيعات] بحلول [الوقت]. ويمكنك أيضاً حجز مكالمة الاستكشاف الآن: [رابط الحجز].</w:t>
      </w:r>
    </w:p>
    <w:p>
      <w:pPr>
        <w:spacing w:after="60"/>
        <w:bidi/>
        <w:jc w:val="right"/>
      </w:pPr>
      <w:r>
        <w:rPr>
          <w:rFonts w:ascii="Arial" w:hAnsi="Arial" w:cs="Arial" w:eastAsia="Arial"/>
          <w:b/>
          <w:color w:val="6B3CF0"/>
          <w:sz w:val="21"/>
          <w:rtl/>
          <w:szCs w:val="21"/>
        </w:rPr>
        <w:t xml:space="preserve">معلومة: </w:t>
      </w:r>
      <w:r>
        <w:rPr>
          <w:rFonts w:ascii="Arial" w:hAnsi="Arial" w:cs="Arial" w:eastAsia="Arial"/>
          <w:b w:val="0"/>
          <w:color w:val="5D5A70"/>
          <w:sz w:val="21"/>
          <w:rtl/>
          <w:szCs w:val="21"/>
        </w:rPr>
        <w:t>السرعة مهمة: في دراسة شملت 1.25 مليون عميل محتمل، كانت الشركات التي حاولت التواصل مع العميل خلال ساعة أكثر قدرة على تأهيله بنحو 7 أضعاف من الشركات التي حاولت ولو بعد ساعة واحدة فقط.</w:t>
      </w:r>
    </w:p>
    <w:p>
      <w:pPr>
        <w:spacing w:after="60"/>
        <w:bidi/>
        <w:jc w:val="right"/>
      </w:pPr>
      <w:r>
        <w:rPr>
          <w:rFonts w:ascii="Arial" w:hAnsi="Arial" w:cs="Arial" w:eastAsia="Arial"/>
          <w:b/>
          <w:color w:val="6B3CF0"/>
          <w:sz w:val="21"/>
          <w:rtl/>
          <w:szCs w:val="21"/>
        </w:rPr>
        <w:t xml:space="preserve">حقول CRM: </w:t>
      </w:r>
      <w:r>
        <w:rPr>
          <w:rFonts w:ascii="Arial" w:hAnsi="Arial" w:cs="Arial" w:eastAsia="Arial"/>
          <w:b w:val="0"/>
          <w:color w:val="5D5A70"/>
          <w:sz w:val="21"/>
          <w:rtl/>
          <w:szCs w:val="21"/>
        </w:rPr>
        <w:t>«⁨Notes⁩», «⁨Assigned To⁩», «⁨Status⁩»</w:t>
      </w:r>
    </w:p>
    <w:p>
      <w:pPr>
        <w:spacing w:after="160"/>
        <w:bidi/>
        <w:jc w:val="right"/>
      </w:pPr>
    </w:p>
    <w:p>
      <w:pPr>
        <w:spacing w:after="80"/>
        <w:bidi/>
        <w:jc w:val="right"/>
      </w:pPr>
      <w:r>
        <w:rPr>
          <w:rFonts w:ascii="Arial" w:hAnsi="Arial" w:cs="Arial" w:eastAsia="Arial"/>
          <w:b/>
          <w:color w:val="15131F"/>
          <w:sz w:val="28"/>
          <w:rtl/>
          <w:szCs w:val="28"/>
        </w:rPr>
        <w:t>مثال: استفسار من مجموعة عيادات أسنان ينتهي بمكالمة استكشاف محجوزة</w:t>
      </w:r>
    </w:p>
    <w:p>
      <w:pPr>
        <w:spacing w:after="120"/>
        <w:bidi/>
        <w:jc w:val="right"/>
      </w:pPr>
      <w:r>
        <w:rPr>
          <w:rFonts w:ascii="Arial" w:hAnsi="Arial" w:cs="Arial" w:eastAsia="Arial"/>
          <w:b w:val="0"/>
          <w:color w:val="5D5A70"/>
          <w:sz w:val="21"/>
          <w:rtl/>
          <w:szCs w:val="21"/>
        </w:rPr>
        <w:t>هذا هو سكريبت تأهيل العملاء المحتملين لوكالات التسويق أثناء العمل في دردشة موقع Copperleaf Digital، وهي وكالة خيالية من 9 أشخاص في فورت لودرديل. أدخلت كارلا اسمها وبريدها الإلكتروني في نموذج ما قبل الدردشة. يطرح وكيل الذكاء الاصطناعي الأسئلة، ويحجز المكالمة، ويسلّم الملخص إلى كيم، مسؤولة المبيعات.</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مرحباً، نحتاج إلى مساعدة في Google Ads وSEO لعيادات الأسنان لدينا.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كارلا، شكراً لتواصلكِ مع Copperleaf Digital. سأطرح بعض الأسئلة السريعة ليتمكن الشخص المناسب من مساعدتكِ. أولاً، ما عنوان موقعكم الإلكتروني؟</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bayviewdental.example. لدينا 3 عيادات في ميامي-ديد.</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ما النتيجة التي تريدين أن تحققها Google Ads وSEO خلال الأشهر الستة القادمة؟</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مزيد من المرضى الجدد. وسنفتتح عيادة رابعة في فورت لودرديل في 1 ديسمبر.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مبروك. هل تكون الإعلانات والصفحات بالإنجليزية فقط، أم بالإسبانية أيضاً؟</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بالاثنتين. نحو نصف مرضانا يفضّلون الإسبانية.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ندير الحملات بالإنجليزية والإسبانية داخلياً. بالنسبة إلى أتعابنا، أي نطاق شهري أقرب إلى خطتكم: من $2,000 إلى $3,999، أم من $4,000 إلى $7,999، أم $8,000 فأكثر؟ أما الإنفاق الإعلاني فيُدفع إلى Google بشكل منفصل.</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نحو $3,500 للوكالة، إضافة إلى نحو $6,000 شهرياً للإعلانات.</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هذا مفيد. متى يجب أن تبدأ الإعلانات بالعمل؟</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بحلول 16 نوفمبر، قبل الافتتاح بأسبوعين. وينتهي عقدنا مع الوكالة الحالية في 31 أكتوبر.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فهمت. من سيشارك أيضاً في اختيار الوكالة، ومن يوقّع؟</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د. أورتيز، المالك، هو من يوقّع. وأنا أدير التسويق يومياً.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إذن الخطوة التالية مكالمة استكشاف مدتها 45 دقيقة مع كيم، مسؤولة المبيعات لدينا، ودان، المخطط الاستراتيجي لدينا. هل يمكن أن ينضم د. أورتيز؟ هذا رابط الحجز.</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حجزت يوم الجمعة الساعة 10:00. وسينضم إلينا.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يا كارلا. سأنقل هذا إلى كيم: SEO وGoogle Ads لـbayviewdental.example، في ميامي-ديد وفورت لودرديل، بالإنجليزية والإسبانية. الفئة B، $3,500 شهرياً إضافة إلى $6,000 إنفاق إعلاني. الإعلانات تعمل بحلول 16 نوفمبر. د. أورتيز يوقّع ويحضر المكالمة. هل فهمت كل شيء بشكل صحيح؟</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نعم، ممتاز.</w:t>
      </w:r>
    </w:p>
    <w:p>
      <w:pPr>
        <w:spacing w:after="60"/>
        <w:bidi/>
        <w:jc w:val="right"/>
      </w:pPr>
      <w:r>
        <w:rPr>
          <w:rFonts w:ascii="Arial" w:hAnsi="Arial" w:cs="Arial" w:eastAsia="Arial"/>
          <w:b/>
          <w:color w:val="6B3CF0"/>
          <w:sz w:val="21"/>
          <w:rtl/>
          <w:szCs w:val="21"/>
        </w:rPr>
        <w:t xml:space="preserve">كيم من المبيعات: </w:t>
      </w:r>
      <w:r>
        <w:rPr>
          <w:rFonts w:ascii="Arial" w:hAnsi="Arial" w:cs="Arial" w:eastAsia="Arial"/>
          <w:b w:val="0"/>
          <w:color w:val="15131F"/>
          <w:sz w:val="21"/>
          <w:rtl/>
          <w:szCs w:val="21"/>
        </w:rPr>
        <w:t>مرحباً كارلا، معكِ كيم. شكراً على الحجز. هل يمكنكِ أن ترسلي إلينا بالبريد الإلكتروني صلاحية اطلاع فقط على Google Ads وSearch Console قبل يوم الجمعة؟ عندها يستطيع دان أن يحضر أولى الملاحظات إلى المكالمة.</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بالتأكيد، سأرسلها اليوم.</w:t>
      </w:r>
    </w:p>
    <w:p>
      <w:pPr>
        <w:spacing w:after="80"/>
        <w:bidi/>
        <w:jc w:val="right"/>
      </w:pPr>
    </w:p>
    <w:p>
      <w:pPr>
        <w:spacing w:after="80"/>
        <w:bidi/>
        <w:jc w:val="right"/>
      </w:pPr>
      <w:r>
        <w:rPr>
          <w:rFonts w:ascii="Arial" w:hAnsi="Arial" w:cs="Arial" w:eastAsia="Arial"/>
          <w:b/>
          <w:color w:val="15131F"/>
          <w:sz w:val="24"/>
          <w:rtl/>
          <w:szCs w:val="24"/>
        </w:rPr>
        <w:t>ملخص التسليم المرسل إلى كيم</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كارلا مينديز، مديرة العيادة، Bayview Dental Group</w:t>
            </w:r>
          </w:p>
        </w:tc>
      </w:tr>
      <w:tr>
        <w:tc>
          <w:tcPr>
            <w:tcW w:type="dxa" w:w="4986"/>
          </w:tcPr>
          <w:p>
            <w:pPr>
              <w:bidi/>
              <w:jc w:val="right"/>
            </w:pPr>
            <w:r/>
            <w:r>
              <w:rPr>
                <w:rFonts w:ascii="Arial" w:hAnsi="Arial" w:cs="Arial" w:eastAsia="Arial"/>
                <w:b/>
                <w:color w:val="15131F"/>
                <w:sz w:val="19"/>
                <w:rtl/>
                <w:szCs w:val="19"/>
              </w:rPr>
              <w:t>الموقع</w:t>
            </w:r>
          </w:p>
        </w:tc>
        <w:tc>
          <w:tcPr>
            <w:tcW w:type="dxa" w:w="4986"/>
          </w:tcPr>
          <w:p>
            <w:pPr>
              <w:bidi/>
              <w:jc w:val="right"/>
            </w:pPr>
            <w:r/>
            <w:r>
              <w:rPr>
                <w:rFonts w:ascii="Arial" w:hAnsi="Arial" w:cs="Arial" w:eastAsia="Arial"/>
                <w:b w:val="0"/>
                <w:color w:val="15131F"/>
                <w:sz w:val="19"/>
                <w:rtl/>
                <w:szCs w:val="19"/>
              </w:rPr>
              <w:t>bayviewdental.example</w:t>
            </w:r>
          </w:p>
        </w:tc>
      </w:tr>
      <w:tr>
        <w:tc>
          <w:tcPr>
            <w:tcW w:type="dxa" w:w="4986"/>
          </w:tcPr>
          <w:p>
            <w:pPr>
              <w:bidi/>
              <w:jc w:val="right"/>
            </w:pPr>
            <w:r/>
            <w:r>
              <w:rPr>
                <w:rFonts w:ascii="Arial" w:hAnsi="Arial" w:cs="Arial" w:eastAsia="Arial"/>
                <w:b/>
                <w:color w:val="15131F"/>
                <w:sz w:val="19"/>
                <w:rtl/>
                <w:szCs w:val="19"/>
              </w:rPr>
              <w:t>الخدمة والهدف</w:t>
            </w:r>
          </w:p>
        </w:tc>
        <w:tc>
          <w:tcPr>
            <w:tcW w:type="dxa" w:w="4986"/>
          </w:tcPr>
          <w:p>
            <w:pPr>
              <w:bidi/>
              <w:jc w:val="right"/>
            </w:pPr>
            <w:r/>
            <w:r>
              <w:rPr>
                <w:rFonts w:ascii="Arial" w:hAnsi="Arial" w:cs="Arial" w:eastAsia="Arial"/>
                <w:b w:val="0"/>
                <w:color w:val="15131F"/>
                <w:sz w:val="19"/>
                <w:rtl/>
                <w:szCs w:val="19"/>
              </w:rPr>
              <w:t>SEO محلي وGoogle Ads، مزيد من المرضى الجدد</w:t>
            </w:r>
          </w:p>
        </w:tc>
      </w:tr>
      <w:tr>
        <w:tc>
          <w:tcPr>
            <w:tcW w:type="dxa" w:w="4986"/>
          </w:tcPr>
          <w:p>
            <w:pPr>
              <w:bidi/>
              <w:jc w:val="right"/>
            </w:pPr>
            <w:r/>
            <w:r>
              <w:rPr>
                <w:rFonts w:ascii="Arial" w:hAnsi="Arial" w:cs="Arial" w:eastAsia="Arial"/>
                <w:b/>
                <w:color w:val="15131F"/>
                <w:sz w:val="19"/>
                <w:rtl/>
                <w:szCs w:val="19"/>
              </w:rPr>
              <w:t>الأسواق</w:t>
            </w:r>
          </w:p>
        </w:tc>
        <w:tc>
          <w:tcPr>
            <w:tcW w:type="dxa" w:w="4986"/>
          </w:tcPr>
          <w:p>
            <w:pPr>
              <w:bidi/>
              <w:jc w:val="right"/>
            </w:pPr>
            <w:r/>
            <w:r>
              <w:rPr>
                <w:rFonts w:ascii="Arial" w:hAnsi="Arial" w:cs="Arial" w:eastAsia="Arial"/>
                <w:b w:val="0"/>
                <w:color w:val="15131F"/>
                <w:sz w:val="19"/>
                <w:rtl/>
                <w:szCs w:val="19"/>
              </w:rPr>
              <w:t>3 عيادات في ميامي-ديد، وعيادة جديدة في فورت لودرديل</w:t>
            </w:r>
          </w:p>
        </w:tc>
      </w:tr>
      <w:tr>
        <w:tc>
          <w:tcPr>
            <w:tcW w:type="dxa" w:w="4986"/>
          </w:tcPr>
          <w:p>
            <w:pPr>
              <w:bidi/>
              <w:jc w:val="right"/>
            </w:pPr>
            <w:r/>
            <w:r>
              <w:rPr>
                <w:rFonts w:ascii="Arial" w:hAnsi="Arial" w:cs="Arial" w:eastAsia="Arial"/>
                <w:b/>
                <w:color w:val="15131F"/>
                <w:sz w:val="19"/>
                <w:rtl/>
                <w:szCs w:val="19"/>
              </w:rPr>
              <w:t>اللغات</w:t>
            </w:r>
          </w:p>
        </w:tc>
        <w:tc>
          <w:tcPr>
            <w:tcW w:type="dxa" w:w="4986"/>
          </w:tcPr>
          <w:p>
            <w:pPr>
              <w:bidi/>
              <w:jc w:val="right"/>
            </w:pPr>
            <w:r/>
            <w:r>
              <w:rPr>
                <w:rFonts w:ascii="Arial" w:hAnsi="Arial" w:cs="Arial" w:eastAsia="Arial"/>
                <w:b w:val="0"/>
                <w:color w:val="15131F"/>
                <w:sz w:val="19"/>
                <w:rtl/>
                <w:szCs w:val="19"/>
              </w:rPr>
              <w:t>الإنجليزية والإسبانية</w:t>
            </w:r>
          </w:p>
        </w:tc>
      </w:tr>
      <w:tr>
        <w:tc>
          <w:tcPr>
            <w:tcW w:type="dxa" w:w="4986"/>
          </w:tcPr>
          <w:p>
            <w:pPr>
              <w:bidi/>
              <w:jc w:val="right"/>
            </w:pPr>
            <w:r/>
            <w:r>
              <w:rPr>
                <w:rFonts w:ascii="Arial" w:hAnsi="Arial" w:cs="Arial" w:eastAsia="Arial"/>
                <w:b/>
                <w:color w:val="15131F"/>
                <w:sz w:val="19"/>
                <w:rtl/>
                <w:szCs w:val="19"/>
              </w:rPr>
              <w:t>فئة الميزانية</w:t>
            </w:r>
          </w:p>
        </w:tc>
        <w:tc>
          <w:tcPr>
            <w:tcW w:type="dxa" w:w="4986"/>
          </w:tcPr>
          <w:p>
            <w:pPr>
              <w:bidi/>
              <w:jc w:val="right"/>
            </w:pPr>
            <w:r/>
            <w:r>
              <w:rPr>
                <w:rFonts w:ascii="Arial" w:hAnsi="Arial" w:cs="Arial" w:eastAsia="Arial"/>
                <w:b w:val="0"/>
                <w:color w:val="15131F"/>
                <w:sz w:val="19"/>
                <w:rtl/>
                <w:szCs w:val="19"/>
              </w:rPr>
              <w:t>B: $3,500 شهرياً، إضافة إلى $6,000 إنفاق إعلاني</w:t>
            </w:r>
          </w:p>
        </w:tc>
      </w:tr>
      <w:tr>
        <w:tc>
          <w:tcPr>
            <w:tcW w:type="dxa" w:w="4986"/>
          </w:tcPr>
          <w:p>
            <w:pPr>
              <w:bidi/>
              <w:jc w:val="right"/>
            </w:pPr>
            <w:r/>
            <w:r>
              <w:rPr>
                <w:rFonts w:ascii="Arial" w:hAnsi="Arial" w:cs="Arial" w:eastAsia="Arial"/>
                <w:b/>
                <w:color w:val="15131F"/>
                <w:sz w:val="19"/>
                <w:rtl/>
                <w:szCs w:val="19"/>
              </w:rPr>
              <w:t>الموعد النهائي</w:t>
            </w:r>
          </w:p>
        </w:tc>
        <w:tc>
          <w:tcPr>
            <w:tcW w:type="dxa" w:w="4986"/>
          </w:tcPr>
          <w:p>
            <w:pPr>
              <w:bidi/>
              <w:jc w:val="right"/>
            </w:pPr>
            <w:r/>
            <w:r>
              <w:rPr>
                <w:rFonts w:ascii="Arial" w:hAnsi="Arial" w:cs="Arial" w:eastAsia="Arial"/>
                <w:b w:val="0"/>
                <w:color w:val="15131F"/>
                <w:sz w:val="19"/>
                <w:rtl/>
                <w:szCs w:val="19"/>
              </w:rPr>
              <w:t>الإعلانات تعمل بحلول 16 نوفمبر 2026</w:t>
            </w:r>
          </w:p>
        </w:tc>
      </w:tr>
      <w:tr>
        <w:tc>
          <w:tcPr>
            <w:tcW w:type="dxa" w:w="4986"/>
          </w:tcPr>
          <w:p>
            <w:pPr>
              <w:bidi/>
              <w:jc w:val="right"/>
            </w:pPr>
            <w:r/>
            <w:r>
              <w:rPr>
                <w:rFonts w:ascii="Arial" w:hAnsi="Arial" w:cs="Arial" w:eastAsia="Arial"/>
                <w:b/>
                <w:color w:val="15131F"/>
                <w:sz w:val="19"/>
                <w:rtl/>
                <w:szCs w:val="19"/>
              </w:rPr>
              <w:t>القرار</w:t>
            </w:r>
          </w:p>
        </w:tc>
        <w:tc>
          <w:tcPr>
            <w:tcW w:type="dxa" w:w="4986"/>
          </w:tcPr>
          <w:p>
            <w:pPr>
              <w:bidi/>
              <w:jc w:val="right"/>
            </w:pPr>
            <w:r/>
            <w:r>
              <w:rPr>
                <w:rFonts w:ascii="Arial" w:hAnsi="Arial" w:cs="Arial" w:eastAsia="Arial"/>
                <w:b w:val="0"/>
                <w:color w:val="15131F"/>
                <w:sz w:val="19"/>
                <w:rtl/>
                <w:szCs w:val="19"/>
              </w:rPr>
              <w:t>د. روبن أورتيز يوقّع ويحضر المكالمة</w:t>
            </w:r>
          </w:p>
        </w:tc>
      </w:tr>
      <w:tr>
        <w:tc>
          <w:tcPr>
            <w:tcW w:type="dxa" w:w="4986"/>
          </w:tcPr>
          <w:p>
            <w:pPr>
              <w:bidi/>
              <w:jc w:val="right"/>
            </w:pPr>
            <w:r/>
            <w:r>
              <w:rPr>
                <w:rFonts w:ascii="Arial" w:hAnsi="Arial" w:cs="Arial" w:eastAsia="Arial"/>
                <w:b/>
                <w:color w:val="15131F"/>
                <w:sz w:val="19"/>
                <w:rtl/>
                <w:szCs w:val="19"/>
              </w:rPr>
              <w:t>الخطوة التالية</w:t>
            </w:r>
          </w:p>
        </w:tc>
        <w:tc>
          <w:tcPr>
            <w:tcW w:type="dxa" w:w="4986"/>
          </w:tcPr>
          <w:p>
            <w:pPr>
              <w:bidi/>
              <w:jc w:val="right"/>
            </w:pPr>
            <w:r/>
            <w:r>
              <w:rPr>
                <w:rFonts w:ascii="Arial" w:hAnsi="Arial" w:cs="Arial" w:eastAsia="Arial"/>
                <w:b w:val="0"/>
                <w:color w:val="15131F"/>
                <w:sz w:val="19"/>
                <w:rtl/>
                <w:szCs w:val="19"/>
              </w:rPr>
              <w:t>مكالمة الاستكشاف، الجمعة 9 أكتوبر، الساعة 10:00</w:t>
            </w:r>
          </w:p>
        </w:tc>
      </w:tr>
    </w:tbl>
    <w:p/>
    <w:p>
      <w:pPr>
        <w:spacing w:after="80"/>
        <w:bidi/>
        <w:jc w:val="right"/>
      </w:pPr>
      <w:r>
        <w:rPr>
          <w:rFonts w:ascii="Arial" w:hAnsi="Arial" w:cs="Arial" w:eastAsia="Arial"/>
          <w:b/>
          <w:color w:val="15131F"/>
          <w:sz w:val="24"/>
          <w:rtl/>
          <w:szCs w:val="24"/>
        </w:rPr>
        <w:t>التقييم: 9 من 10</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المعيار</w:t>
            </w:r>
          </w:p>
        </w:tc>
        <w:tc>
          <w:tcPr>
            <w:tcW w:type="dxa" w:w="3324"/>
            <w:shd w:val="clear" w:color="auto" w:fill="EFE9FF"/>
          </w:tcPr>
          <w:p>
            <w:pPr>
              <w:bidi/>
              <w:jc w:val="right"/>
            </w:pPr>
            <w:r/>
            <w:r>
              <w:rPr>
                <w:rFonts w:ascii="Arial" w:hAnsi="Arial" w:cs="Arial" w:eastAsia="Arial"/>
                <w:b/>
                <w:color w:val="15131F"/>
                <w:sz w:val="19"/>
                <w:rtl/>
                <w:szCs w:val="19"/>
              </w:rPr>
              <w:t>الإجابة</w:t>
            </w:r>
          </w:p>
        </w:tc>
        <w:tc>
          <w:tcPr>
            <w:tcW w:type="dxa" w:w="3324"/>
            <w:shd w:val="clear" w:color="auto" w:fill="EFE9FF"/>
          </w:tcPr>
          <w:p>
            <w:pPr>
              <w:bidi/>
              <w:jc w:val="right"/>
            </w:pPr>
            <w:r/>
            <w:r>
              <w:rPr>
                <w:rFonts w:ascii="Arial" w:hAnsi="Arial" w:cs="Arial" w:eastAsia="Arial"/>
                <w:b/>
                <w:color w:val="15131F"/>
                <w:sz w:val="19"/>
                <w:rtl/>
                <w:szCs w:val="19"/>
              </w:rPr>
              <w:t>النقاط</w:t>
            </w:r>
          </w:p>
        </w:tc>
      </w:tr>
      <w:tr>
        <w:tc>
          <w:tcPr>
            <w:tcW w:type="dxa" w:w="3324"/>
          </w:tcPr>
          <w:p>
            <w:pPr>
              <w:bidi/>
              <w:jc w:val="right"/>
            </w:pPr>
            <w:r/>
            <w:r>
              <w:rPr>
                <w:rFonts w:ascii="Arial" w:hAnsi="Arial" w:cs="Arial" w:eastAsia="Arial"/>
                <w:b w:val="0"/>
                <w:color w:val="15131F"/>
                <w:sz w:val="19"/>
                <w:rtl/>
                <w:szCs w:val="19"/>
              </w:rPr>
              <w:t>الخدمة</w:t>
            </w:r>
          </w:p>
        </w:tc>
        <w:tc>
          <w:tcPr>
            <w:tcW w:type="dxa" w:w="3324"/>
          </w:tcPr>
          <w:p>
            <w:pPr>
              <w:bidi/>
              <w:jc w:val="right"/>
            </w:pPr>
            <w:r/>
            <w:r>
              <w:rPr>
                <w:rFonts w:ascii="Arial" w:hAnsi="Arial" w:cs="Arial" w:eastAsia="Arial"/>
                <w:b w:val="0"/>
                <w:color w:val="15131F"/>
                <w:sz w:val="19"/>
                <w:rtl/>
                <w:szCs w:val="19"/>
              </w:rPr>
              <w:t>SEO + إعلانات مدفوعة، خدمة أساسية</w:t>
            </w:r>
          </w:p>
        </w:tc>
        <w:tc>
          <w:tcPr>
            <w:tcW w:type="dxa" w:w="3324"/>
          </w:tcPr>
          <w:p>
            <w:pPr>
              <w:bidi/>
              <w:jc w:val="right"/>
            </w:pPr>
            <w:r/>
            <w:r>
              <w:rPr>
                <w:rFonts w:ascii="Arial" w:hAnsi="Arial" w:cs="Arial" w:eastAsia="Arial"/>
                <w:b w:val="0"/>
                <w:color w:val="15131F"/>
                <w:sz w:val="19"/>
                <w:rtl/>
                <w:szCs w:val="19"/>
              </w:rPr>
              <w:t>2</w:t>
            </w:r>
          </w:p>
        </w:tc>
      </w:tr>
      <w:tr>
        <w:tc>
          <w:tcPr>
            <w:tcW w:type="dxa" w:w="3324"/>
          </w:tcPr>
          <w:p>
            <w:pPr>
              <w:bidi/>
              <w:jc w:val="right"/>
            </w:pPr>
            <w:r/>
            <w:r>
              <w:rPr>
                <w:rFonts w:ascii="Arial" w:hAnsi="Arial" w:cs="Arial" w:eastAsia="Arial"/>
                <w:b w:val="0"/>
                <w:color w:val="15131F"/>
                <w:sz w:val="19"/>
                <w:rtl/>
                <w:szCs w:val="19"/>
              </w:rPr>
              <w:t>المنطقة واللغة</w:t>
            </w:r>
          </w:p>
        </w:tc>
        <w:tc>
          <w:tcPr>
            <w:tcW w:type="dxa" w:w="3324"/>
          </w:tcPr>
          <w:p>
            <w:pPr>
              <w:bidi/>
              <w:jc w:val="right"/>
            </w:pPr>
            <w:r/>
            <w:r>
              <w:rPr>
                <w:rFonts w:ascii="Arial" w:hAnsi="Arial" w:cs="Arial" w:eastAsia="Arial"/>
                <w:b w:val="0"/>
                <w:color w:val="15131F"/>
                <w:sz w:val="19"/>
                <w:rtl/>
                <w:szCs w:val="19"/>
              </w:rPr>
              <w:t>تغطية داخلية</w:t>
            </w:r>
          </w:p>
        </w:tc>
        <w:tc>
          <w:tcPr>
            <w:tcW w:type="dxa" w:w="3324"/>
          </w:tcPr>
          <w:p>
            <w:pPr>
              <w:bidi/>
              <w:jc w:val="right"/>
            </w:pPr>
            <w:r/>
            <w:r>
              <w:rPr>
                <w:rFonts w:ascii="Arial" w:hAnsi="Arial" w:cs="Arial" w:eastAsia="Arial"/>
                <w:b w:val="0"/>
                <w:color w:val="15131F"/>
                <w:sz w:val="19"/>
                <w:rtl/>
                <w:szCs w:val="19"/>
              </w:rPr>
              <w:t>2</w:t>
            </w:r>
          </w:p>
        </w:tc>
      </w:tr>
      <w:tr>
        <w:tc>
          <w:tcPr>
            <w:tcW w:type="dxa" w:w="3324"/>
          </w:tcPr>
          <w:p>
            <w:pPr>
              <w:bidi/>
              <w:jc w:val="right"/>
            </w:pPr>
            <w:r/>
            <w:r>
              <w:rPr>
                <w:rFonts w:ascii="Arial" w:hAnsi="Arial" w:cs="Arial" w:eastAsia="Arial"/>
                <w:b w:val="0"/>
                <w:color w:val="15131F"/>
                <w:sz w:val="19"/>
                <w:rtl/>
                <w:szCs w:val="19"/>
              </w:rPr>
              <w:t>فئة الميزانية</w:t>
            </w:r>
          </w:p>
        </w:tc>
        <w:tc>
          <w:tcPr>
            <w:tcW w:type="dxa" w:w="3324"/>
          </w:tcPr>
          <w:p>
            <w:pPr>
              <w:bidi/>
              <w:jc w:val="right"/>
            </w:pPr>
            <w:r/>
            <w:r>
              <w:rPr>
                <w:rFonts w:ascii="Arial" w:hAnsi="Arial" w:cs="Arial" w:eastAsia="Arial"/>
                <w:b w:val="0"/>
                <w:color w:val="15131F"/>
                <w:sz w:val="19"/>
                <w:rtl/>
                <w:szCs w:val="19"/>
              </w:rPr>
              <w:t>B</w:t>
            </w:r>
          </w:p>
        </w:tc>
        <w:tc>
          <w:tcPr>
            <w:tcW w:type="dxa" w:w="3324"/>
          </w:tcPr>
          <w:p>
            <w:pPr>
              <w:bidi/>
              <w:jc w:val="right"/>
            </w:pPr>
            <w:r/>
            <w:r>
              <w:rPr>
                <w:rFonts w:ascii="Arial" w:hAnsi="Arial" w:cs="Arial" w:eastAsia="Arial"/>
                <w:b w:val="0"/>
                <w:color w:val="15131F"/>
                <w:sz w:val="19"/>
                <w:rtl/>
                <w:szCs w:val="19"/>
              </w:rPr>
              <w:t>1</w:t>
            </w:r>
          </w:p>
        </w:tc>
      </w:tr>
      <w:tr>
        <w:tc>
          <w:tcPr>
            <w:tcW w:type="dxa" w:w="3324"/>
          </w:tcPr>
          <w:p>
            <w:pPr>
              <w:bidi/>
              <w:jc w:val="right"/>
            </w:pPr>
            <w:r/>
            <w:r>
              <w:rPr>
                <w:rFonts w:ascii="Arial" w:hAnsi="Arial" w:cs="Arial" w:eastAsia="Arial"/>
                <w:b w:val="0"/>
                <w:color w:val="15131F"/>
                <w:sz w:val="19"/>
                <w:rtl/>
                <w:szCs w:val="19"/>
              </w:rPr>
              <w:t>الموعد النهائي</w:t>
            </w:r>
          </w:p>
        </w:tc>
        <w:tc>
          <w:tcPr>
            <w:tcW w:type="dxa" w:w="3324"/>
          </w:tcPr>
          <w:p>
            <w:pPr>
              <w:bidi/>
              <w:jc w:val="right"/>
            </w:pPr>
            <w:r/>
            <w:r>
              <w:rPr>
                <w:rFonts w:ascii="Arial" w:hAnsi="Arial" w:cs="Arial" w:eastAsia="Arial"/>
                <w:b w:val="0"/>
                <w:color w:val="15131F"/>
                <w:sz w:val="19"/>
                <w:rtl/>
                <w:szCs w:val="19"/>
              </w:rPr>
              <w:t>بعد 40 يوماً</w:t>
            </w:r>
          </w:p>
        </w:tc>
        <w:tc>
          <w:tcPr>
            <w:tcW w:type="dxa" w:w="3324"/>
          </w:tcPr>
          <w:p>
            <w:pPr>
              <w:bidi/>
              <w:jc w:val="right"/>
            </w:pPr>
            <w:r/>
            <w:r>
              <w:rPr>
                <w:rFonts w:ascii="Arial" w:hAnsi="Arial" w:cs="Arial" w:eastAsia="Arial"/>
                <w:b w:val="0"/>
                <w:color w:val="15131F"/>
                <w:sz w:val="19"/>
                <w:rtl/>
                <w:szCs w:val="19"/>
              </w:rPr>
              <w:t>2</w:t>
            </w:r>
          </w:p>
        </w:tc>
      </w:tr>
      <w:tr>
        <w:tc>
          <w:tcPr>
            <w:tcW w:type="dxa" w:w="3324"/>
          </w:tcPr>
          <w:p>
            <w:pPr>
              <w:bidi/>
              <w:jc w:val="right"/>
            </w:pPr>
            <w:r/>
            <w:r>
              <w:rPr>
                <w:rFonts w:ascii="Arial" w:hAnsi="Arial" w:cs="Arial" w:eastAsia="Arial"/>
                <w:b w:val="0"/>
                <w:color w:val="15131F"/>
                <w:sz w:val="19"/>
                <w:rtl/>
                <w:szCs w:val="19"/>
              </w:rPr>
              <w:t>القرار</w:t>
            </w:r>
          </w:p>
        </w:tc>
        <w:tc>
          <w:tcPr>
            <w:tcW w:type="dxa" w:w="3324"/>
          </w:tcPr>
          <w:p>
            <w:pPr>
              <w:bidi/>
              <w:jc w:val="right"/>
            </w:pPr>
            <w:r/>
            <w:r>
              <w:rPr>
                <w:rFonts w:ascii="Arial" w:hAnsi="Arial" w:cs="Arial" w:eastAsia="Arial"/>
                <w:b w:val="0"/>
                <w:color w:val="15131F"/>
                <w:sz w:val="19"/>
                <w:rtl/>
                <w:szCs w:val="19"/>
              </w:rPr>
              <w:t>المالك في المكالمة</w:t>
            </w:r>
          </w:p>
        </w:tc>
        <w:tc>
          <w:tcPr>
            <w:tcW w:type="dxa" w:w="3324"/>
          </w:tcPr>
          <w:p>
            <w:pPr>
              <w:bidi/>
              <w:jc w:val="right"/>
            </w:pPr>
            <w:r/>
            <w:r>
              <w:rPr>
                <w:rFonts w:ascii="Arial" w:hAnsi="Arial" w:cs="Arial" w:eastAsia="Arial"/>
                <w:b w:val="0"/>
                <w:color w:val="15131F"/>
                <w:sz w:val="19"/>
                <w:rtl/>
                <w:szCs w:val="19"/>
              </w:rPr>
              <w:t>2</w:t>
            </w:r>
          </w:p>
        </w:tc>
      </w:tr>
      <w:tr>
        <w:tc>
          <w:tcPr>
            <w:tcW w:type="dxa" w:w="3324"/>
          </w:tcPr>
          <w:p>
            <w:pPr>
              <w:bidi/>
              <w:jc w:val="right"/>
            </w:pPr>
            <w:r/>
            <w:r>
              <w:rPr>
                <w:rFonts w:ascii="Arial" w:hAnsi="Arial" w:cs="Arial" w:eastAsia="Arial"/>
                <w:b w:val="0"/>
                <w:color w:val="15131F"/>
                <w:sz w:val="19"/>
                <w:rtl/>
                <w:szCs w:val="19"/>
              </w:rPr>
              <w:t>المجموع</w:t>
            </w:r>
          </w:p>
        </w:tc>
        <w:tc>
          <w:tcPr>
            <w:tcW w:type="dxa" w:w="3324"/>
          </w:tcPr>
          <w:p>
            <w:pPr>
              <w:bidi/>
              <w:jc w:val="right"/>
            </w:pPr>
            <w:r/>
            <w:r>
              <w:rPr>
                <w:rFonts w:ascii="Arial" w:hAnsi="Arial" w:cs="Arial" w:eastAsia="Arial"/>
                <w:b w:val="0"/>
                <w:color w:val="15131F"/>
                <w:sz w:val="19"/>
                <w:rtl/>
                <w:szCs w:val="19"/>
              </w:rPr>
              <w:t>حجز مكالمة الاستكشاف، عقد شهري</w:t>
            </w:r>
          </w:p>
        </w:tc>
        <w:tc>
          <w:tcPr>
            <w:tcW w:type="dxa" w:w="3324"/>
          </w:tcPr>
          <w:p>
            <w:pPr>
              <w:bidi/>
              <w:jc w:val="right"/>
            </w:pPr>
            <w:r/>
            <w:r>
              <w:rPr>
                <w:rFonts w:ascii="Arial" w:hAnsi="Arial" w:cs="Arial" w:eastAsia="Arial"/>
                <w:b w:val="0"/>
                <w:color w:val="15131F"/>
                <w:sz w:val="19"/>
                <w:rtl/>
                <w:szCs w:val="19"/>
              </w:rPr>
              <w:t>9</w:t>
            </w:r>
          </w:p>
        </w:tc>
      </w:tr>
    </w:tbl>
    <w:p/>
    <w:p>
      <w:pPr>
        <w:spacing w:after="80"/>
        <w:bidi/>
        <w:jc w:val="right"/>
      </w:pPr>
      <w:r>
        <w:rPr>
          <w:rFonts w:ascii="Arial" w:hAnsi="Arial" w:cs="Arial" w:eastAsia="Arial"/>
          <w:b/>
          <w:color w:val="15131F"/>
          <w:sz w:val="24"/>
          <w:rtl/>
          <w:szCs w:val="24"/>
        </w:rPr>
        <w:t>في CRMsoftware.pro</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حالة العميل المحتمل</w:t>
            </w:r>
          </w:p>
        </w:tc>
        <w:tc>
          <w:tcPr>
            <w:tcW w:type="dxa" w:w="4986"/>
          </w:tcPr>
          <w:p>
            <w:pPr>
              <w:bidi/>
              <w:jc w:val="right"/>
            </w:pPr>
            <w:r/>
            <w:r>
              <w:rPr>
                <w:rFonts w:ascii="Arial" w:hAnsi="Arial" w:cs="Arial" w:eastAsia="Arial"/>
                <w:b w:val="0"/>
                <w:color w:val="15131F"/>
                <w:sz w:val="19"/>
                <w:rtl/>
                <w:szCs w:val="19"/>
              </w:rPr>
              <w:t>«⁨Qualified⁩»، ثم التحويل عبر «⁨Convert⁩»</w:t>
            </w:r>
          </w:p>
        </w:tc>
      </w:tr>
      <w:tr>
        <w:tc>
          <w:tcPr>
            <w:tcW w:type="dxa" w:w="4986"/>
          </w:tcPr>
          <w:p>
            <w:pPr>
              <w:bidi/>
              <w:jc w:val="right"/>
            </w:pPr>
            <w:r/>
            <w:r>
              <w:rPr>
                <w:rFonts w:ascii="Arial" w:hAnsi="Arial" w:cs="Arial" w:eastAsia="Arial"/>
                <w:b/>
                <w:color w:val="15131F"/>
                <w:sz w:val="19"/>
                <w:rtl/>
                <w:szCs w:val="19"/>
              </w:rPr>
              <w:t>الشركة</w:t>
            </w:r>
          </w:p>
        </w:tc>
        <w:tc>
          <w:tcPr>
            <w:tcW w:type="dxa" w:w="4986"/>
          </w:tcPr>
          <w:p>
            <w:pPr>
              <w:bidi/>
              <w:jc w:val="right"/>
            </w:pPr>
            <w:r/>
            <w:r>
              <w:rPr>
                <w:rFonts w:ascii="Arial" w:hAnsi="Arial" w:cs="Arial" w:eastAsia="Arial"/>
                <w:b w:val="0"/>
                <w:color w:val="15131F"/>
                <w:sz w:val="19"/>
                <w:rtl/>
                <w:szCs w:val="19"/>
              </w:rPr>
              <w:t>«⁨Target Geo⁩»: ميامي-ديد، بروارد. «⁨Target Languages⁩»: الإنجليزية، الإسبانية. «⁨CMS⁩»: WordPress</w:t>
            </w:r>
          </w:p>
        </w:tc>
      </w:tr>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عقد شهري لـSEO وإعلانات Bayview، $21,000 (6 أشهر)</w:t>
            </w:r>
          </w:p>
        </w:tc>
      </w:tr>
      <w:tr>
        <w:tc>
          <w:tcPr>
            <w:tcW w:type="dxa" w:w="4986"/>
          </w:tcPr>
          <w:p>
            <w:pPr>
              <w:bidi/>
              <w:jc w:val="right"/>
            </w:pPr>
            <w:r/>
            <w:r>
              <w:rPr>
                <w:rFonts w:ascii="Arial" w:hAnsi="Arial" w:cs="Arial" w:eastAsia="Arial"/>
                <w:b/>
                <w:color w:val="15131F"/>
                <w:sz w:val="19"/>
                <w:rtl/>
                <w:szCs w:val="19"/>
              </w:rPr>
              <w:t>المرحلة</w:t>
            </w:r>
          </w:p>
        </w:tc>
        <w:tc>
          <w:tcPr>
            <w:tcW w:type="dxa" w:w="4986"/>
          </w:tcPr>
          <w:p>
            <w:pPr>
              <w:bidi/>
              <w:jc w:val="right"/>
            </w:pPr>
            <w:r/>
            <w:r>
              <w:rPr>
                <w:rFonts w:ascii="Arial" w:hAnsi="Arial" w:cs="Arial" w:eastAsia="Arial"/>
                <w:b w:val="0"/>
                <w:color w:val="15131F"/>
                <w:sz w:val="19"/>
                <w:rtl/>
                <w:szCs w:val="19"/>
              </w:rPr>
              <w:t>تم حجز مكالمة الاستكشاف</w:t>
            </w:r>
          </w:p>
        </w:tc>
      </w:tr>
      <w:tr>
        <w:tc>
          <w:tcPr>
            <w:tcW w:type="dxa" w:w="4986"/>
          </w:tcPr>
          <w:p>
            <w:pPr>
              <w:bidi/>
              <w:jc w:val="right"/>
            </w:pPr>
            <w:r/>
            <w:r>
              <w:rPr>
                <w:rFonts w:ascii="Arial" w:hAnsi="Arial" w:cs="Arial" w:eastAsia="Arial"/>
                <w:b/>
                <w:color w:val="15131F"/>
                <w:sz w:val="19"/>
                <w:rtl/>
                <w:szCs w:val="19"/>
              </w:rPr>
              <w:t>المهمة</w:t>
            </w:r>
          </w:p>
        </w:tc>
        <w:tc>
          <w:tcPr>
            <w:tcW w:type="dxa" w:w="4986"/>
          </w:tcPr>
          <w:p>
            <w:pPr>
              <w:bidi/>
              <w:jc w:val="right"/>
            </w:pPr>
            <w:r/>
            <w:r>
              <w:rPr>
                <w:rFonts w:ascii="Arial" w:hAnsi="Arial" w:cs="Arial" w:eastAsia="Arial"/>
                <w:b w:val="0"/>
                <w:color w:val="15131F"/>
                <w:sz w:val="19"/>
                <w:rtl/>
                <w:szCs w:val="19"/>
              </w:rPr>
              <w:t>دان: أولى الملاحظات للمكالمة، الموعد النهائي 8 أكتوبر</w:t>
            </w:r>
          </w:p>
        </w:tc>
      </w:tr>
    </w:tbl>
    <w:p/>
    <w:p>
      <w:pPr>
        <w:spacing w:after="240"/>
        <w:bidi/>
        <w:jc w:val="right"/>
      </w:pPr>
      <w:r>
        <w:rPr>
          <w:rFonts w:ascii="Arial" w:hAnsi="Arial" w:cs="Arial" w:eastAsia="Arial"/>
          <w:b w:val="0"/>
          <w:color w:val="5D5A70"/>
          <w:sz w:val="18"/>
          <w:rtl/>
          <w:szCs w:val="18"/>
        </w:rPr>
        <w:t>وكالة وعميل خياليان</w:t>
      </w:r>
    </w:p>
    <w:p>
      <w:pPr>
        <w:spacing w:after="80"/>
        <w:bidi/>
        <w:jc w:val="right"/>
      </w:pPr>
      <w:r>
        <w:rPr>
          <w:rFonts w:ascii="Arial" w:hAnsi="Arial" w:cs="Arial" w:eastAsia="Arial"/>
          <w:b/>
          <w:color w:val="15131F"/>
          <w:sz w:val="28"/>
          <w:rtl/>
          <w:szCs w:val="28"/>
        </w:rPr>
        <w:t>عقد شهري أم مشروع أم إحالة: بِع نوع التعاقد المناسب</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نوع التعاقد</w:t>
            </w:r>
          </w:p>
        </w:tc>
        <w:tc>
          <w:tcPr>
            <w:tcW w:type="dxa" w:w="2493"/>
            <w:shd w:val="clear" w:color="auto" w:fill="EFE9FF"/>
          </w:tcPr>
          <w:p>
            <w:pPr>
              <w:bidi/>
              <w:jc w:val="right"/>
            </w:pPr>
            <w:r/>
            <w:r>
              <w:rPr>
                <w:rFonts w:ascii="Arial" w:hAnsi="Arial" w:cs="Arial" w:eastAsia="Arial"/>
                <w:b/>
                <w:color w:val="15131F"/>
                <w:sz w:val="19"/>
                <w:rtl/>
                <w:szCs w:val="19"/>
              </w:rPr>
              <w:t>بِعه عندما</w:t>
            </w:r>
          </w:p>
        </w:tc>
        <w:tc>
          <w:tcPr>
            <w:tcW w:type="dxa" w:w="2493"/>
            <w:shd w:val="clear" w:color="auto" w:fill="EFE9FF"/>
          </w:tcPr>
          <w:p>
            <w:pPr>
              <w:bidi/>
              <w:jc w:val="right"/>
            </w:pPr>
            <w:r/>
            <w:r>
              <w:rPr>
                <w:rFonts w:ascii="Arial" w:hAnsi="Arial" w:cs="Arial" w:eastAsia="Arial"/>
                <w:b/>
                <w:color w:val="15131F"/>
                <w:sz w:val="19"/>
                <w:rtl/>
                <w:szCs w:val="19"/>
              </w:rPr>
              <w:t>فئة الميزانية</w:t>
            </w:r>
          </w:p>
        </w:tc>
        <w:tc>
          <w:tcPr>
            <w:tcW w:type="dxa" w:w="2493"/>
            <w:shd w:val="clear" w:color="auto" w:fill="EFE9FF"/>
          </w:tcPr>
          <w:p>
            <w:pPr>
              <w:bidi/>
              <w:jc w:val="right"/>
            </w:pPr>
            <w:r/>
            <w:r>
              <w:rPr>
                <w:rFonts w:ascii="Arial" w:hAnsi="Arial" w:cs="Arial" w:eastAsia="Arial"/>
                <w:b/>
                <w:color w:val="15131F"/>
                <w:sz w:val="19"/>
                <w:rtl/>
                <w:szCs w:val="19"/>
              </w:rPr>
              <w:t>هدف مكالمة الاستكشاف</w:t>
            </w:r>
          </w:p>
        </w:tc>
      </w:tr>
      <w:tr>
        <w:tc>
          <w:tcPr>
            <w:tcW w:type="dxa" w:w="2493"/>
          </w:tcPr>
          <w:p>
            <w:pPr>
              <w:bidi/>
              <w:jc w:val="right"/>
            </w:pPr>
            <w:r/>
            <w:r>
              <w:rPr>
                <w:rFonts w:ascii="Arial" w:hAnsi="Arial" w:cs="Arial" w:eastAsia="Arial"/>
                <w:b w:val="0"/>
                <w:color w:val="15131F"/>
                <w:sz w:val="19"/>
                <w:rtl/>
                <w:szCs w:val="19"/>
              </w:rPr>
              <w:t>عقد شهري</w:t>
            </w:r>
          </w:p>
        </w:tc>
        <w:tc>
          <w:tcPr>
            <w:tcW w:type="dxa" w:w="2493"/>
          </w:tcPr>
          <w:p>
            <w:pPr>
              <w:bidi/>
              <w:jc w:val="right"/>
            </w:pPr>
            <w:r/>
            <w:r>
              <w:rPr>
                <w:rFonts w:ascii="Arial" w:hAnsi="Arial" w:cs="Arial" w:eastAsia="Arial"/>
                <w:b w:val="0"/>
                <w:color w:val="15131F"/>
                <w:sz w:val="19"/>
                <w:rtl/>
                <w:szCs w:val="19"/>
              </w:rPr>
              <w:t>عمل مستمر تتراكم نتائجه على مدى أشهر: SEO، والإعلانات المدفوعة، ووسائل التواصل الاجتماعي، والمحتوى.</w:t>
            </w:r>
          </w:p>
        </w:tc>
        <w:tc>
          <w:tcPr>
            <w:tcW w:type="dxa" w:w="2493"/>
          </w:tcPr>
          <w:p>
            <w:pPr>
              <w:bidi/>
              <w:jc w:val="right"/>
            </w:pPr>
            <w:r/>
            <w:r>
              <w:rPr>
                <w:rFonts w:ascii="Arial" w:hAnsi="Arial" w:cs="Arial" w:eastAsia="Arial"/>
                <w:b w:val="0"/>
                <w:color w:val="15131F"/>
                <w:sz w:val="19"/>
                <w:rtl/>
                <w:szCs w:val="19"/>
              </w:rPr>
              <w:t>من B إلى D، شهرياً</w:t>
            </w:r>
          </w:p>
        </w:tc>
        <w:tc>
          <w:tcPr>
            <w:tcW w:type="dxa" w:w="2493"/>
          </w:tcPr>
          <w:p>
            <w:pPr>
              <w:bidi/>
              <w:jc w:val="right"/>
            </w:pPr>
            <w:r/>
            <w:r>
              <w:rPr>
                <w:rFonts w:ascii="Arial" w:hAnsi="Arial" w:cs="Arial" w:eastAsia="Arial"/>
                <w:b w:val="0"/>
                <w:color w:val="15131F"/>
                <w:sz w:val="19"/>
                <w:rtl/>
                <w:szCs w:val="19"/>
              </w:rPr>
              <w:t>الاتفاق على الأهداف والقنوات والتقارير وحد أدنى لمدة العقد قدره [6 أشهر].</w:t>
            </w:r>
          </w:p>
        </w:tc>
      </w:tr>
      <w:tr>
        <w:tc>
          <w:tcPr>
            <w:tcW w:type="dxa" w:w="2493"/>
          </w:tcPr>
          <w:p>
            <w:pPr>
              <w:bidi/>
              <w:jc w:val="right"/>
            </w:pPr>
            <w:r/>
            <w:r>
              <w:rPr>
                <w:rFonts w:ascii="Arial" w:hAnsi="Arial" w:cs="Arial" w:eastAsia="Arial"/>
                <w:b w:val="0"/>
                <w:color w:val="15131F"/>
                <w:sz w:val="19"/>
                <w:rtl/>
                <w:szCs w:val="19"/>
              </w:rPr>
              <w:t>مشروع</w:t>
            </w:r>
          </w:p>
        </w:tc>
        <w:tc>
          <w:tcPr>
            <w:tcW w:type="dxa" w:w="2493"/>
          </w:tcPr>
          <w:p>
            <w:pPr>
              <w:bidi/>
              <w:jc w:val="right"/>
            </w:pPr>
            <w:r/>
            <w:r>
              <w:rPr>
                <w:rFonts w:ascii="Arial" w:hAnsi="Arial" w:cs="Arial" w:eastAsia="Arial"/>
                <w:b w:val="0"/>
                <w:color w:val="15131F"/>
                <w:sz w:val="19"/>
                <w:rtl/>
                <w:szCs w:val="19"/>
              </w:rPr>
              <w:t>مُخرَج له تاريخ انتهاء: موقع إلكتروني، أو صفحات هبوط، أو تدقيق، أو إعداد التتبع.</w:t>
            </w:r>
          </w:p>
        </w:tc>
        <w:tc>
          <w:tcPr>
            <w:tcW w:type="dxa" w:w="2493"/>
          </w:tcPr>
          <w:p>
            <w:pPr>
              <w:bidi/>
              <w:jc w:val="right"/>
            </w:pPr>
            <w:r/>
            <w:r>
              <w:rPr>
                <w:rFonts w:ascii="Arial" w:hAnsi="Arial" w:cs="Arial" w:eastAsia="Arial"/>
                <w:b w:val="0"/>
                <w:color w:val="15131F"/>
                <w:sz w:val="19"/>
                <w:rtl/>
                <w:szCs w:val="19"/>
              </w:rPr>
              <w:t>من B إلى D، لمرة واحدة</w:t>
            </w:r>
          </w:p>
        </w:tc>
        <w:tc>
          <w:tcPr>
            <w:tcW w:type="dxa" w:w="2493"/>
          </w:tcPr>
          <w:p>
            <w:pPr>
              <w:bidi/>
              <w:jc w:val="right"/>
            </w:pPr>
            <w:r/>
            <w:r>
              <w:rPr>
                <w:rFonts w:ascii="Arial" w:hAnsi="Arial" w:cs="Arial" w:eastAsia="Arial"/>
                <w:b w:val="0"/>
                <w:color w:val="15131F"/>
                <w:sz w:val="19"/>
                <w:rtl/>
                <w:szCs w:val="19"/>
              </w:rPr>
              <w:t>الاتفاق على النطاق والجدول الزمني والموافقات ومن يوفّر المحتوى.</w:t>
            </w:r>
          </w:p>
        </w:tc>
      </w:tr>
      <w:tr>
        <w:tc>
          <w:tcPr>
            <w:tcW w:type="dxa" w:w="2493"/>
          </w:tcPr>
          <w:p>
            <w:pPr>
              <w:bidi/>
              <w:jc w:val="right"/>
            </w:pPr>
            <w:r/>
            <w:r>
              <w:rPr>
                <w:rFonts w:ascii="Arial" w:hAnsi="Arial" w:cs="Arial" w:eastAsia="Arial"/>
                <w:b w:val="0"/>
                <w:color w:val="15131F"/>
                <w:sz w:val="19"/>
                <w:rtl/>
                <w:szCs w:val="19"/>
              </w:rPr>
              <w:t>مشروع، ثم عقد شهري</w:t>
            </w:r>
          </w:p>
        </w:tc>
        <w:tc>
          <w:tcPr>
            <w:tcW w:type="dxa" w:w="2493"/>
          </w:tcPr>
          <w:p>
            <w:pPr>
              <w:bidi/>
              <w:jc w:val="right"/>
            </w:pPr>
            <w:r/>
            <w:r>
              <w:rPr>
                <w:rFonts w:ascii="Arial" w:hAnsi="Arial" w:cs="Arial" w:eastAsia="Arial"/>
                <w:b w:val="0"/>
                <w:color w:val="15131F"/>
                <w:sz w:val="19"/>
                <w:rtl/>
                <w:szCs w:val="19"/>
              </w:rPr>
              <w:t>الموقع أو التتبع غير جاهز بعد للزيارات المدفوعة.</w:t>
            </w:r>
          </w:p>
        </w:tc>
        <w:tc>
          <w:tcPr>
            <w:tcW w:type="dxa" w:w="2493"/>
          </w:tcPr>
          <w:p>
            <w:pPr>
              <w:bidi/>
              <w:jc w:val="right"/>
            </w:pPr>
            <w:r/>
            <w:r>
              <w:rPr>
                <w:rFonts w:ascii="Arial" w:hAnsi="Arial" w:cs="Arial" w:eastAsia="Arial"/>
                <w:b w:val="0"/>
                <w:color w:val="15131F"/>
                <w:sz w:val="19"/>
                <w:rtl/>
                <w:szCs w:val="19"/>
              </w:rPr>
              <w:t>ميزانية المشروع أولاً</w:t>
            </w:r>
          </w:p>
        </w:tc>
        <w:tc>
          <w:tcPr>
            <w:tcW w:type="dxa" w:w="2493"/>
          </w:tcPr>
          <w:p>
            <w:pPr>
              <w:bidi/>
              <w:jc w:val="right"/>
            </w:pPr>
            <w:r/>
            <w:r>
              <w:rPr>
                <w:rFonts w:ascii="Arial" w:hAnsi="Arial" w:cs="Arial" w:eastAsia="Arial"/>
                <w:b w:val="0"/>
                <w:color w:val="15131F"/>
                <w:sz w:val="19"/>
                <w:rtl/>
                <w:szCs w:val="19"/>
              </w:rPr>
              <w:t>بِع الإصلاح أولاً، واعرض العقد الشهري بعد إطلاقه.</w:t>
            </w:r>
          </w:p>
        </w:tc>
      </w:tr>
      <w:tr>
        <w:tc>
          <w:tcPr>
            <w:tcW w:type="dxa" w:w="2493"/>
          </w:tcPr>
          <w:p>
            <w:pPr>
              <w:bidi/>
              <w:jc w:val="right"/>
            </w:pPr>
            <w:r/>
            <w:r>
              <w:rPr>
                <w:rFonts w:ascii="Arial" w:hAnsi="Arial" w:cs="Arial" w:eastAsia="Arial"/>
                <w:b w:val="0"/>
                <w:color w:val="15131F"/>
                <w:sz w:val="19"/>
                <w:rtl/>
                <w:szCs w:val="19"/>
              </w:rPr>
              <w:t>رعاية</w:t>
            </w:r>
          </w:p>
        </w:tc>
        <w:tc>
          <w:tcPr>
            <w:tcW w:type="dxa" w:w="2493"/>
          </w:tcPr>
          <w:p>
            <w:pPr>
              <w:bidi/>
              <w:jc w:val="right"/>
            </w:pPr>
            <w:r/>
            <w:r>
              <w:rPr>
                <w:rFonts w:ascii="Arial" w:hAnsi="Arial" w:cs="Arial" w:eastAsia="Arial"/>
                <w:b w:val="0"/>
                <w:color w:val="15131F"/>
                <w:sz w:val="19"/>
                <w:rtl/>
                <w:szCs w:val="19"/>
              </w:rPr>
              <w:t>عميل مناسب، لكن لا يوجد تاريخ أو صاحب قرار بعد.</w:t>
            </w:r>
          </w:p>
        </w:tc>
        <w:tc>
          <w:tcPr>
            <w:tcW w:type="dxa" w:w="2493"/>
          </w:tcPr>
          <w:p>
            <w:pPr>
              <w:bidi/>
              <w:jc w:val="right"/>
            </w:pPr>
            <w:r/>
            <w:r>
              <w:rPr>
                <w:rFonts w:ascii="Arial" w:hAnsi="Arial" w:cs="Arial" w:eastAsia="Arial"/>
                <w:b w:val="0"/>
                <w:color w:val="15131F"/>
                <w:sz w:val="19"/>
                <w:rtl/>
                <w:szCs w:val="19"/>
              </w:rPr>
              <w:t>أي فئة عدا A</w:t>
            </w:r>
          </w:p>
        </w:tc>
        <w:tc>
          <w:tcPr>
            <w:tcW w:type="dxa" w:w="2493"/>
          </w:tcPr>
          <w:p>
            <w:pPr>
              <w:bidi/>
              <w:jc w:val="right"/>
            </w:pPr>
            <w:r/>
            <w:r>
              <w:rPr>
                <w:rFonts w:ascii="Arial" w:hAnsi="Arial" w:cs="Arial" w:eastAsia="Arial"/>
                <w:b w:val="0"/>
                <w:color w:val="15131F"/>
                <w:sz w:val="19"/>
                <w:rtl/>
                <w:szCs w:val="19"/>
              </w:rPr>
              <w:t>لا مكالمة بعد. أرسل مادة واحدة وحدّد متابعة بتاريخ.</w:t>
            </w:r>
          </w:p>
        </w:tc>
      </w:tr>
      <w:tr>
        <w:tc>
          <w:tcPr>
            <w:tcW w:type="dxa" w:w="2493"/>
          </w:tcPr>
          <w:p>
            <w:pPr>
              <w:bidi/>
              <w:jc w:val="right"/>
            </w:pPr>
            <w:r/>
            <w:r>
              <w:rPr>
                <w:rFonts w:ascii="Arial" w:hAnsi="Arial" w:cs="Arial" w:eastAsia="Arial"/>
                <w:b w:val="0"/>
                <w:color w:val="15131F"/>
                <w:sz w:val="19"/>
                <w:rtl/>
                <w:szCs w:val="19"/>
              </w:rPr>
              <w:t>إحالة</w:t>
            </w:r>
          </w:p>
        </w:tc>
        <w:tc>
          <w:tcPr>
            <w:tcW w:type="dxa" w:w="2493"/>
          </w:tcPr>
          <w:p>
            <w:pPr>
              <w:bidi/>
              <w:jc w:val="right"/>
            </w:pPr>
            <w:r/>
            <w:r>
              <w:rPr>
                <w:rFonts w:ascii="Arial" w:hAnsi="Arial" w:cs="Arial" w:eastAsia="Arial"/>
                <w:b w:val="0"/>
                <w:color w:val="15131F"/>
                <w:sz w:val="19"/>
                <w:rtl/>
                <w:szCs w:val="19"/>
              </w:rPr>
              <w:t>خدمة أو سوق أو لغة لا تستطيع تقديمها، أو الفئة A.</w:t>
            </w:r>
          </w:p>
        </w:tc>
        <w:tc>
          <w:tcPr>
            <w:tcW w:type="dxa" w:w="2493"/>
          </w:tcPr>
          <w:p>
            <w:pPr>
              <w:bidi/>
              <w:jc w:val="right"/>
            </w:pPr>
            <w:r/>
            <w:r>
              <w:rPr>
                <w:rFonts w:ascii="Arial" w:hAnsi="Arial" w:cs="Arial" w:eastAsia="Arial"/>
                <w:b w:val="0"/>
                <w:color w:val="15131F"/>
                <w:sz w:val="19"/>
                <w:rtl/>
                <w:szCs w:val="19"/>
              </w:rPr>
              <w:t>A، أو أي فئة</w:t>
            </w:r>
          </w:p>
        </w:tc>
        <w:tc>
          <w:tcPr>
            <w:tcW w:type="dxa" w:w="2493"/>
          </w:tcPr>
          <w:p>
            <w:pPr>
              <w:bidi/>
              <w:jc w:val="right"/>
            </w:pPr>
            <w:r/>
            <w:r>
              <w:rPr>
                <w:rFonts w:ascii="Arial" w:hAnsi="Arial" w:cs="Arial" w:eastAsia="Arial"/>
                <w:b w:val="0"/>
                <w:color w:val="15131F"/>
                <w:sz w:val="19"/>
                <w:rtl/>
                <w:szCs w:val="19"/>
              </w:rPr>
              <w:t>لا مكالمة. قدّم اسماً أو مصدراً واحداً وأغلق المحادثة بلطف.</w:t>
            </w:r>
          </w:p>
        </w:tc>
      </w:tr>
    </w:tbl>
    <w:p/>
    <w:p>
      <w:pPr>
        <w:spacing w:after="80"/>
        <w:bidi/>
        <w:jc w:val="right"/>
      </w:pPr>
      <w:r>
        <w:rPr>
          <w:rFonts w:ascii="Arial" w:hAnsi="Arial" w:cs="Arial" w:eastAsia="Arial"/>
          <w:b/>
          <w:color w:val="15131F"/>
          <w:sz w:val="28"/>
          <w:rtl/>
          <w:szCs w:val="28"/>
        </w:rPr>
        <w:t>ما يجوز للذكاء الاصطناعي قوله، وما لا يقوله إلا المخطط الاستراتيجي</w:t>
      </w:r>
    </w:p>
    <w:p>
      <w:pPr>
        <w:spacing w:after="120"/>
        <w:bidi/>
        <w:jc w:val="right"/>
      </w:pPr>
      <w:r>
        <w:rPr>
          <w:rFonts w:ascii="Arial" w:hAnsi="Arial" w:cs="Arial" w:eastAsia="Arial"/>
          <w:b w:val="0"/>
          <w:color w:val="5D5A70"/>
          <w:sz w:val="21"/>
          <w:rtl/>
          <w:szCs w:val="21"/>
        </w:rPr>
        <w:t>وكيل الذكاء الاصطناعي يؤهّل ويحجز. أما المخطط الاستراتيجي فيقدّم النصائح والأسعار والالتزامات. ضع هذه القواعد في تعليمات الذكاء الاصطناعي كما هي.</w:t>
      </w:r>
    </w:p>
    <w:p>
      <w:pPr>
        <w:spacing w:after="40"/>
        <w:bidi/>
        <w:jc w:val="right"/>
      </w:pPr>
      <w:r>
        <w:rPr>
          <w:rFonts w:ascii="Arial" w:hAnsi="Arial" w:cs="Arial" w:eastAsia="Arial"/>
          <w:b/>
          <w:color w:val="15131F"/>
          <w:sz w:val="22"/>
          <w:rtl/>
          <w:szCs w:val="22"/>
        </w:rPr>
        <w:t>الأسعار</w:t>
      </w:r>
    </w:p>
    <w:p>
      <w:pPr>
        <w:spacing w:after="40"/>
        <w:bidi/>
        <w:jc w:val="right"/>
      </w:pPr>
      <w:r>
        <w:rPr>
          <w:rFonts w:ascii="Arial" w:hAnsi="Arial" w:cs="Arial" w:eastAsia="Arial"/>
          <w:b w:val="0"/>
          <w:color w:val="15131F"/>
          <w:sz w:val="21"/>
          <w:rtl/>
          <w:szCs w:val="21"/>
        </w:rPr>
        <w:t>يمكن للذكاء الاصطناعي ذكر أسعار البداية المنشورة وفئات الميزانية لديك. أما عرض السعر لهذا العميل فيأتي من المخطط الاستراتيجي بعد مكالمة الاستكشاف.</w:t>
      </w:r>
    </w:p>
    <w:p>
      <w:pPr>
        <w:spacing w:after="60"/>
        <w:bidi/>
        <w:jc w:val="right"/>
      </w:pPr>
      <w:r>
        <w:rPr>
          <w:rFonts w:ascii="Arial" w:hAnsi="Arial" w:cs="Arial" w:eastAsia="Arial"/>
          <w:b/>
          <w:color w:val="6B3CF0"/>
          <w:sz w:val="21"/>
          <w:rtl/>
          <w:szCs w:val="21"/>
        </w:rPr>
        <w:t xml:space="preserve">يمكن أن يقول الذكاء الاصطناعي: </w:t>
      </w:r>
      <w:r>
        <w:rPr>
          <w:rFonts w:ascii="Arial" w:hAnsi="Arial" w:cs="Arial" w:eastAsia="Arial"/>
          <w:b w:val="0"/>
          <w:color w:val="15131F"/>
          <w:sz w:val="21"/>
          <w:rtl/>
          <w:szCs w:val="21"/>
        </w:rPr>
        <w:t>تبدأ العقود الشهرية لـ[الخدمة] من [الحد الأدنى للعقد الشهري] شهرياً، إضافة إلى الإنفاق الإعلاني. وسيؤكد [المخطط الاستراتيجي] سعرك بعد المكالمة.</w:t>
      </w:r>
    </w:p>
    <w:p>
      <w:pPr>
        <w:spacing w:after="80"/>
        <w:bidi/>
        <w:jc w:val="right"/>
      </w:pPr>
    </w:p>
    <w:p>
      <w:pPr>
        <w:spacing w:after="40"/>
        <w:bidi/>
        <w:jc w:val="right"/>
      </w:pPr>
      <w:r>
        <w:rPr>
          <w:rFonts w:ascii="Arial" w:hAnsi="Arial" w:cs="Arial" w:eastAsia="Arial"/>
          <w:b/>
          <w:color w:val="15131F"/>
          <w:sz w:val="22"/>
          <w:rtl/>
          <w:szCs w:val="22"/>
        </w:rPr>
        <w:t>النتائج والضمانات</w:t>
      </w:r>
    </w:p>
    <w:p>
      <w:pPr>
        <w:spacing w:after="40"/>
        <w:bidi/>
        <w:jc w:val="right"/>
      </w:pPr>
      <w:r>
        <w:rPr>
          <w:rFonts w:ascii="Arial" w:hAnsi="Arial" w:cs="Arial" w:eastAsia="Arial"/>
          <w:b w:val="0"/>
          <w:color w:val="15131F"/>
          <w:sz w:val="21"/>
          <w:rtl/>
          <w:szCs w:val="21"/>
        </w:rPr>
        <w:t>لا تعد أبداً بترتيب في نتائج البحث، أو بعدد من العملاء المحتملين، أو بعائد على الإنفاق الإعلاني. فالنتائج تعتمد على الميزانية والسوق والمنافسة.</w:t>
      </w:r>
    </w:p>
    <w:p>
      <w:pPr>
        <w:spacing w:after="60"/>
        <w:bidi/>
        <w:jc w:val="right"/>
      </w:pPr>
      <w:r>
        <w:rPr>
          <w:rFonts w:ascii="Arial" w:hAnsi="Arial" w:cs="Arial" w:eastAsia="Arial"/>
          <w:b/>
          <w:color w:val="6B3CF0"/>
          <w:sz w:val="21"/>
          <w:rtl/>
          <w:szCs w:val="21"/>
        </w:rPr>
        <w:t xml:space="preserve">يمكن أن يقول الذكاء الاصطناعي: </w:t>
      </w:r>
      <w:r>
        <w:rPr>
          <w:rFonts w:ascii="Arial" w:hAnsi="Arial" w:cs="Arial" w:eastAsia="Arial"/>
          <w:b w:val="0"/>
          <w:color w:val="15131F"/>
          <w:sz w:val="21"/>
          <w:rtl/>
          <w:szCs w:val="21"/>
        </w:rPr>
        <w:t>لا يمكننا أن نعد بترتيب معين أو بعدد من العملاء المحتملين. وفي المكالمة، سيعرض [المخطط الاستراتيجي] ما هو واقعي لسوقك وميزانيتك.</w:t>
      </w:r>
    </w:p>
    <w:p>
      <w:pPr>
        <w:spacing w:after="80"/>
        <w:bidi/>
        <w:jc w:val="right"/>
      </w:pPr>
    </w:p>
    <w:p>
      <w:pPr>
        <w:spacing w:after="40"/>
        <w:bidi/>
        <w:jc w:val="right"/>
      </w:pPr>
      <w:r>
        <w:rPr>
          <w:rFonts w:ascii="Arial" w:hAnsi="Arial" w:cs="Arial" w:eastAsia="Arial"/>
          <w:b/>
          <w:color w:val="15131F"/>
          <w:sz w:val="22"/>
          <w:rtl/>
          <w:szCs w:val="22"/>
        </w:rPr>
        <w:t>مواعيد الإطلاق</w:t>
      </w:r>
    </w:p>
    <w:p>
      <w:pPr>
        <w:spacing w:after="40"/>
        <w:bidi/>
        <w:jc w:val="right"/>
      </w:pPr>
      <w:r>
        <w:rPr>
          <w:rFonts w:ascii="Arial" w:hAnsi="Arial" w:cs="Arial" w:eastAsia="Arial"/>
          <w:b w:val="0"/>
          <w:color w:val="15131F"/>
          <w:sz w:val="21"/>
          <w:rtl/>
          <w:szCs w:val="21"/>
        </w:rPr>
        <w:t>يمكن للذكاء الاصطناعي ذكر المدة المعتادة للإعداد. أما الالتزام بموعد إطلاق فلا يكون إلا من شخص، بعد التحقق من الوصول إلى الحسابات والموافقات.</w:t>
      </w:r>
    </w:p>
    <w:p>
      <w:pPr>
        <w:spacing w:after="60"/>
        <w:bidi/>
        <w:jc w:val="right"/>
      </w:pPr>
      <w:r>
        <w:rPr>
          <w:rFonts w:ascii="Arial" w:hAnsi="Arial" w:cs="Arial" w:eastAsia="Arial"/>
          <w:b/>
          <w:color w:val="6B3CF0"/>
          <w:sz w:val="21"/>
          <w:rtl/>
          <w:szCs w:val="21"/>
        </w:rPr>
        <w:t xml:space="preserve">يمكن أن يقول الذكاء الاصطناعي: </w:t>
      </w:r>
      <w:r>
        <w:rPr>
          <w:rFonts w:ascii="Arial" w:hAnsi="Arial" w:cs="Arial" w:eastAsia="Arial"/>
          <w:b w:val="0"/>
          <w:color w:val="15131F"/>
          <w:sz w:val="21"/>
          <w:rtl/>
          <w:szCs w:val="21"/>
        </w:rPr>
        <w:t>يستغرق الإعداد عادةً [من 3 إلى 4 أسابيع]. وسيؤكد [المخطط الاستراتيجي] مواعيدك في المكالمة.</w:t>
      </w:r>
    </w:p>
    <w:p>
      <w:pPr>
        <w:spacing w:after="80"/>
        <w:bidi/>
        <w:jc w:val="right"/>
      </w:pPr>
    </w:p>
    <w:p>
      <w:pPr>
        <w:spacing w:after="40"/>
        <w:bidi/>
        <w:jc w:val="right"/>
      </w:pPr>
      <w:r>
        <w:rPr>
          <w:rFonts w:ascii="Arial" w:hAnsi="Arial" w:cs="Arial" w:eastAsia="Arial"/>
          <w:b/>
          <w:color w:val="15131F"/>
          <w:sz w:val="22"/>
          <w:rtl/>
          <w:szCs w:val="22"/>
        </w:rPr>
        <w:t>التدقيق والنصائح</w:t>
      </w:r>
    </w:p>
    <w:p>
      <w:pPr>
        <w:spacing w:after="40"/>
        <w:bidi/>
        <w:jc w:val="right"/>
      </w:pPr>
      <w:r>
        <w:rPr>
          <w:rFonts w:ascii="Arial" w:hAnsi="Arial" w:cs="Arial" w:eastAsia="Arial"/>
          <w:b w:val="0"/>
          <w:color w:val="15131F"/>
          <w:sz w:val="21"/>
          <w:rtl/>
          <w:szCs w:val="21"/>
        </w:rPr>
        <w:t>لا يراجع الذكاء الاصطناعي الموقع أو الإعلانات في الدردشة. بل يجمع الموقع والهدف، ويُحضر المخطط الاستراتيجي الملاحظات إلى المكالمة.</w:t>
      </w:r>
    </w:p>
    <w:p>
      <w:pPr>
        <w:spacing w:after="80"/>
        <w:bidi/>
        <w:jc w:val="right"/>
      </w:pPr>
    </w:p>
    <w:p>
      <w:pPr>
        <w:spacing w:after="40"/>
        <w:bidi/>
        <w:jc w:val="right"/>
      </w:pPr>
      <w:r>
        <w:rPr>
          <w:rFonts w:ascii="Arial" w:hAnsi="Arial" w:cs="Arial" w:eastAsia="Arial"/>
          <w:b/>
          <w:color w:val="15131F"/>
          <w:sz w:val="22"/>
          <w:rtl/>
          <w:szCs w:val="22"/>
        </w:rPr>
        <w:t>الوكالات الأخرى</w:t>
      </w:r>
    </w:p>
    <w:p>
      <w:pPr>
        <w:spacing w:after="40"/>
        <w:bidi/>
        <w:jc w:val="right"/>
      </w:pPr>
      <w:r>
        <w:rPr>
          <w:rFonts w:ascii="Arial" w:hAnsi="Arial" w:cs="Arial" w:eastAsia="Arial"/>
          <w:b w:val="0"/>
          <w:color w:val="15131F"/>
          <w:sz w:val="21"/>
          <w:rtl/>
          <w:szCs w:val="21"/>
        </w:rPr>
        <w:t>لا تنتقد أبداً الوكالة الحالية أو أي وكالة سابقة. اسأل عمّا نجح وما لم ينجح ومتى ينتهي العقد.</w:t>
      </w:r>
    </w:p>
    <w:p>
      <w:pPr>
        <w:spacing w:after="80"/>
        <w:bidi/>
        <w:jc w:val="right"/>
      </w:pPr>
    </w:p>
    <w:p>
      <w:pPr>
        <w:spacing w:after="40"/>
        <w:bidi/>
        <w:jc w:val="right"/>
      </w:pPr>
      <w:r>
        <w:rPr>
          <w:rFonts w:ascii="Arial" w:hAnsi="Arial" w:cs="Arial" w:eastAsia="Arial"/>
          <w:b/>
          <w:color w:val="15131F"/>
          <w:sz w:val="22"/>
          <w:rtl/>
          <w:szCs w:val="22"/>
        </w:rPr>
        <w:t>الوصول وكلمات المرور</w:t>
      </w:r>
    </w:p>
    <w:p>
      <w:pPr>
        <w:spacing w:after="40"/>
        <w:bidi/>
        <w:jc w:val="right"/>
      </w:pPr>
      <w:r>
        <w:rPr>
          <w:rFonts w:ascii="Arial" w:hAnsi="Arial" w:cs="Arial" w:eastAsia="Arial"/>
          <w:b w:val="0"/>
          <w:color w:val="15131F"/>
          <w:sz w:val="21"/>
          <w:rtl/>
          <w:szCs w:val="21"/>
        </w:rPr>
        <w:t>لا تطلب أبداً كلمات المرور أو بيانات الدخول إلى حسابات الإعلانات في الدردشة. يطلب فريق المبيعات صلاحية اطلاع فقط عبر البريد الإلكتروني بعد حجز المكالمة.</w:t>
      </w:r>
    </w:p>
    <w:p>
      <w:pPr>
        <w:spacing w:after="80"/>
        <w:bidi/>
        <w:jc w:val="right"/>
      </w:pPr>
    </w:p>
    <w:p>
      <w:pPr>
        <w:spacing w:after="200"/>
        <w:bidi/>
        <w:jc w:val="right"/>
      </w:pPr>
      <w:r>
        <w:rPr>
          <w:rFonts w:ascii="Arial" w:hAnsi="Arial" w:cs="Arial" w:eastAsia="Arial"/>
          <w:b w:val="0"/>
          <w:color w:val="15131F"/>
          <w:sz w:val="21"/>
          <w:rtl/>
          <w:szCs w:val="21"/>
        </w:rPr>
        <w:t>حوّل المحادثة إلى شخص فوراً عندما يطلب العميل ذلك، أو يطلب سعراً خاصاً أو شروط عقد، أو يكون منزعجاً. في CRMsoftware.pro، التحويل إلى موظف متاح في خطة Launch وما فوقها.</w:t>
      </w:r>
    </w:p>
    <w:p>
      <w:pPr>
        <w:spacing w:after="120"/>
        <w:bidi/>
        <w:jc w:val="right"/>
      </w:pPr>
      <w:r>
        <w:rPr>
          <w:rFonts w:ascii="Arial" w:hAnsi="Arial" w:cs="Arial" w:eastAsia="Arial"/>
          <w:b/>
          <w:color w:val="15131F"/>
          <w:sz w:val="28"/>
          <w:rtl/>
          <w:szCs w:val="28"/>
        </w:rPr>
        <w:t>كيف تستخدم سكريبت تأهيل العملاء المحتملين لوكالات التسويق هذا</w:t>
      </w:r>
    </w:p>
    <w:p>
      <w:pPr>
        <w:spacing w:after="40"/>
        <w:bidi/>
        <w:jc w:val="right"/>
      </w:pPr>
      <w:r>
        <w:rPr>
          <w:rFonts w:ascii="Arial" w:hAnsi="Arial" w:cs="Arial" w:eastAsia="Arial"/>
          <w:b/>
          <w:color w:val="15131F"/>
          <w:sz w:val="22"/>
          <w:rtl/>
          <w:szCs w:val="22"/>
        </w:rPr>
        <w:t>1. حدّد قواعدك</w:t>
      </w:r>
    </w:p>
    <w:p>
      <w:pPr>
        <w:spacing w:after="120"/>
        <w:bidi/>
        <w:jc w:val="right"/>
      </w:pPr>
      <w:r>
        <w:rPr>
          <w:rFonts w:ascii="Arial" w:hAnsi="Arial" w:cs="Arial" w:eastAsia="Arial"/>
          <w:b w:val="0"/>
          <w:color w:val="15131F"/>
          <w:sz w:val="21"/>
          <w:rtl/>
          <w:szCs w:val="21"/>
        </w:rPr>
        <w:t>املأ ما بين الأقواس: الخدمات، والأسواق، واللغات، وفئات الميزانية، والحدود الدنيا، وما لا تبيعه أبداً. وانسخ الأرقام إلى ورقة «القواعد».</w:t>
      </w:r>
    </w:p>
    <w:p>
      <w:pPr>
        <w:spacing w:after="40"/>
        <w:bidi/>
        <w:jc w:val="right"/>
      </w:pPr>
      <w:r>
        <w:rPr>
          <w:rFonts w:ascii="Arial" w:hAnsi="Arial" w:cs="Arial" w:eastAsia="Arial"/>
          <w:b/>
          <w:color w:val="15131F"/>
          <w:sz w:val="22"/>
          <w:rtl/>
          <w:szCs w:val="22"/>
        </w:rPr>
        <w:t>2. الترتيب نفسه في كل مكان</w:t>
      </w:r>
    </w:p>
    <w:p>
      <w:pPr>
        <w:spacing w:after="120"/>
        <w:bidi/>
        <w:jc w:val="right"/>
      </w:pPr>
      <w:r>
        <w:rPr>
          <w:rFonts w:ascii="Arial" w:hAnsi="Arial" w:cs="Arial" w:eastAsia="Arial"/>
          <w:b w:val="0"/>
          <w:color w:val="15131F"/>
          <w:sz w:val="21"/>
          <w:rtl/>
          <w:szCs w:val="21"/>
        </w:rPr>
        <w:t>طبّق الخطوات الثماني في الدردشة وWhatsApp والهاتف ونموذج التواصل، لتسهل مقارنة الاستفسارات.</w:t>
      </w:r>
    </w:p>
    <w:p>
      <w:pPr>
        <w:spacing w:after="40"/>
        <w:bidi/>
        <w:jc w:val="right"/>
      </w:pPr>
      <w:r>
        <w:rPr>
          <w:rFonts w:ascii="Arial" w:hAnsi="Arial" w:cs="Arial" w:eastAsia="Arial"/>
          <w:b/>
          <w:color w:val="15131F"/>
          <w:sz w:val="22"/>
          <w:rtl/>
          <w:szCs w:val="22"/>
        </w:rPr>
        <w:t>3. اتفقوا على التسليم</w:t>
      </w:r>
    </w:p>
    <w:p>
      <w:pPr>
        <w:spacing w:after="120"/>
        <w:bidi/>
        <w:jc w:val="right"/>
      </w:pPr>
      <w:r>
        <w:rPr>
          <w:rFonts w:ascii="Arial" w:hAnsi="Arial" w:cs="Arial" w:eastAsia="Arial"/>
          <w:b w:val="0"/>
          <w:color w:val="15131F"/>
          <w:sz w:val="21"/>
          <w:rtl/>
          <w:szCs w:val="21"/>
        </w:rPr>
        <w:t>حدّد من يستلم الملخص، وبأي سرعة يقبله أو يرفضه، ومن يجري مكالمة الاستكشاف.</w:t>
      </w:r>
    </w:p>
    <w:p>
      <w:pPr>
        <w:spacing w:after="40"/>
        <w:bidi/>
        <w:jc w:val="right"/>
      </w:pPr>
      <w:r>
        <w:rPr>
          <w:rFonts w:ascii="Arial" w:hAnsi="Arial" w:cs="Arial" w:eastAsia="Arial"/>
          <w:b/>
          <w:color w:val="15131F"/>
          <w:sz w:val="22"/>
          <w:rtl/>
          <w:szCs w:val="22"/>
        </w:rPr>
        <w:t>4. احجز أثناء المحادثة</w:t>
      </w:r>
    </w:p>
    <w:p>
      <w:pPr>
        <w:spacing w:after="120"/>
        <w:bidi/>
        <w:jc w:val="right"/>
      </w:pPr>
      <w:r>
        <w:rPr>
          <w:rFonts w:ascii="Arial" w:hAnsi="Arial" w:cs="Arial" w:eastAsia="Arial"/>
          <w:b w:val="0"/>
          <w:color w:val="15131F"/>
          <w:sz w:val="21"/>
          <w:rtl/>
          <w:szCs w:val="21"/>
        </w:rPr>
        <w:t>أرسل رابط الحجز بمجرد أن يحصل العميل المحتمل على 8 نقاط أو أكثر، ما دام لا يزال في الدردشة.</w:t>
      </w:r>
    </w:p>
    <w:p>
      <w:pPr>
        <w:spacing w:after="40"/>
        <w:bidi/>
        <w:jc w:val="right"/>
      </w:pPr>
      <w:r>
        <w:rPr>
          <w:rFonts w:ascii="Arial" w:hAnsi="Arial" w:cs="Arial" w:eastAsia="Arial"/>
          <w:b/>
          <w:color w:val="15131F"/>
          <w:sz w:val="22"/>
          <w:rtl/>
          <w:szCs w:val="22"/>
        </w:rPr>
        <w:t>5. راجع كل أسبوعين</w:t>
      </w:r>
    </w:p>
    <w:p>
      <w:pPr>
        <w:spacing w:after="120"/>
        <w:bidi/>
        <w:jc w:val="right"/>
      </w:pPr>
      <w:r>
        <w:rPr>
          <w:rFonts w:ascii="Arial" w:hAnsi="Arial" w:cs="Arial" w:eastAsia="Arial"/>
          <w:b w:val="0"/>
          <w:color w:val="15131F"/>
          <w:sz w:val="21"/>
          <w:rtl/>
          <w:szCs w:val="21"/>
        </w:rPr>
        <w:t>اقرأ من 10 إلى 20 محادثة، وتحقق من الاستفسارات المقبولة والمكالمات المحجوزة، ثم عدّل الأسئلة والفئات.</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وفي تبويب «⁨Basics⁩» الصق الخطوات الثماني في «⁨Instructions⁩» مع خدماتك وفئات الميزانية والأسواق وقواعد الإحالة. انقر «⁨Save Bot⁩»، ثم جرّبه عبر «⁨Try Bot⁩».</w:t>
      </w:r>
    </w:p>
    <w:p>
      <w:pPr>
        <w:spacing w:after="60"/>
        <w:bidi/>
        <w:jc w:val="right"/>
      </w:pPr>
      <w:r>
        <w:rPr>
          <w:rFonts w:ascii="Arial" w:hAnsi="Arial" w:cs="Arial" w:eastAsia="Arial"/>
          <w:b w:val="0"/>
          <w:color w:val="15131F"/>
          <w:sz w:val="21"/>
          <w:rtl/>
          <w:szCs w:val="21"/>
        </w:rPr>
        <w:t>2. في تبويب «⁨Behavior⁩»، فعّل «⁨Collect User Data⁩» (يُجمع الاسم والبريد الإلكتروني دائماً، كما تشير ملاحظة «⁨Name and Email are always collected⁩») و«⁨Collect Phone Number⁩». وفي تبويب «⁨Connect⁩»، فعّل «⁨Send email notifications⁩».</w:t>
      </w:r>
    </w:p>
    <w:p>
      <w:pPr>
        <w:spacing w:after="60"/>
        <w:bidi/>
        <w:jc w:val="right"/>
      </w:pPr>
      <w:r>
        <w:rPr>
          <w:rFonts w:ascii="Arial" w:hAnsi="Arial" w:cs="Arial" w:eastAsia="Arial"/>
          <w:b w:val="0"/>
          <w:color w:val="15131F"/>
          <w:sz w:val="21"/>
          <w:rtl/>
          <w:szCs w:val="21"/>
        </w:rPr>
        <w:t>3. افتح «⁨Scheduling⁩» ثم «⁨Event Types⁩» وانقر «⁨New Event Type⁩»: مكالمة استكشاف مدتها 45 دقيقة، واختر في «⁨Location⁩» خيار «⁨Video Call⁩». اربط تقويم Google أو Outlook ضمن «⁨Connections⁩»، ثم استخدم «⁨Copy Link⁩» والصق الرابط في «⁨Instructions⁩».</w:t>
      </w:r>
    </w:p>
    <w:p>
      <w:pPr>
        <w:spacing w:after="60"/>
        <w:bidi/>
        <w:jc w:val="right"/>
      </w:pPr>
      <w:r>
        <w:rPr>
          <w:rFonts w:ascii="Arial" w:hAnsi="Arial" w:cs="Arial" w:eastAsia="Arial"/>
          <w:b w:val="0"/>
          <w:color w:val="15131F"/>
          <w:sz w:val="21"/>
          <w:rtl/>
          <w:szCs w:val="21"/>
        </w:rPr>
        <w:t>4. في «⁨Leads⁩»، افتح الاستفسار واضبط «⁨Status⁩» على «⁨Qualified⁩» أو استخدم «⁨Reject as Junk⁩»، ثم حوّله عبر «⁨Convert⁩» إلى شركة وجهة اتصال وصفقة. واملأ «⁨Website⁩» و«⁨CMS⁩» و«⁨Target Geo⁩» و«⁨Target Languages⁩».</w:t>
      </w:r>
    </w:p>
    <w:p>
      <w:pPr>
        <w:spacing w:after="60"/>
        <w:bidi/>
        <w:jc w:val="right"/>
      </w:pPr>
      <w:r>
        <w:rPr>
          <w:rFonts w:ascii="Arial" w:hAnsi="Arial" w:cs="Arial" w:eastAsia="Arial"/>
          <w:b w:val="0"/>
          <w:color w:val="15131F"/>
          <w:sz w:val="21"/>
          <w:rtl/>
          <w:szCs w:val="21"/>
        </w:rPr>
        <w:t>5. في «⁨Deals⁩»، انقر «⁨New pipeline⁩»، ثم «⁨Add stage⁩» لإضافة المراحل «تم حجز مكالمة الاستكشاف» و«تم إرسال العرض» و«رابحة». وأعطِ كل متابعة رعاية مهمة لها «⁨Assignee⁩» و«⁨Deadline⁩».</w:t>
      </w:r>
    </w:p>
    <w:p>
      <w:pPr>
        <w:spacing w:after="200"/>
        <w:bidi/>
        <w:jc w:val="right"/>
      </w:pPr>
      <w:r>
        <w:rPr>
          <w:rFonts w:ascii="Arial" w:hAnsi="Arial" w:cs="Arial" w:eastAsia="Arial"/>
          <w:b w:val="0"/>
          <w:color w:val="5D5A70"/>
          <w:sz w:val="21"/>
          <w:rtl/>
          <w:szCs w:val="21"/>
        </w:rPr>
        <w:t>خطة Free: دردشة بالذكاء الاصطناعي على مدار الساعة، وصندوق العملاء المحتملين (محدود)، ومسار واحد. خطة Launch بسعر $19 شهرياً تُدفع سنوياً: التحويل إلى موظف، والحجوزات مع مزامنة التقويم، وWhatsApp، و3 مسارات. خطة Growth بسعر $49: الترجمة التلقائية في صندوق الوارد وأداة دردشة متعددة اللغات.</w:t>
      </w:r>
    </w:p>
    <w:p>
      <w:pPr>
        <w:spacing w:after="80"/>
        <w:bidi/>
        <w:jc w:val="right"/>
      </w:pPr>
      <w:r>
        <w:rPr>
          <w:rFonts w:ascii="Arial" w:hAnsi="Arial" w:cs="Arial" w:eastAsia="Arial"/>
          <w:b/>
          <w:color w:val="15131F"/>
          <w:sz w:val="24"/>
          <w:rtl/>
          <w:szCs w:val="24"/>
        </w:rPr>
        <w:t>راجع كل أسبوعين</w:t>
      </w:r>
    </w:p>
    <w:p>
      <w:pPr>
        <w:spacing w:after="60"/>
        <w:ind w:right="283"/>
        <w:bidi/>
        <w:jc w:val="right"/>
      </w:pPr>
      <w:r>
        <w:rPr>
          <w:rFonts w:ascii="Arial" w:hAnsi="Arial" w:cs="Arial" w:eastAsia="Arial"/>
          <w:b w:val="0"/>
          <w:color w:val="15131F"/>
          <w:sz w:val="21"/>
          <w:rtl/>
          <w:szCs w:val="21"/>
        </w:rPr>
        <w:t>• نسبة الاستفسارات التي قبلها فريق المبيعات</w:t>
      </w:r>
    </w:p>
    <w:p>
      <w:pPr>
        <w:spacing w:after="60"/>
        <w:ind w:right="283"/>
        <w:bidi/>
        <w:jc w:val="right"/>
      </w:pPr>
      <w:r>
        <w:rPr>
          <w:rFonts w:ascii="Arial" w:hAnsi="Arial" w:cs="Arial" w:eastAsia="Arial"/>
          <w:b w:val="0"/>
          <w:color w:val="15131F"/>
          <w:sz w:val="21"/>
          <w:rtl/>
          <w:szCs w:val="21"/>
        </w:rPr>
        <w:t>• مكالمات الاستكشاف المحجوزة والمنعقدة والفائتة</w:t>
      </w:r>
    </w:p>
    <w:p>
      <w:pPr>
        <w:spacing w:after="60"/>
        <w:ind w:right="283"/>
        <w:bidi/>
        <w:jc w:val="right"/>
      </w:pPr>
      <w:r>
        <w:rPr>
          <w:rFonts w:ascii="Arial" w:hAnsi="Arial" w:cs="Arial" w:eastAsia="Arial"/>
          <w:b w:val="0"/>
          <w:color w:val="15131F"/>
          <w:sz w:val="21"/>
          <w:rtl/>
          <w:szCs w:val="21"/>
        </w:rPr>
        <w:t>• الإحالات حسب السبب: الخدمة أو السوق أو اللغة أو الميزانية</w:t>
      </w:r>
    </w:p>
    <w:p>
      <w:pPr>
        <w:spacing w:after="60"/>
        <w:ind w:right="283"/>
        <w:bidi/>
        <w:jc w:val="right"/>
      </w:pPr>
      <w:r>
        <w:rPr>
          <w:rFonts w:ascii="Arial" w:hAnsi="Arial" w:cs="Arial" w:eastAsia="Arial"/>
          <w:b w:val="0"/>
          <w:color w:val="15131F"/>
          <w:sz w:val="21"/>
          <w:rtl/>
          <w:szCs w:val="21"/>
        </w:rPr>
        <w:t>• الأسئلة التي يتخطاها العملاء أو يجيبون عنها بغموض</w:t>
      </w:r>
    </w:p>
    <w:p>
      <w:pPr>
        <w:spacing w:after="60"/>
        <w:ind w:right="283"/>
        <w:bidi/>
        <w:jc w:val="right"/>
      </w:pPr>
      <w:r>
        <w:rPr>
          <w:rFonts w:ascii="Arial" w:hAnsi="Arial" w:cs="Arial" w:eastAsia="Arial"/>
          <w:b w:val="0"/>
          <w:color w:val="15131F"/>
          <w:sz w:val="21"/>
          <w:rtl/>
          <w:szCs w:val="21"/>
        </w:rPr>
        <w:t>• الفئات والحدود الدنيا التي تحتاج إلى أرقام جديدة</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https://crmsoftware.pro/ar/templates/marketing-agency-lead-qualification-script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سكريبت تأهيل العملاء المحتملين لوكالات التسويق</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