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دليل دعم العملاء متعدد اللغات</w:t>
      </w:r>
    </w:p>
    <w:p>
      <w:pPr>
        <w:spacing w:after="80"/>
        <w:bidi/>
        <w:jc w:val="right"/>
      </w:pPr>
      <w:r>
        <w:rPr>
          <w:rFonts w:ascii="Arial" w:hAnsi="Arial" w:cs="Arial" w:eastAsia="Arial"/>
          <w:b w:val="0"/>
          <w:color w:val="5D5A70"/>
          <w:sz w:val="22"/>
          <w:rtl/>
          <w:szCs w:val="22"/>
        </w:rPr>
        <w:t>مصفوفة تغطية اللغات، والترحيب وتغيير اللغة، والتحويل حين لا يتحدث أحد لغة العميل، وترجمات معتمدة للسياسات، وردود محلية على الاسترداد والتوصيل، وقائمة مصطلحات، وتقييم شهري للإجابات، وقواعد اللغة لوكيل الذكاء الاصطناعي. من CRMsoftware.pro.</w:t>
      </w:r>
    </w:p>
    <w:p>
      <w:pPr>
        <w:spacing w:after="280"/>
        <w:bidi/>
        <w:jc w:val="right"/>
      </w:pPr>
      <w:r>
        <w:rPr>
          <w:rFonts w:ascii="Arial" w:hAnsi="Arial" w:cs="Arial" w:eastAsia="Arial"/>
          <w:b w:val="0"/>
          <w:color w:val="5D5A70"/>
          <w:sz w:val="21"/>
          <w:rtl/>
          <w:szCs w:val="21"/>
        </w:rPr>
        <w:t>املأ مصفوفة التغطية في التبويب 1 أولاً. ثم استبدل كل كلمة بين [أقواس] ببياناتك، والصق التبويب 8 في تعليمات الوكيل، وأجرِ الاختبار في التبويب 7 كل شهر. وسجّل النتائج في ملف Excel.</w:t>
      </w:r>
    </w:p>
    <w:p>
      <w:pPr>
        <w:spacing w:after="160"/>
        <w:bidi/>
        <w:jc w:val="right"/>
      </w:pPr>
      <w:r>
        <w:rPr>
          <w:rFonts w:ascii="Arial" w:hAnsi="Arial" w:cs="Arial" w:eastAsia="Arial"/>
          <w:b/>
          <w:color w:val="15131F"/>
          <w:sz w:val="32"/>
          <w:rtl/>
          <w:szCs w:val="32"/>
        </w:rPr>
        <w:t>الدليل</w:t>
      </w:r>
    </w:p>
    <w:p>
      <w:pPr>
        <w:spacing w:after="60"/>
        <w:bidi/>
        <w:jc w:val="right"/>
      </w:pPr>
      <w:r>
        <w:rPr>
          <w:rFonts w:ascii="Arial" w:hAnsi="Arial" w:cs="Arial" w:eastAsia="Arial"/>
          <w:b/>
          <w:color w:val="15131F"/>
          <w:sz w:val="28"/>
          <w:rtl/>
          <w:szCs w:val="28"/>
        </w:rPr>
        <w:t>1. مصفوفة تغطية اللغات: قرار لكل لغة على حدة</w:t>
      </w:r>
    </w:p>
    <w:p>
      <w:pPr>
        <w:spacing w:after="80"/>
        <w:bidi/>
        <w:jc w:val="right"/>
      </w:pPr>
      <w:r>
        <w:rPr>
          <w:rFonts w:ascii="Arial" w:hAnsi="Arial" w:cs="Arial" w:eastAsia="Arial"/>
          <w:b w:val="0"/>
          <w:color w:val="5D5A70"/>
          <w:sz w:val="20"/>
          <w:rtl/>
          <w:szCs w:val="20"/>
        </w:rPr>
        <w:t>المستويات: 3 · ردود الذكاء الاصطناعي: أكثر من 95 لغة · الاختبار: شهرياً، لكل لغة · كلمات الحالة: استخدم الكلمات الثلاث نفسها في المصفوفة وملف Excel وقواعد الوكيل: «مدعومة» (ذكاء اصطناعي مع موظفين)، و«ذكاء اصطناعي فقط»، و«غير مدعومة».</w:t>
      </w:r>
    </w:p>
    <w:p>
      <w:pPr>
        <w:spacing w:after="80"/>
        <w:bidi/>
        <w:jc w:val="right"/>
      </w:pPr>
      <w:r>
        <w:rPr>
          <w:rFonts w:ascii="Arial" w:hAnsi="Arial" w:cs="Arial" w:eastAsia="Arial"/>
          <w:b w:val="0"/>
          <w:color w:val="15131F"/>
          <w:sz w:val="21"/>
          <w:rtl/>
          <w:szCs w:val="21"/>
        </w:rPr>
        <w:t>يبدأ دليل دعم العملاء متعدد اللغات هذا بقرار واحد لكل لغة. يرد وكيل الذكاء الاصطناعي بأكثر من 95 لغة، فكل لغة تحصل على إجابة. أما المصفوفة فتحدد الإجابات التي تتحمّل مسؤوليتها، ومن يراجعها، وماذا يحدث حين تفشل.</w:t>
      </w:r>
    </w:p>
    <w:p>
      <w:pPr>
        <w:spacing w:after="40"/>
        <w:bidi/>
        <w:jc w:val="right"/>
      </w:pPr>
      <w:r>
        <w:rPr>
          <w:rFonts w:ascii="Arial" w:hAnsi="Arial" w:cs="Arial" w:eastAsia="Arial"/>
          <w:b/>
          <w:color w:val="6B3CF0"/>
          <w:sz w:val="21"/>
          <w:rtl/>
          <w:szCs w:val="21"/>
        </w:rPr>
        <w:t>ثلاثة مستويات للتغطية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المستوى</w:t>
            </w:r>
          </w:p>
        </w:tc>
        <w:tc>
          <w:tcPr>
            <w:tcW w:type="dxa" w:w="3324"/>
            <w:shd w:val="clear" w:color="auto" w:fill="EFE9FF"/>
          </w:tcPr>
          <w:p>
            <w:pPr>
              <w:bidi/>
              <w:jc w:val="right"/>
            </w:pPr>
            <w:r/>
            <w:r>
              <w:rPr>
                <w:rFonts w:ascii="Arial" w:hAnsi="Arial" w:cs="Arial" w:eastAsia="Arial"/>
                <w:b/>
                <w:color w:val="15131F"/>
                <w:sz w:val="19"/>
                <w:rtl/>
                <w:szCs w:val="19"/>
              </w:rPr>
              <w:t>ما يحصل عليه العميل</w:t>
            </w:r>
          </w:p>
        </w:tc>
        <w:tc>
          <w:tcPr>
            <w:tcW w:type="dxa" w:w="3324"/>
            <w:shd w:val="clear" w:color="auto" w:fill="EFE9FF"/>
          </w:tcPr>
          <w:p>
            <w:pPr>
              <w:bidi/>
              <w:jc w:val="right"/>
            </w:pPr>
            <w:r/>
            <w:r>
              <w:rPr>
                <w:rFonts w:ascii="Arial" w:hAnsi="Arial" w:cs="Arial" w:eastAsia="Arial"/>
                <w:b/>
                <w:color w:val="15131F"/>
                <w:sz w:val="19"/>
                <w:rtl/>
                <w:szCs w:val="19"/>
              </w:rPr>
              <w:t>ما يحتاج إليه</w:t>
            </w:r>
          </w:p>
        </w:tc>
      </w:tr>
      <w:tr>
        <w:tc>
          <w:tcPr>
            <w:tcW w:type="dxa" w:w="3324"/>
          </w:tcPr>
          <w:p>
            <w:pPr>
              <w:bidi/>
              <w:jc w:val="right"/>
            </w:pPr>
            <w:r/>
            <w:r>
              <w:rPr>
                <w:rFonts w:ascii="Arial" w:hAnsi="Arial" w:cs="Arial" w:eastAsia="Arial"/>
                <w:b w:val="0"/>
                <w:color w:val="15131F"/>
                <w:sz w:val="19"/>
                <w:rtl/>
                <w:szCs w:val="19"/>
              </w:rPr>
              <w:t>مدعومة: ذكاء اصطناعي مع موظفين</w:t>
            </w:r>
          </w:p>
        </w:tc>
        <w:tc>
          <w:tcPr>
            <w:tcW w:type="dxa" w:w="3324"/>
          </w:tcPr>
          <w:p>
            <w:pPr>
              <w:bidi/>
              <w:jc w:val="right"/>
            </w:pPr>
            <w:r/>
            <w:r>
              <w:rPr>
                <w:rFonts w:ascii="Arial" w:hAnsi="Arial" w:cs="Arial" w:eastAsia="Arial"/>
                <w:b w:val="0"/>
                <w:color w:val="15131F"/>
                <w:sz w:val="19"/>
                <w:rtl/>
                <w:szCs w:val="19"/>
              </w:rPr>
              <w:t>يجيب الذكاء الاصطناعي، ويتسلّم التحويلات شخص يتحدث اللغة.</w:t>
            </w:r>
          </w:p>
        </w:tc>
        <w:tc>
          <w:tcPr>
            <w:tcW w:type="dxa" w:w="3324"/>
          </w:tcPr>
          <w:p>
            <w:pPr>
              <w:bidi/>
              <w:jc w:val="right"/>
            </w:pPr>
            <w:r/>
            <w:r>
              <w:rPr>
                <w:rFonts w:ascii="Arial" w:hAnsi="Arial" w:cs="Arial" w:eastAsia="Arial"/>
                <w:b w:val="0"/>
                <w:color w:val="15131F"/>
                <w:sz w:val="19"/>
                <w:rtl/>
                <w:szCs w:val="19"/>
              </w:rPr>
              <w:t>زميل يقرأ اللغة ويكتبها جيداً، ومراجع، واختبار ناجح، وخطة احتياطية.</w:t>
            </w:r>
          </w:p>
        </w:tc>
      </w:tr>
      <w:tr>
        <w:tc>
          <w:tcPr>
            <w:tcW w:type="dxa" w:w="3324"/>
          </w:tcPr>
          <w:p>
            <w:pPr>
              <w:bidi/>
              <w:jc w:val="right"/>
            </w:pPr>
            <w:r/>
            <w:r>
              <w:rPr>
                <w:rFonts w:ascii="Arial" w:hAnsi="Arial" w:cs="Arial" w:eastAsia="Arial"/>
                <w:b w:val="0"/>
                <w:color w:val="15131F"/>
                <w:sz w:val="19"/>
                <w:rtl/>
                <w:szCs w:val="19"/>
              </w:rPr>
              <w:t>ذكاء اصطناعي فقط</w:t>
            </w:r>
          </w:p>
        </w:tc>
        <w:tc>
          <w:tcPr>
            <w:tcW w:type="dxa" w:w="3324"/>
          </w:tcPr>
          <w:p>
            <w:pPr>
              <w:bidi/>
              <w:jc w:val="right"/>
            </w:pPr>
            <w:r/>
            <w:r>
              <w:rPr>
                <w:rFonts w:ascii="Arial" w:hAnsi="Arial" w:cs="Arial" w:eastAsia="Arial"/>
                <w:b w:val="0"/>
                <w:color w:val="15131F"/>
                <w:sz w:val="19"/>
                <w:rtl/>
                <w:szCs w:val="19"/>
              </w:rPr>
              <w:t>يجيب الذكاء الاصطناعي. ويرد شخص باستخدام أداة ترجمة، بسرعة أقل.</w:t>
            </w:r>
          </w:p>
        </w:tc>
        <w:tc>
          <w:tcPr>
            <w:tcW w:type="dxa" w:w="3324"/>
          </w:tcPr>
          <w:p>
            <w:pPr>
              <w:bidi/>
              <w:jc w:val="right"/>
            </w:pPr>
            <w:r/>
            <w:r>
              <w:rPr>
                <w:rFonts w:ascii="Arial" w:hAnsi="Arial" w:cs="Arial" w:eastAsia="Arial"/>
                <w:b w:val="0"/>
                <w:color w:val="15131F"/>
                <w:sz w:val="19"/>
                <w:rtl/>
                <w:szCs w:val="19"/>
              </w:rPr>
              <w:t>مراجع لنحو ساعة شهرياً، ونصوص سياسات معتمدة، واختبار ناجح، وخطة احتياطية.</w:t>
            </w:r>
          </w:p>
        </w:tc>
      </w:tr>
      <w:tr>
        <w:tc>
          <w:tcPr>
            <w:tcW w:type="dxa" w:w="3324"/>
          </w:tcPr>
          <w:p>
            <w:pPr>
              <w:bidi/>
              <w:jc w:val="right"/>
            </w:pPr>
            <w:r/>
            <w:r>
              <w:rPr>
                <w:rFonts w:ascii="Arial" w:hAnsi="Arial" w:cs="Arial" w:eastAsia="Arial"/>
                <w:b w:val="0"/>
                <w:color w:val="15131F"/>
                <w:sz w:val="19"/>
                <w:rtl/>
                <w:szCs w:val="19"/>
              </w:rPr>
              <w:t>غير مدعومة</w:t>
            </w:r>
          </w:p>
        </w:tc>
        <w:tc>
          <w:tcPr>
            <w:tcW w:type="dxa" w:w="3324"/>
          </w:tcPr>
          <w:p>
            <w:pPr>
              <w:bidi/>
              <w:jc w:val="right"/>
            </w:pPr>
            <w:r/>
            <w:r>
              <w:rPr>
                <w:rFonts w:ascii="Arial" w:hAnsi="Arial" w:cs="Arial" w:eastAsia="Arial"/>
                <w:b w:val="0"/>
                <w:color w:val="15131F"/>
                <w:sz w:val="19"/>
                <w:rtl/>
                <w:szCs w:val="19"/>
              </w:rPr>
              <w:t>يجيب الذكاء الاصطناعي عن الأسئلة البسيطة. أما الشروط الملزمة فتأتي باللغة [اللغة الرئيسية] مع ملاحظة صادقة.</w:t>
            </w:r>
          </w:p>
        </w:tc>
        <w:tc>
          <w:tcPr>
            <w:tcW w:type="dxa" w:w="3324"/>
          </w:tcPr>
          <w:p>
            <w:pPr>
              <w:bidi/>
              <w:jc w:val="right"/>
            </w:pPr>
            <w:r/>
            <w:r>
              <w:rPr>
                <w:rFonts w:ascii="Arial" w:hAnsi="Arial" w:cs="Arial" w:eastAsia="Arial"/>
                <w:b w:val="0"/>
                <w:color w:val="15131F"/>
                <w:sz w:val="19"/>
                <w:rtl/>
                <w:szCs w:val="19"/>
              </w:rPr>
              <w:t>رسالة صادقة وموعد رد باللغة [اللغة الرئيسية].</w:t>
            </w:r>
          </w:p>
        </w:tc>
      </w:tr>
    </w:tbl>
    <w:p/>
    <w:p>
      <w:pPr>
        <w:spacing w:after="60"/>
        <w:bidi/>
        <w:jc w:val="right"/>
      </w:pPr>
      <w:r>
        <w:rPr>
          <w:rFonts w:ascii="Arial" w:hAnsi="Arial" w:cs="Arial" w:eastAsia="Arial"/>
          <w:b/>
          <w:color w:val="6B3CF0"/>
          <w:sz w:val="21"/>
          <w:rtl/>
          <w:szCs w:val="21"/>
        </w:rPr>
        <w:t xml:space="preserve">صف المصفوفة (صف لكل لغة): </w:t>
      </w:r>
      <w:r>
        <w:rPr>
          <w:rFonts w:ascii="Arial" w:hAnsi="Arial" w:cs="Arial" w:eastAsia="Arial"/>
          <w:b w:val="0"/>
          <w:color w:val="15131F"/>
          <w:sz w:val="21"/>
          <w:rtl/>
          <w:szCs w:val="21"/>
        </w:rPr>
        <w:t>اللغة: [اللغة، مع المنطقة إذا كانت مهمة]</w:t>
        <w:br/>
        <w:t>حصتها من الدردشات: [% الشهر الماضي]</w:t>
        <w:br/>
        <w:t>يجيب الذكاء الاصطناعي: [نعم / لا]</w:t>
        <w:br/>
        <w:t>من يتحدثها: [الأسماء، أو لا أحد]</w:t>
        <w:br/>
        <w:t>المراجع: [متحدث أصلي أو متمكن]</w:t>
        <w:br/>
        <w:t>الخطة الاحتياطية: [ما يحدث عند ضعف الجودة أو إذا لم يتحدثها أحد]</w:t>
        <w:br/>
        <w:t>الحالة: [مدعومة / ذكاء اصطناعي فقط / غير مدعومة]</w:t>
        <w:br/>
        <w:t>المسؤول والإجراء التالي: [الاسم]، [الإجراء]، بحلول [التاريخ]</w:t>
      </w:r>
    </w:p>
    <w:p>
      <w:pPr>
        <w:spacing w:after="40"/>
        <w:bidi/>
        <w:jc w:val="right"/>
      </w:pPr>
      <w:r>
        <w:rPr>
          <w:rFonts w:ascii="Arial" w:hAnsi="Arial" w:cs="Arial" w:eastAsia="Arial"/>
          <w:b/>
          <w:color w:val="6B3CF0"/>
          <w:sz w:val="21"/>
          <w:rtl/>
          <w:szCs w:val="21"/>
        </w:rPr>
        <w:t>حدّد المستوى</w:t>
      </w:r>
    </w:p>
    <w:p>
      <w:pPr>
        <w:spacing w:after="40"/>
        <w:bidi/>
        <w:jc w:val="right"/>
      </w:pPr>
      <w:r>
        <w:rPr>
          <w:rFonts w:ascii="Arial" w:hAnsi="Arial" w:cs="Arial" w:eastAsia="Arial"/>
          <w:b w:val="0"/>
          <w:color w:val="15131F"/>
          <w:sz w:val="21"/>
          <w:rtl/>
          <w:szCs w:val="21"/>
        </w:rPr>
        <w:t>1. عُدّ الدردشات الحقيقية: حصة كل لغة خلال الشهر الماضي. واقرأ أيضاً 20 دردشة: المهم هو اللغة التي يكتب بها الناس فعلاً.</w:t>
      </w:r>
    </w:p>
    <w:p>
      <w:pPr>
        <w:spacing w:after="40"/>
        <w:bidi/>
        <w:jc w:val="right"/>
      </w:pPr>
      <w:r>
        <w:rPr>
          <w:rFonts w:ascii="Arial" w:hAnsi="Arial" w:cs="Arial" w:eastAsia="Arial"/>
          <w:b w:val="0"/>
          <w:color w:val="15131F"/>
          <w:sz w:val="21"/>
          <w:rtl/>
          <w:szCs w:val="21"/>
        </w:rPr>
        <w:t>2. أكثر من [3%] من الدردشات: مستوى «ذكاء اصطناعي فقط» على الأقل: ابحث عن مراجع واكتب الخطة الاحتياطية.</w:t>
      </w:r>
    </w:p>
    <w:p>
      <w:pPr>
        <w:spacing w:after="40"/>
        <w:bidi/>
        <w:jc w:val="right"/>
      </w:pPr>
      <w:r>
        <w:rPr>
          <w:rFonts w:ascii="Arial" w:hAnsi="Arial" w:cs="Arial" w:eastAsia="Arial"/>
          <w:b w:val="0"/>
          <w:color w:val="15131F"/>
          <w:sz w:val="21"/>
          <w:rtl/>
          <w:szCs w:val="21"/>
        </w:rPr>
        <w:t>3. يتحدثها أحد في الفريق: «مدعومة»، إذا كان هذا الشخص يغطي ساعات الدعم لديك أو له بديل.</w:t>
      </w:r>
    </w:p>
    <w:p>
      <w:pPr>
        <w:spacing w:after="40"/>
        <w:bidi/>
        <w:jc w:val="right"/>
      </w:pPr>
      <w:r>
        <w:rPr>
          <w:rFonts w:ascii="Arial" w:hAnsi="Arial" w:cs="Arial" w:eastAsia="Arial"/>
          <w:b w:val="0"/>
          <w:color w:val="15131F"/>
          <w:sz w:val="21"/>
          <w:rtl/>
          <w:szCs w:val="21"/>
        </w:rPr>
        <w:t>4. أقل من [3%] ولا مراجع: «غير مدعومة» حالياً. أعد النظر كل 3 أشهر.</w:t>
      </w:r>
    </w:p>
    <w:p>
      <w:pPr>
        <w:spacing w:after="60"/>
        <w:bidi/>
        <w:jc w:val="right"/>
      </w:pPr>
      <w:r>
        <w:rPr>
          <w:rFonts w:ascii="Arial" w:hAnsi="Arial" w:cs="Arial" w:eastAsia="Arial"/>
          <w:b/>
          <w:color w:val="6B3CF0"/>
          <w:sz w:val="21"/>
          <w:rtl/>
          <w:szCs w:val="21"/>
        </w:rPr>
        <w:t xml:space="preserve">فحص الاكتمال: </w:t>
      </w:r>
      <w:r>
        <w:rPr>
          <w:rFonts w:ascii="Arial" w:hAnsi="Arial" w:cs="Arial" w:eastAsia="Arial"/>
          <w:b w:val="0"/>
          <w:color w:val="5D5A70"/>
          <w:sz w:val="21"/>
          <w:rtl/>
          <w:szCs w:val="21"/>
        </w:rPr>
        <w:t>لا تُعدّ اللغة مدعومة، سواء بمستوى «ذكاء اصطناعي فقط» أو بالذكاء الاصطناعي مع موظفين، إلا إذا نجحت في اختبار هذا الشهر مع مراجع ولها خطة احتياطية تعمل. وحتى ذلك الحين، عاملها على أنها «غير مدعومة».</w:t>
      </w:r>
    </w:p>
    <w:p>
      <w:pPr>
        <w:spacing w:after="160"/>
        <w:bidi/>
        <w:jc w:val="right"/>
      </w:pPr>
    </w:p>
    <w:p>
      <w:pPr>
        <w:spacing w:after="60"/>
        <w:bidi/>
        <w:jc w:val="right"/>
      </w:pPr>
      <w:r>
        <w:rPr>
          <w:rFonts w:ascii="Arial" w:hAnsi="Arial" w:cs="Arial" w:eastAsia="Arial"/>
          <w:b/>
          <w:color w:val="15131F"/>
          <w:sz w:val="28"/>
          <w:rtl/>
          <w:szCs w:val="28"/>
        </w:rPr>
        <w:t>2. الترحيب وتغيير اللغة بلغة الزائر</w:t>
      </w:r>
    </w:p>
    <w:p>
      <w:pPr>
        <w:spacing w:after="80"/>
        <w:bidi/>
        <w:jc w:val="right"/>
      </w:pPr>
      <w:r>
        <w:rPr>
          <w:rFonts w:ascii="Arial" w:hAnsi="Arial" w:cs="Arial" w:eastAsia="Arial"/>
          <w:b w:val="0"/>
          <w:color w:val="5D5A70"/>
          <w:sz w:val="20"/>
          <w:rtl/>
          <w:szCs w:val="20"/>
        </w:rPr>
        <w:t>ردود الذكاء الاصطناعي: أكثر من 95 لغة · واجهة أداة الدردشة: 17 لغة، خطة Growth · «⁨Widget Language⁩»: يحدد لغة أزرار أداة الدردشة وتسمياتها وحقول النماذج. أما «⁨Auto-detect website language⁩» فيطابقها مع لغة الموقع الذي توجد عليه الأداة، وتُستخدم اللغة التي تختارها إذا تعذّر ذلك.</w:t>
      </w:r>
    </w:p>
    <w:p>
      <w:pPr>
        <w:spacing w:after="80"/>
        <w:bidi/>
        <w:jc w:val="right"/>
      </w:pPr>
      <w:r>
        <w:rPr>
          <w:rFonts w:ascii="Arial" w:hAnsi="Arial" w:cs="Arial" w:eastAsia="Arial"/>
          <w:b w:val="0"/>
          <w:color w:val="15131F"/>
          <w:sz w:val="21"/>
          <w:rtl/>
          <w:szCs w:val="21"/>
        </w:rPr>
        <w:t>يجيب الوكيل باللغة التي يكتب بها الزائر. تظهر الرسالة الأولى قبل أن يكتب الزائر شيئاً، لذا اجعلها قصيرة وبلغتك الرئيسية، واذكر فيها لغاتك بأسمائها في لغاتها.</w:t>
      </w:r>
    </w:p>
    <w:p>
      <w:pPr>
        <w:spacing w:after="60"/>
        <w:bidi/>
        <w:jc w:val="right"/>
      </w:pPr>
      <w:r>
        <w:rPr>
          <w:rFonts w:ascii="Arial" w:hAnsi="Arial" w:cs="Arial" w:eastAsia="Arial"/>
          <w:b/>
          <w:color w:val="6B3CF0"/>
          <w:sz w:val="21"/>
          <w:rtl/>
          <w:szCs w:val="21"/>
        </w:rPr>
        <w:t xml:space="preserve">الرسالة الأولى (ترحيب مترجم): </w:t>
      </w:r>
      <w:r>
        <w:rPr>
          <w:rFonts w:ascii="Arial" w:hAnsi="Arial" w:cs="Arial" w:eastAsia="Arial"/>
          <w:b w:val="0"/>
          <w:color w:val="15131F"/>
          <w:sz w:val="21"/>
          <w:rtl/>
          <w:szCs w:val="21"/>
        </w:rPr>
        <w:t>مرحباً، أنا [اسم الروبوت]، مساعد الذكاء الاصطناعي لدى [اسم النشاط]. اكتب بلغتك، فأنا أجيب باللغات English وEspañol وPortuguês وFrançais وغيرها. ويرد فريقنا باللغات [لغات الفريق].</w:t>
      </w:r>
    </w:p>
    <w:p>
      <w:pPr>
        <w:spacing w:after="40"/>
        <w:bidi/>
        <w:jc w:val="right"/>
      </w:pPr>
      <w:r>
        <w:rPr>
          <w:rFonts w:ascii="Arial" w:hAnsi="Arial" w:cs="Arial" w:eastAsia="Arial"/>
          <w:b/>
          <w:color w:val="15131F"/>
          <w:sz w:val="22"/>
          <w:rtl/>
          <w:szCs w:val="22"/>
        </w:rPr>
        <w:t>2.1 لغة تدعمها بالذكاء الاصطناعي فقط</w:t>
      </w:r>
    </w:p>
    <w:p>
      <w:pPr>
        <w:spacing w:after="60"/>
        <w:bidi/>
        <w:jc w:val="right"/>
      </w:pPr>
      <w:r>
        <w:rPr>
          <w:rFonts w:ascii="Arial" w:hAnsi="Arial" w:cs="Arial" w:eastAsia="Arial"/>
          <w:b/>
          <w:color w:val="6B3CF0"/>
          <w:sz w:val="21"/>
          <w:rtl/>
          <w:szCs w:val="21"/>
        </w:rPr>
        <w:t xml:space="preserve">ما يفعله الوكيل: </w:t>
      </w:r>
      <w:r>
        <w:rPr>
          <w:rFonts w:ascii="Arial" w:hAnsi="Arial" w:cs="Arial" w:eastAsia="Arial"/>
          <w:b w:val="0"/>
          <w:color w:val="5D5A70"/>
          <w:sz w:val="21"/>
          <w:rtl/>
          <w:szCs w:val="21"/>
        </w:rPr>
        <w:t>يجيب بتلك اللغة، ويشرح التحويل مرة واحدة.</w:t>
      </w:r>
    </w:p>
    <w:p>
      <w:pPr>
        <w:spacing w:after="60"/>
        <w:bidi/>
        <w:jc w:val="right"/>
      </w:pPr>
      <w:r>
        <w:rPr>
          <w:rFonts w:ascii="Arial" w:hAnsi="Arial" w:cs="Arial" w:eastAsia="Arial"/>
          <w:b/>
          <w:color w:val="6B3CF0"/>
          <w:sz w:val="21"/>
          <w:rtl/>
          <w:szCs w:val="21"/>
        </w:rPr>
        <w:t xml:space="preserve">ما يقوله الوكيل: </w:t>
      </w:r>
      <w:r>
        <w:rPr>
          <w:rFonts w:ascii="Arial" w:hAnsi="Arial" w:cs="Arial" w:eastAsia="Arial"/>
          <w:b w:val="0"/>
          <w:color w:val="15131F"/>
          <w:sz w:val="21"/>
          <w:rtl/>
          <w:szCs w:val="21"/>
        </w:rPr>
        <w:t>يمكنني مساعدتك باللغة [اسم اللغة]. إذا احتجت إلى شخص، فسيرد فريقنا باللغة [اسم اللغة] باستخدام أداة ترجمة، خلال [المدة].</w:t>
      </w:r>
    </w:p>
    <w:p>
      <w:pPr>
        <w:spacing w:after="40"/>
        <w:bidi/>
        <w:jc w:val="right"/>
      </w:pPr>
    </w:p>
    <w:p>
      <w:pPr>
        <w:spacing w:after="40"/>
        <w:bidi/>
        <w:jc w:val="right"/>
      </w:pPr>
      <w:r>
        <w:rPr>
          <w:rFonts w:ascii="Arial" w:hAnsi="Arial" w:cs="Arial" w:eastAsia="Arial"/>
          <w:b/>
          <w:color w:val="15131F"/>
          <w:sz w:val="22"/>
          <w:rtl/>
          <w:szCs w:val="22"/>
        </w:rPr>
        <w:t>2.2 لغة لا تدعمها</w:t>
      </w:r>
    </w:p>
    <w:p>
      <w:pPr>
        <w:spacing w:after="60"/>
        <w:bidi/>
        <w:jc w:val="right"/>
      </w:pPr>
      <w:r>
        <w:rPr>
          <w:rFonts w:ascii="Arial" w:hAnsi="Arial" w:cs="Arial" w:eastAsia="Arial"/>
          <w:b/>
          <w:color w:val="6B3CF0"/>
          <w:sz w:val="21"/>
          <w:rtl/>
          <w:szCs w:val="21"/>
        </w:rPr>
        <w:t xml:space="preserve">ما يفعله الوكيل: </w:t>
      </w:r>
      <w:r>
        <w:rPr>
          <w:rFonts w:ascii="Arial" w:hAnsi="Arial" w:cs="Arial" w:eastAsia="Arial"/>
          <w:b w:val="0"/>
          <w:color w:val="5D5A70"/>
          <w:sz w:val="21"/>
          <w:rtl/>
          <w:szCs w:val="21"/>
        </w:rPr>
        <w:t>يجيب عن الأسئلة البسيطة؛ وفي أسئلة السياسات يقدّم النص الرسمي باللغة [اللغة الرئيسية].</w:t>
      </w:r>
    </w:p>
    <w:p>
      <w:pPr>
        <w:spacing w:after="60"/>
        <w:bidi/>
        <w:jc w:val="right"/>
      </w:pPr>
      <w:r>
        <w:rPr>
          <w:rFonts w:ascii="Arial" w:hAnsi="Arial" w:cs="Arial" w:eastAsia="Arial"/>
          <w:b/>
          <w:color w:val="6B3CF0"/>
          <w:sz w:val="21"/>
          <w:rtl/>
          <w:szCs w:val="21"/>
        </w:rPr>
        <w:t xml:space="preserve">ما يقوله الوكيل: </w:t>
      </w:r>
      <w:r>
        <w:rPr>
          <w:rFonts w:ascii="Arial" w:hAnsi="Arial" w:cs="Arial" w:eastAsia="Arial"/>
          <w:b w:val="0"/>
          <w:color w:val="15131F"/>
          <w:sz w:val="21"/>
          <w:rtl/>
          <w:szCs w:val="21"/>
        </w:rPr>
        <w:t>يمكنني الإجابة عن الأسئلة البسيطة باللغة [اسم اللغة]. يعمل فريقنا باللغات [لغات الفريق]، لذلك فالنص الرسمي لـ[اسم السياسة] لدينا باللغة [اللغة الرئيسية]: [الرابط]. ويمكن أن يرد عليك شخص باللغة [اللغة الرئيسية] خلال [المدة].</w:t>
      </w:r>
    </w:p>
    <w:p>
      <w:pPr>
        <w:spacing w:after="40"/>
        <w:bidi/>
        <w:jc w:val="right"/>
      </w:pPr>
    </w:p>
    <w:p>
      <w:pPr>
        <w:spacing w:after="40"/>
        <w:bidi/>
        <w:jc w:val="right"/>
      </w:pPr>
      <w:r>
        <w:rPr>
          <w:rFonts w:ascii="Arial" w:hAnsi="Arial" w:cs="Arial" w:eastAsia="Arial"/>
          <w:b/>
          <w:color w:val="15131F"/>
          <w:sz w:val="22"/>
          <w:rtl/>
          <w:szCs w:val="22"/>
        </w:rPr>
        <w:t>2.3 الزائر يغيّر اللغة</w:t>
      </w:r>
    </w:p>
    <w:p>
      <w:pPr>
        <w:spacing w:after="60"/>
        <w:bidi/>
        <w:jc w:val="right"/>
      </w:pPr>
      <w:r>
        <w:rPr>
          <w:rFonts w:ascii="Arial" w:hAnsi="Arial" w:cs="Arial" w:eastAsia="Arial"/>
          <w:b/>
          <w:color w:val="6B3CF0"/>
          <w:sz w:val="21"/>
          <w:rtl/>
          <w:szCs w:val="21"/>
        </w:rPr>
        <w:t xml:space="preserve">ما يفعله الوكيل: </w:t>
      </w:r>
      <w:r>
        <w:rPr>
          <w:rFonts w:ascii="Arial" w:hAnsi="Arial" w:cs="Arial" w:eastAsia="Arial"/>
          <w:b w:val="0"/>
          <w:color w:val="5D5A70"/>
          <w:sz w:val="21"/>
          <w:rtl/>
          <w:szCs w:val="21"/>
        </w:rPr>
        <w:t>ينتقل إلى اللغة الجديدة ويبقى عليها. ولا يخلط لغتين في رد واحد أبداً.</w:t>
      </w:r>
    </w:p>
    <w:p>
      <w:pPr>
        <w:spacing w:after="60"/>
        <w:bidi/>
        <w:jc w:val="right"/>
      </w:pPr>
      <w:r>
        <w:rPr>
          <w:rFonts w:ascii="Arial" w:hAnsi="Arial" w:cs="Arial" w:eastAsia="Arial"/>
          <w:b/>
          <w:color w:val="6B3CF0"/>
          <w:sz w:val="21"/>
          <w:rtl/>
          <w:szCs w:val="21"/>
        </w:rPr>
        <w:t xml:space="preserve">ما يقوله الوكيل: </w:t>
      </w:r>
      <w:r>
        <w:rPr>
          <w:rFonts w:ascii="Arial" w:hAnsi="Arial" w:cs="Arial" w:eastAsia="Arial"/>
          <w:b w:val="0"/>
          <w:color w:val="15131F"/>
          <w:sz w:val="21"/>
          <w:rtl/>
          <w:szCs w:val="21"/>
        </w:rPr>
        <w:t>بالتأكيد. سأكمل باللغة [اسم اللغة].</w:t>
      </w:r>
    </w:p>
    <w:p>
      <w:pPr>
        <w:spacing w:after="40"/>
        <w:bidi/>
        <w:jc w:val="right"/>
      </w:pPr>
    </w:p>
    <w:p>
      <w:pPr>
        <w:spacing w:after="40"/>
        <w:bidi/>
        <w:jc w:val="right"/>
      </w:pPr>
      <w:r>
        <w:rPr>
          <w:rFonts w:ascii="Arial" w:hAnsi="Arial" w:cs="Arial" w:eastAsia="Arial"/>
          <w:b/>
          <w:color w:val="15131F"/>
          <w:sz w:val="22"/>
          <w:rtl/>
          <w:szCs w:val="22"/>
        </w:rPr>
        <w:t>2.4 رسالة مختلطة أو غير واضحة</w:t>
      </w:r>
    </w:p>
    <w:p>
      <w:pPr>
        <w:spacing w:after="60"/>
        <w:bidi/>
        <w:jc w:val="right"/>
      </w:pPr>
      <w:r>
        <w:rPr>
          <w:rFonts w:ascii="Arial" w:hAnsi="Arial" w:cs="Arial" w:eastAsia="Arial"/>
          <w:b/>
          <w:color w:val="6B3CF0"/>
          <w:sz w:val="21"/>
          <w:rtl/>
          <w:szCs w:val="21"/>
        </w:rPr>
        <w:t xml:space="preserve">ما يفعله الوكيل: </w:t>
      </w:r>
      <w:r>
        <w:rPr>
          <w:rFonts w:ascii="Arial" w:hAnsi="Arial" w:cs="Arial" w:eastAsia="Arial"/>
          <w:b w:val="0"/>
          <w:color w:val="5D5A70"/>
          <w:sz w:val="21"/>
          <w:rtl/>
          <w:szCs w:val="21"/>
        </w:rPr>
        <w:t>يطرح سؤالاً قصيراً واحداً بدلاً من التخمين.</w:t>
      </w:r>
    </w:p>
    <w:p>
      <w:pPr>
        <w:spacing w:after="60"/>
        <w:bidi/>
        <w:jc w:val="right"/>
      </w:pPr>
      <w:r>
        <w:rPr>
          <w:rFonts w:ascii="Arial" w:hAnsi="Arial" w:cs="Arial" w:eastAsia="Arial"/>
          <w:b/>
          <w:color w:val="6B3CF0"/>
          <w:sz w:val="21"/>
          <w:rtl/>
          <w:szCs w:val="21"/>
        </w:rPr>
        <w:t xml:space="preserve">ما يقوله الوكيل: </w:t>
      </w:r>
      <w:r>
        <w:rPr>
          <w:rFonts w:ascii="Arial" w:hAnsi="Arial" w:cs="Arial" w:eastAsia="Arial"/>
          <w:b w:val="0"/>
          <w:color w:val="15131F"/>
          <w:sz w:val="21"/>
          <w:rtl/>
          <w:szCs w:val="21"/>
        </w:rPr>
        <w:t>عذراً، لست متأكداً من أنني فهمت. هل يمكنك قولها بكلمات أخرى، أو باللغة [اللغة الرئيسية]؟</w:t>
      </w:r>
    </w:p>
    <w:p>
      <w:pPr>
        <w:spacing w:after="40"/>
        <w:bidi/>
        <w:jc w:val="right"/>
      </w:pP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بشخص يتحدث لغة الزائر، إلا إذا ذكرت مصفوفة التغطية شخصاً لتلك اللغة.</w:t>
      </w:r>
    </w:p>
    <w:p>
      <w:pPr>
        <w:spacing w:after="160"/>
        <w:bidi/>
        <w:jc w:val="right"/>
      </w:pPr>
    </w:p>
    <w:p>
      <w:pPr>
        <w:spacing w:after="60"/>
        <w:bidi/>
        <w:jc w:val="right"/>
      </w:pPr>
      <w:r>
        <w:rPr>
          <w:rFonts w:ascii="Arial" w:hAnsi="Arial" w:cs="Arial" w:eastAsia="Arial"/>
          <w:b/>
          <w:color w:val="15131F"/>
          <w:sz w:val="28"/>
          <w:rtl/>
          <w:szCs w:val="28"/>
        </w:rPr>
        <w:t>3. التحويل حين لا يتحدث أحد في الفريق لغة العميل</w:t>
      </w:r>
    </w:p>
    <w:p>
      <w:pPr>
        <w:spacing w:after="80"/>
        <w:bidi/>
        <w:jc w:val="right"/>
      </w:pPr>
      <w:r>
        <w:rPr>
          <w:rFonts w:ascii="Arial" w:hAnsi="Arial" w:cs="Arial" w:eastAsia="Arial"/>
          <w:b w:val="0"/>
          <w:color w:val="5D5A70"/>
          <w:sz w:val="20"/>
          <w:rtl/>
          <w:szCs w:val="20"/>
        </w:rPr>
        <w:t>رسائل البريد: 2 · قل أولاً: لغة الرد ومهلته · جرّبها كل شهر: لا تُعدّ الخطة الاحتياطية عاملة إلا بعد أن تجرّبها هذا الشهر: تحويل واحد لكل لغة، يُرد عليه في الموعد.</w:t>
      </w:r>
    </w:p>
    <w:p>
      <w:pPr>
        <w:spacing w:after="80"/>
        <w:bidi/>
        <w:jc w:val="right"/>
      </w:pPr>
      <w:r>
        <w:rPr>
          <w:rFonts w:ascii="Arial" w:hAnsi="Arial" w:cs="Arial" w:eastAsia="Arial"/>
          <w:b w:val="0"/>
          <w:color w:val="15131F"/>
          <w:sz w:val="21"/>
          <w:rtl/>
          <w:szCs w:val="21"/>
        </w:rPr>
        <w:t>التحويل إلى موظف حسب اللغة هو النقطة التي ينهار فيها الدعم متعدد اللغات: يحوّل الوكيل المحادثة إلى شخص لا يستطيع قراءتها. قرّر لكل مستوى من يرد، وبأي لغة، وفي أي مهلة.</w:t>
      </w:r>
    </w:p>
    <w:p>
      <w:pPr>
        <w:spacing w:after="40"/>
        <w:bidi/>
        <w:jc w:val="right"/>
      </w:pPr>
      <w:r>
        <w:rPr>
          <w:rFonts w:ascii="Arial" w:hAnsi="Arial" w:cs="Arial" w:eastAsia="Arial"/>
          <w:b/>
          <w:color w:val="6B3CF0"/>
          <w:sz w:val="21"/>
          <w:rtl/>
          <w:szCs w:val="21"/>
        </w:rPr>
        <w:t>من يرد، وبأي لغة، وفي أي مهلة</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المستوى</w:t>
            </w:r>
          </w:p>
        </w:tc>
        <w:tc>
          <w:tcPr>
            <w:tcW w:type="dxa" w:w="2493"/>
            <w:shd w:val="clear" w:color="auto" w:fill="EFE9FF"/>
          </w:tcPr>
          <w:p>
            <w:pPr>
              <w:bidi/>
              <w:jc w:val="right"/>
            </w:pPr>
            <w:r/>
            <w:r>
              <w:rPr>
                <w:rFonts w:ascii="Arial" w:hAnsi="Arial" w:cs="Arial" w:eastAsia="Arial"/>
                <w:b/>
                <w:color w:val="15131F"/>
                <w:sz w:val="19"/>
                <w:rtl/>
                <w:szCs w:val="19"/>
              </w:rPr>
              <w:t>من يرد</w:t>
            </w:r>
          </w:p>
        </w:tc>
        <w:tc>
          <w:tcPr>
            <w:tcW w:type="dxa" w:w="2493"/>
            <w:shd w:val="clear" w:color="auto" w:fill="EFE9FF"/>
          </w:tcPr>
          <w:p>
            <w:pPr>
              <w:bidi/>
              <w:jc w:val="right"/>
            </w:pPr>
            <w:r/>
            <w:r>
              <w:rPr>
                <w:rFonts w:ascii="Arial" w:hAnsi="Arial" w:cs="Arial" w:eastAsia="Arial"/>
                <w:b/>
                <w:color w:val="15131F"/>
                <w:sz w:val="19"/>
                <w:rtl/>
                <w:szCs w:val="19"/>
              </w:rPr>
              <w:t>لغة الرد</w:t>
            </w:r>
          </w:p>
        </w:tc>
        <w:tc>
          <w:tcPr>
            <w:tcW w:type="dxa" w:w="2493"/>
            <w:shd w:val="clear" w:color="auto" w:fill="EFE9FF"/>
          </w:tcPr>
          <w:p>
            <w:pPr>
              <w:bidi/>
              <w:jc w:val="right"/>
            </w:pPr>
            <w:r/>
            <w:r>
              <w:rPr>
                <w:rFonts w:ascii="Arial" w:hAnsi="Arial" w:cs="Arial" w:eastAsia="Arial"/>
                <w:b/>
                <w:color w:val="15131F"/>
                <w:sz w:val="19"/>
                <w:rtl/>
                <w:szCs w:val="19"/>
              </w:rPr>
              <w:t>مهلة الرد</w:t>
            </w:r>
          </w:p>
        </w:tc>
      </w:tr>
      <w:tr>
        <w:tc>
          <w:tcPr>
            <w:tcW w:type="dxa" w:w="2493"/>
          </w:tcPr>
          <w:p>
            <w:pPr>
              <w:bidi/>
              <w:jc w:val="right"/>
            </w:pPr>
            <w:r/>
            <w:r>
              <w:rPr>
                <w:rFonts w:ascii="Arial" w:hAnsi="Arial" w:cs="Arial" w:eastAsia="Arial"/>
                <w:b w:val="0"/>
                <w:color w:val="15131F"/>
                <w:sz w:val="19"/>
                <w:rtl/>
                <w:szCs w:val="19"/>
              </w:rPr>
              <w:t>مدعومة</w:t>
            </w:r>
          </w:p>
        </w:tc>
        <w:tc>
          <w:tcPr>
            <w:tcW w:type="dxa" w:w="2493"/>
          </w:tcPr>
          <w:p>
            <w:pPr>
              <w:bidi/>
              <w:jc w:val="right"/>
            </w:pPr>
            <w:r/>
            <w:r>
              <w:rPr>
                <w:rFonts w:ascii="Arial" w:hAnsi="Arial" w:cs="Arial" w:eastAsia="Arial"/>
                <w:b w:val="0"/>
                <w:color w:val="15131F"/>
                <w:sz w:val="19"/>
                <w:rtl/>
                <w:szCs w:val="19"/>
              </w:rPr>
              <w:t>[اسم من يتحدثها]</w:t>
            </w:r>
          </w:p>
        </w:tc>
        <w:tc>
          <w:tcPr>
            <w:tcW w:type="dxa" w:w="2493"/>
          </w:tcPr>
          <w:p>
            <w:pPr>
              <w:bidi/>
              <w:jc w:val="right"/>
            </w:pPr>
            <w:r/>
            <w:r>
              <w:rPr>
                <w:rFonts w:ascii="Arial" w:hAnsi="Arial" w:cs="Arial" w:eastAsia="Arial"/>
                <w:b w:val="0"/>
                <w:color w:val="15131F"/>
                <w:sz w:val="19"/>
                <w:rtl/>
                <w:szCs w:val="19"/>
              </w:rPr>
              <w:t>لغة العميل</w:t>
            </w:r>
          </w:p>
        </w:tc>
        <w:tc>
          <w:tcPr>
            <w:tcW w:type="dxa" w:w="2493"/>
          </w:tcPr>
          <w:p>
            <w:pPr>
              <w:bidi/>
              <w:jc w:val="right"/>
            </w:pPr>
            <w:r/>
            <w:r>
              <w:rPr>
                <w:rFonts w:ascii="Arial" w:hAnsi="Arial" w:cs="Arial" w:eastAsia="Arial"/>
                <w:b w:val="0"/>
                <w:color w:val="15131F"/>
                <w:sz w:val="19"/>
                <w:rtl/>
                <w:szCs w:val="19"/>
              </w:rPr>
              <w:t>[ساعتا عمل]</w:t>
            </w:r>
          </w:p>
        </w:tc>
      </w:tr>
      <w:tr>
        <w:tc>
          <w:tcPr>
            <w:tcW w:type="dxa" w:w="2493"/>
          </w:tcPr>
          <w:p>
            <w:pPr>
              <w:bidi/>
              <w:jc w:val="right"/>
            </w:pPr>
            <w:r/>
            <w:r>
              <w:rPr>
                <w:rFonts w:ascii="Arial" w:hAnsi="Arial" w:cs="Arial" w:eastAsia="Arial"/>
                <w:b w:val="0"/>
                <w:color w:val="15131F"/>
                <w:sz w:val="19"/>
                <w:rtl/>
                <w:szCs w:val="19"/>
              </w:rPr>
              <w:t>ذكاء اصطناعي فقط</w:t>
            </w:r>
          </w:p>
        </w:tc>
        <w:tc>
          <w:tcPr>
            <w:tcW w:type="dxa" w:w="2493"/>
          </w:tcPr>
          <w:p>
            <w:pPr>
              <w:bidi/>
              <w:jc w:val="right"/>
            </w:pPr>
            <w:r/>
            <w:r>
              <w:rPr>
                <w:rFonts w:ascii="Arial" w:hAnsi="Arial" w:cs="Arial" w:eastAsia="Arial"/>
                <w:b w:val="0"/>
                <w:color w:val="15131F"/>
                <w:sz w:val="19"/>
                <w:rtl/>
                <w:szCs w:val="19"/>
              </w:rPr>
              <w:t>[الاسم]، باستخدام أداة ترجمة</w:t>
            </w:r>
          </w:p>
        </w:tc>
        <w:tc>
          <w:tcPr>
            <w:tcW w:type="dxa" w:w="2493"/>
          </w:tcPr>
          <w:p>
            <w:pPr>
              <w:bidi/>
              <w:jc w:val="right"/>
            </w:pPr>
            <w:r/>
            <w:r>
              <w:rPr>
                <w:rFonts w:ascii="Arial" w:hAnsi="Arial" w:cs="Arial" w:eastAsia="Arial"/>
                <w:b w:val="0"/>
                <w:color w:val="15131F"/>
                <w:sz w:val="19"/>
                <w:rtl/>
                <w:szCs w:val="19"/>
              </w:rPr>
              <w:t>لغة العميل؛ والنصوص المعتمدة للسياسات</w:t>
            </w:r>
          </w:p>
        </w:tc>
        <w:tc>
          <w:tcPr>
            <w:tcW w:type="dxa" w:w="2493"/>
          </w:tcPr>
          <w:p>
            <w:pPr>
              <w:bidi/>
              <w:jc w:val="right"/>
            </w:pPr>
            <w:r/>
            <w:r>
              <w:rPr>
                <w:rFonts w:ascii="Arial" w:hAnsi="Arial" w:cs="Arial" w:eastAsia="Arial"/>
                <w:b w:val="0"/>
                <w:color w:val="15131F"/>
                <w:sz w:val="19"/>
                <w:rtl/>
                <w:szCs w:val="19"/>
              </w:rPr>
              <w:t>[يوم عمل واحد]</w:t>
            </w:r>
          </w:p>
        </w:tc>
      </w:tr>
      <w:tr>
        <w:tc>
          <w:tcPr>
            <w:tcW w:type="dxa" w:w="2493"/>
          </w:tcPr>
          <w:p>
            <w:pPr>
              <w:bidi/>
              <w:jc w:val="right"/>
            </w:pPr>
            <w:r/>
            <w:r>
              <w:rPr>
                <w:rFonts w:ascii="Arial" w:hAnsi="Arial" w:cs="Arial" w:eastAsia="Arial"/>
                <w:b w:val="0"/>
                <w:color w:val="15131F"/>
                <w:sz w:val="19"/>
                <w:rtl/>
                <w:szCs w:val="19"/>
              </w:rPr>
              <w:t>غير مدعومة</w:t>
            </w:r>
          </w:p>
        </w:tc>
        <w:tc>
          <w:tcPr>
            <w:tcW w:type="dxa" w:w="2493"/>
          </w:tcPr>
          <w:p>
            <w:pPr>
              <w:bidi/>
              <w:jc w:val="right"/>
            </w:pPr>
            <w:r/>
            <w:r>
              <w:rPr>
                <w:rFonts w:ascii="Arial" w:hAnsi="Arial" w:cs="Arial" w:eastAsia="Arial"/>
                <w:b w:val="0"/>
                <w:color w:val="15131F"/>
                <w:sz w:val="19"/>
                <w:rtl/>
                <w:szCs w:val="19"/>
              </w:rPr>
              <w:t>[الاسم]</w:t>
            </w:r>
          </w:p>
        </w:tc>
        <w:tc>
          <w:tcPr>
            <w:tcW w:type="dxa" w:w="2493"/>
          </w:tcPr>
          <w:p>
            <w:pPr>
              <w:bidi/>
              <w:jc w:val="right"/>
            </w:pPr>
            <w:r/>
            <w:r>
              <w:rPr>
                <w:rFonts w:ascii="Arial" w:hAnsi="Arial" w:cs="Arial" w:eastAsia="Arial"/>
                <w:b w:val="0"/>
                <w:color w:val="15131F"/>
                <w:sz w:val="19"/>
                <w:rtl/>
                <w:szCs w:val="19"/>
              </w:rPr>
              <w:t>[اللغة الرئيسية]، أو ترجمة مع النص الأصلي أسفلها</w:t>
            </w:r>
          </w:p>
        </w:tc>
        <w:tc>
          <w:tcPr>
            <w:tcW w:type="dxa" w:w="2493"/>
          </w:tcPr>
          <w:p>
            <w:pPr>
              <w:bidi/>
              <w:jc w:val="right"/>
            </w:pPr>
            <w:r/>
            <w:r>
              <w:rPr>
                <w:rFonts w:ascii="Arial" w:hAnsi="Arial" w:cs="Arial" w:eastAsia="Arial"/>
                <w:b w:val="0"/>
                <w:color w:val="15131F"/>
                <w:sz w:val="19"/>
                <w:rtl/>
                <w:szCs w:val="19"/>
              </w:rPr>
              <w:t>[يوم عمل واحد]</w:t>
            </w:r>
          </w:p>
        </w:tc>
      </w:tr>
    </w:tbl>
    <w:p/>
    <w:p>
      <w:pPr>
        <w:spacing w:after="60"/>
        <w:bidi/>
        <w:jc w:val="right"/>
      </w:pPr>
      <w:r>
        <w:rPr>
          <w:rFonts w:ascii="Arial" w:hAnsi="Arial" w:cs="Arial" w:eastAsia="Arial"/>
          <w:b/>
          <w:color w:val="6B3CF0"/>
          <w:sz w:val="21"/>
          <w:rtl/>
          <w:szCs w:val="21"/>
        </w:rPr>
        <w:t xml:space="preserve">الوكيل قبل التحويل (ذكاء اصطناعي فقط): </w:t>
      </w:r>
      <w:r>
        <w:rPr>
          <w:rFonts w:ascii="Arial" w:hAnsi="Arial" w:cs="Arial" w:eastAsia="Arial"/>
          <w:b w:val="0"/>
          <w:color w:val="15131F"/>
          <w:sz w:val="21"/>
          <w:rtl/>
          <w:szCs w:val="21"/>
        </w:rPr>
        <w:t>شكراً لك. سأحوّل طلبك إلى فريقنا. يعمل الفريق باللغات [لغات الفريق]، ويرد على الرسائل المكتوبة باللغة [اسم اللغة] باستخدام أداة ترجمة، خلال [المدة]. أرسل من فضلك [رقم الطلب أو بريدك الإلكتروني].</w:t>
      </w:r>
    </w:p>
    <w:p>
      <w:pPr>
        <w:spacing w:after="60"/>
        <w:bidi/>
        <w:jc w:val="right"/>
      </w:pPr>
      <w:r>
        <w:rPr>
          <w:rFonts w:ascii="Arial" w:hAnsi="Arial" w:cs="Arial" w:eastAsia="Arial"/>
          <w:b/>
          <w:color w:val="6B3CF0"/>
          <w:sz w:val="21"/>
          <w:rtl/>
          <w:szCs w:val="21"/>
        </w:rPr>
        <w:t xml:space="preserve">الوكيل قبل التحويل (غير مدعومة): </w:t>
      </w:r>
      <w:r>
        <w:rPr>
          <w:rFonts w:ascii="Arial" w:hAnsi="Arial" w:cs="Arial" w:eastAsia="Arial"/>
          <w:b w:val="0"/>
          <w:color w:val="15131F"/>
          <w:sz w:val="21"/>
          <w:rtl/>
          <w:szCs w:val="21"/>
        </w:rPr>
        <w:t>شكراً لك. يعمل فريقنا باللغات [لغات الفريق]، لذلك سيرد عليك شخص باللغة [اللغة الرئيسية] خلال [المدة]. إذا كان ذلك صعباً عليك، فاكتب ردك بلغتك وسنستخدم أداة ترجمة. أرسل من فضلك [رقم الطلب أو بريدك الإلكتروني].</w:t>
      </w:r>
    </w:p>
    <w:p>
      <w:pPr>
        <w:spacing w:after="60"/>
        <w:bidi/>
        <w:jc w:val="right"/>
      </w:pPr>
      <w:r>
        <w:rPr>
          <w:rFonts w:ascii="Arial" w:hAnsi="Arial" w:cs="Arial" w:eastAsia="Arial"/>
          <w:b/>
          <w:color w:val="6B3CF0"/>
          <w:sz w:val="21"/>
          <w:rtl/>
          <w:szCs w:val="21"/>
        </w:rPr>
        <w:t xml:space="preserve">رد بالبريد الإلكتروني بلغتك الرئيسية: </w:t>
      </w:r>
      <w:r>
        <w:rPr>
          <w:rFonts w:ascii="Arial" w:hAnsi="Arial" w:cs="Arial" w:eastAsia="Arial"/>
          <w:b w:val="0"/>
          <w:color w:val="15131F"/>
          <w:sz w:val="21"/>
          <w:rtl/>
          <w:szCs w:val="21"/>
        </w:rPr>
        <w:t>الموضوع: سؤالك عن [الموضوع]، الطلب [رقم الطلب]</w:t>
        <w:br/>
        <w:br/>
        <w:t>مرحباً [الاسم الأول]،</w:t>
        <w:br/>
        <w:br/>
        <w:t>يعمل فريقنا باللغات [لغات الفريق]، لذلك أرد عليك باللغة [اللغة الرئيسية].</w:t>
        <w:br/>
        <w:br/>
        <w:t>[الإجابة في جملتين أو 3 جمل قصيرة.] [الخطوة التالية وموعدها.]</w:t>
        <w:br/>
        <w:br/>
        <w:t>إذا لم يكن أي شيء واضحاً، فاكتب ردك بلغتك وسنستخدم أداة ترجمة.</w:t>
        <w:br/>
        <w:br/>
        <w:t>[اسمك]، [اسم النشاط]</w:t>
      </w:r>
    </w:p>
    <w:p>
      <w:pPr>
        <w:spacing w:after="60"/>
        <w:bidi/>
        <w:jc w:val="right"/>
      </w:pPr>
      <w:r>
        <w:rPr>
          <w:rFonts w:ascii="Arial" w:hAnsi="Arial" w:cs="Arial" w:eastAsia="Arial"/>
          <w:b/>
          <w:color w:val="6B3CF0"/>
          <w:sz w:val="21"/>
          <w:rtl/>
          <w:szCs w:val="21"/>
        </w:rPr>
        <w:t xml:space="preserve">رد بالبريد الإلكتروني مترجم، والأصل أسفله: </w:t>
      </w:r>
      <w:r>
        <w:rPr>
          <w:rFonts w:ascii="Arial" w:hAnsi="Arial" w:cs="Arial" w:eastAsia="Arial"/>
          <w:b w:val="0"/>
          <w:color w:val="15131F"/>
          <w:sz w:val="21"/>
          <w:rtl/>
          <w:szCs w:val="21"/>
        </w:rPr>
        <w:t>[الإجابة بلغة العميل]</w:t>
        <w:br/>
        <w:br/>
        <w:t>[هذه الملاحظة بلغة العميل:] تُرجم هذا الرد باستخدام أداة ترجمة. إذا لم يكن أي شيء واضحاً، فالنص المكتوب باللغة [اللغة الرئيسية] أدناه هو المعتمد.</w:t>
        <w:br/>
        <w:br/>
        <w:t>[الإجابة نفسها بلغتك الرئيسية]</w:t>
        <w:br/>
        <w:br/>
        <w:t>[اسمك]، [اسم النشاط]</w:t>
      </w:r>
    </w:p>
    <w:p>
      <w:pPr>
        <w:spacing w:after="40"/>
        <w:bidi/>
        <w:jc w:val="right"/>
      </w:pPr>
      <w:r>
        <w:rPr>
          <w:rFonts w:ascii="Arial" w:hAnsi="Arial" w:cs="Arial" w:eastAsia="Arial"/>
          <w:b/>
          <w:color w:val="6B3CF0"/>
          <w:sz w:val="21"/>
          <w:rtl/>
          <w:szCs w:val="21"/>
        </w:rPr>
        <w:t>قبل أن ترسل رداً بلغة لا تقرؤها</w:t>
      </w:r>
    </w:p>
    <w:p>
      <w:pPr>
        <w:spacing w:after="40"/>
        <w:ind w:right="283"/>
        <w:bidi/>
        <w:jc w:val="right"/>
      </w:pPr>
      <w:r>
        <w:rPr>
          <w:rFonts w:ascii="Arial" w:hAnsi="Arial" w:cs="Arial" w:eastAsia="Arial"/>
          <w:b w:val="0"/>
          <w:color w:val="15131F"/>
          <w:sz w:val="21"/>
          <w:rtl/>
          <w:szCs w:val="21"/>
        </w:rPr>
        <w:t>• الصق النص المعتمد من التبويب 4 في أي إجابة عن الاسترداد أو الإرجاع أو الضمان أو المسائل القانونية.</w:t>
      </w:r>
    </w:p>
    <w:p>
      <w:pPr>
        <w:spacing w:after="40"/>
        <w:ind w:right="283"/>
        <w:bidi/>
        <w:jc w:val="right"/>
      </w:pPr>
      <w:r>
        <w:rPr>
          <w:rFonts w:ascii="Arial" w:hAnsi="Arial" w:cs="Arial" w:eastAsia="Arial"/>
          <w:b w:val="0"/>
          <w:color w:val="15131F"/>
          <w:sz w:val="21"/>
          <w:rtl/>
          <w:szCs w:val="21"/>
        </w:rPr>
        <w:t>• اكتب جملاً قصيرة، والأعداد أرقاماً، والشهر باسمه: 12 أكتوبر، وليس 10/12.</w:t>
      </w:r>
    </w:p>
    <w:p>
      <w:pPr>
        <w:spacing w:after="40"/>
        <w:ind w:right="283"/>
        <w:bidi/>
        <w:jc w:val="right"/>
      </w:pPr>
      <w:r>
        <w:rPr>
          <w:rFonts w:ascii="Arial" w:hAnsi="Arial" w:cs="Arial" w:eastAsia="Arial"/>
          <w:b w:val="0"/>
          <w:color w:val="15131F"/>
          <w:sz w:val="21"/>
          <w:rtl/>
          <w:szCs w:val="21"/>
        </w:rPr>
        <w:t>• أعد ترجمة مسودتك إلى لغتك بأداة ثانية، وتحقق من الأرقام والتواريخ والأسماء.</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بمكالمة هاتفية بلغة العميل، أو بمهلة رد لا تلتزم بها لتلك اللغة.</w:t>
      </w:r>
    </w:p>
    <w:p>
      <w:pPr>
        <w:spacing w:after="160"/>
        <w:bidi/>
        <w:jc w:val="right"/>
      </w:pPr>
    </w:p>
    <w:p>
      <w:pPr>
        <w:spacing w:after="60"/>
        <w:bidi/>
        <w:jc w:val="right"/>
      </w:pPr>
      <w:r>
        <w:rPr>
          <w:rFonts w:ascii="Arial" w:hAnsi="Arial" w:cs="Arial" w:eastAsia="Arial"/>
          <w:b/>
          <w:color w:val="15131F"/>
          <w:sz w:val="28"/>
          <w:rtl/>
          <w:szCs w:val="28"/>
        </w:rPr>
        <w:t>4. السياسات والأسعار والنصوص القانونية: ترجمات معتمدة فقط</w:t>
      </w:r>
    </w:p>
    <w:p>
      <w:pPr>
        <w:spacing w:after="80"/>
        <w:bidi/>
        <w:jc w:val="right"/>
      </w:pPr>
      <w:r>
        <w:rPr>
          <w:rFonts w:ascii="Arial" w:hAnsi="Arial" w:cs="Arial" w:eastAsia="Arial"/>
          <w:b w:val="0"/>
          <w:color w:val="5D5A70"/>
          <w:sz w:val="20"/>
          <w:rtl/>
          <w:szCs w:val="20"/>
        </w:rPr>
        <w:t>خطوات الاعتماد: 5 · المراجعة من جديد: كلما تغيّر المصدر · تاريخ الإصدار: عندما يتغيّر المصدر، لا تعود ترجماته معتمدة حتى يراجعها المراجع من جديد.</w:t>
      </w:r>
    </w:p>
    <w:p>
      <w:pPr>
        <w:spacing w:after="80"/>
        <w:bidi/>
        <w:jc w:val="right"/>
      </w:pPr>
      <w:r>
        <w:rPr>
          <w:rFonts w:ascii="Arial" w:hAnsi="Arial" w:cs="Arial" w:eastAsia="Arial"/>
          <w:b w:val="0"/>
          <w:color w:val="15131F"/>
          <w:sz w:val="21"/>
          <w:rtl/>
          <w:szCs w:val="21"/>
        </w:rPr>
        <w:t>قواعد الاسترداد والتوصيل والضمان، والأسعار، والنصوص القانونية كلها وعود. في كل لغة مدعومة، يقتبس الوكيل ترجمة معتمدة من قاعدة المعرفة. أما الشروط والضمان ونص الخصوصية، فالترجمة المعتمدة، أو النص الأصلي مع رابط.</w:t>
      </w:r>
    </w:p>
    <w:p>
      <w:pPr>
        <w:spacing w:after="40"/>
        <w:bidi/>
        <w:jc w:val="right"/>
      </w:pPr>
      <w:r>
        <w:rPr>
          <w:rFonts w:ascii="Arial" w:hAnsi="Arial" w:cs="Arial" w:eastAsia="Arial"/>
          <w:b/>
          <w:color w:val="6B3CF0"/>
          <w:sz w:val="21"/>
          <w:rtl/>
          <w:szCs w:val="21"/>
        </w:rPr>
        <w:t>كيف تُعتمد الترجمة</w:t>
      </w:r>
    </w:p>
    <w:p>
      <w:pPr>
        <w:spacing w:after="40"/>
        <w:bidi/>
        <w:jc w:val="right"/>
      </w:pPr>
      <w:r>
        <w:rPr>
          <w:rFonts w:ascii="Arial" w:hAnsi="Arial" w:cs="Arial" w:eastAsia="Arial"/>
          <w:b w:val="0"/>
          <w:color w:val="15131F"/>
          <w:sz w:val="21"/>
          <w:rtl/>
          <w:szCs w:val="21"/>
        </w:rPr>
        <w:t>1. المصدر: النص الحالي بلغتك الرئيسية، مع تاريخ إصداره.</w:t>
      </w:r>
    </w:p>
    <w:p>
      <w:pPr>
        <w:spacing w:after="40"/>
        <w:bidi/>
        <w:jc w:val="right"/>
      </w:pPr>
      <w:r>
        <w:rPr>
          <w:rFonts w:ascii="Arial" w:hAnsi="Arial" w:cs="Arial" w:eastAsia="Arial"/>
          <w:b w:val="0"/>
          <w:color w:val="15131F"/>
          <w:sz w:val="21"/>
          <w:rtl/>
          <w:szCs w:val="21"/>
        </w:rPr>
        <w:t>2. المسودة: الترجمة الآلية مقبولة كمسودة أولى.</w:t>
      </w:r>
    </w:p>
    <w:p>
      <w:pPr>
        <w:spacing w:after="40"/>
        <w:bidi/>
        <w:jc w:val="right"/>
      </w:pPr>
      <w:r>
        <w:rPr>
          <w:rFonts w:ascii="Arial" w:hAnsi="Arial" w:cs="Arial" w:eastAsia="Arial"/>
          <w:b w:val="0"/>
          <w:color w:val="15131F"/>
          <w:sz w:val="21"/>
          <w:rtl/>
          <w:szCs w:val="21"/>
        </w:rPr>
        <w:t>3. المراجعة: يقارنها المراجع بالمصدر سطراً بسطر: الأرقام والأيام والاستثناءات.</w:t>
      </w:r>
    </w:p>
    <w:p>
      <w:pPr>
        <w:spacing w:after="40"/>
        <w:bidi/>
        <w:jc w:val="right"/>
      </w:pPr>
      <w:r>
        <w:rPr>
          <w:rFonts w:ascii="Arial" w:hAnsi="Arial" w:cs="Arial" w:eastAsia="Arial"/>
          <w:b w:val="0"/>
          <w:color w:val="15131F"/>
          <w:sz w:val="21"/>
          <w:rtl/>
          <w:szCs w:val="21"/>
        </w:rPr>
        <w:t>4. الاعتماد: يعتمدها المسؤول ويؤرّخها. وللنصوص القانونية، استشر مستشاراً محلياً إذا كنت تبيع في ذلك البلد.</w:t>
      </w:r>
    </w:p>
    <w:p>
      <w:pPr>
        <w:spacing w:after="40"/>
        <w:bidi/>
        <w:jc w:val="right"/>
      </w:pPr>
      <w:r>
        <w:rPr>
          <w:rFonts w:ascii="Arial" w:hAnsi="Arial" w:cs="Arial" w:eastAsia="Arial"/>
          <w:b w:val="0"/>
          <w:color w:val="15131F"/>
          <w:sz w:val="21"/>
          <w:rtl/>
          <w:szCs w:val="21"/>
        </w:rPr>
        <w:t>5. الحفظ: في قاعدة المعرفة تحت عنوان واحد: [السياسة]، [اللغة]، معتمدة في [التاريخ].</w:t>
      </w:r>
    </w:p>
    <w:p>
      <w:pPr>
        <w:spacing w:after="60"/>
        <w:bidi/>
        <w:jc w:val="right"/>
      </w:pPr>
      <w:r>
        <w:rPr>
          <w:rFonts w:ascii="Arial" w:hAnsi="Arial" w:cs="Arial" w:eastAsia="Arial"/>
          <w:b/>
          <w:color w:val="6B3CF0"/>
          <w:sz w:val="21"/>
          <w:rtl/>
          <w:szCs w:val="21"/>
        </w:rPr>
        <w:t xml:space="preserve">ملاحظة سياسة إقليمية (لقاعدة المعرفة): </w:t>
      </w:r>
      <w:r>
        <w:rPr>
          <w:rFonts w:ascii="Arial" w:hAnsi="Arial" w:cs="Arial" w:eastAsia="Arial"/>
          <w:b w:val="0"/>
          <w:color w:val="15131F"/>
          <w:sz w:val="21"/>
          <w:rtl/>
          <w:szCs w:val="21"/>
        </w:rPr>
        <w:t>[اسم السياسة] للطلبات المشحونة إلى [البلد أو المنطقة]، معتمدة في [التاريخ]:</w:t>
        <w:br/>
        <w:t>[القاعدة في جملة إلى 3 جمل: من يدفع شحن الإرجاع، ومدة التوصيل، والرسوم الجمركية والضرائب.]</w:t>
        <w:br/>
        <w:t>تنطبق هذه الملاحظة على [البلد أو المنطقة] فقط. ولكل الطلبات الأخرى، راجع [السياسة الرئيسية].</w:t>
      </w:r>
    </w:p>
    <w:p>
      <w:pPr>
        <w:spacing w:after="40"/>
        <w:bidi/>
        <w:jc w:val="right"/>
      </w:pPr>
      <w:r>
        <w:rPr>
          <w:rFonts w:ascii="Arial" w:hAnsi="Arial" w:cs="Arial" w:eastAsia="Arial"/>
          <w:b/>
          <w:color w:val="6B3CF0"/>
          <w:sz w:val="21"/>
          <w:rtl/>
          <w:szCs w:val="21"/>
        </w:rPr>
        <w:t>الأسعار والتواريخ والأرقام في كل لغة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البند</w:t>
            </w:r>
          </w:p>
        </w:tc>
        <w:tc>
          <w:tcPr>
            <w:tcW w:type="dxa" w:w="4986"/>
            <w:shd w:val="clear" w:color="auto" w:fill="EFE9FF"/>
          </w:tcPr>
          <w:p>
            <w:pPr>
              <w:bidi/>
              <w:jc w:val="right"/>
            </w:pPr>
            <w:r/>
            <w:r>
              <w:rPr>
                <w:rFonts w:ascii="Arial" w:hAnsi="Arial" w:cs="Arial" w:eastAsia="Arial"/>
                <w:b/>
                <w:color w:val="15131F"/>
                <w:sz w:val="19"/>
                <w:rtl/>
                <w:szCs w:val="19"/>
              </w:rPr>
              <w:t>القاعدة</w:t>
            </w:r>
          </w:p>
        </w:tc>
      </w:tr>
      <w:tr>
        <w:tc>
          <w:tcPr>
            <w:tcW w:type="dxa" w:w="4986"/>
          </w:tcPr>
          <w:p>
            <w:pPr>
              <w:bidi/>
              <w:jc w:val="right"/>
            </w:pPr>
            <w:r/>
            <w:r>
              <w:rPr>
                <w:rFonts w:ascii="Arial" w:hAnsi="Arial" w:cs="Arial" w:eastAsia="Arial"/>
                <w:b w:val="0"/>
                <w:color w:val="15131F"/>
                <w:sz w:val="19"/>
                <w:rtl/>
                <w:szCs w:val="19"/>
              </w:rPr>
              <w:t>الأسعار</w:t>
            </w:r>
          </w:p>
        </w:tc>
        <w:tc>
          <w:tcPr>
            <w:tcW w:type="dxa" w:w="4986"/>
          </w:tcPr>
          <w:p>
            <w:pPr>
              <w:bidi/>
              <w:jc w:val="right"/>
            </w:pPr>
            <w:r/>
            <w:r>
              <w:rPr>
                <w:rFonts w:ascii="Arial" w:hAnsi="Arial" w:cs="Arial" w:eastAsia="Arial"/>
                <w:b w:val="0"/>
                <w:color w:val="15131F"/>
                <w:sz w:val="19"/>
                <w:rtl/>
                <w:szCs w:val="19"/>
              </w:rPr>
              <w:t>بعملة [العملة] كما هي في القائمة تماماً، مع رمز العملة: USD 189، وليس $189. فعلامة $ تعني أيضاً الدولار الكندي والبيزو المكسيكي.</w:t>
            </w:r>
          </w:p>
        </w:tc>
      </w:tr>
      <w:tr>
        <w:tc>
          <w:tcPr>
            <w:tcW w:type="dxa" w:w="4986"/>
          </w:tcPr>
          <w:p>
            <w:pPr>
              <w:bidi/>
              <w:jc w:val="right"/>
            </w:pPr>
            <w:r/>
            <w:r>
              <w:rPr>
                <w:rFonts w:ascii="Arial" w:hAnsi="Arial" w:cs="Arial" w:eastAsia="Arial"/>
                <w:b w:val="0"/>
                <w:color w:val="15131F"/>
                <w:sz w:val="19"/>
                <w:rtl/>
                <w:szCs w:val="19"/>
              </w:rPr>
              <w:t>تحويل العملات</w:t>
            </w:r>
          </w:p>
        </w:tc>
        <w:tc>
          <w:tcPr>
            <w:tcW w:type="dxa" w:w="4986"/>
          </w:tcPr>
          <w:p>
            <w:pPr>
              <w:bidi/>
              <w:jc w:val="right"/>
            </w:pPr>
            <w:r/>
            <w:r>
              <w:rPr>
                <w:rFonts w:ascii="Arial" w:hAnsi="Arial" w:cs="Arial" w:eastAsia="Arial"/>
                <w:b w:val="0"/>
                <w:color w:val="15131F"/>
                <w:sz w:val="19"/>
                <w:rtl/>
                <w:szCs w:val="19"/>
              </w:rPr>
              <w:t>لا يحوّل الوكيل الأسعار إلى عملات أخرى أبداً، ولا يقدّر الضرائب والرسوم الجمركية. بل يرسل [الرابط] أو يعرض التحدث إلى شخص.</w:t>
            </w:r>
          </w:p>
        </w:tc>
      </w:tr>
      <w:tr>
        <w:tc>
          <w:tcPr>
            <w:tcW w:type="dxa" w:w="4986"/>
          </w:tcPr>
          <w:p>
            <w:pPr>
              <w:bidi/>
              <w:jc w:val="right"/>
            </w:pPr>
            <w:r/>
            <w:r>
              <w:rPr>
                <w:rFonts w:ascii="Arial" w:hAnsi="Arial" w:cs="Arial" w:eastAsia="Arial"/>
                <w:b w:val="0"/>
                <w:color w:val="15131F"/>
                <w:sz w:val="19"/>
                <w:rtl/>
                <w:szCs w:val="19"/>
              </w:rPr>
              <w:t>التواريخ</w:t>
            </w:r>
          </w:p>
        </w:tc>
        <w:tc>
          <w:tcPr>
            <w:tcW w:type="dxa" w:w="4986"/>
          </w:tcPr>
          <w:p>
            <w:pPr>
              <w:bidi/>
              <w:jc w:val="right"/>
            </w:pPr>
            <w:r/>
            <w:r>
              <w:rPr>
                <w:rFonts w:ascii="Arial" w:hAnsi="Arial" w:cs="Arial" w:eastAsia="Arial"/>
                <w:b w:val="0"/>
                <w:color w:val="15131F"/>
                <w:sz w:val="19"/>
                <w:rtl/>
                <w:szCs w:val="19"/>
              </w:rPr>
              <w:t>باسم الشهر: 12 أكتوبر 2026. لأن 10/12 تعني أكتوبر في الولايات المتحدة وديسمبر في معظم البلدان الأخرى.</w:t>
            </w:r>
          </w:p>
        </w:tc>
      </w:tr>
    </w:tbl>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نصوص شروط أو ضمان أو خصوصية مترجمة آلياً وتُعرض دون مراجعة، أو سعر حوّله الوكيل إلى عملة أخرى من تلقاء نفسه.</w:t>
      </w:r>
    </w:p>
    <w:p>
      <w:pPr>
        <w:spacing w:after="160"/>
        <w:bidi/>
        <w:jc w:val="right"/>
      </w:pPr>
    </w:p>
    <w:p>
      <w:pPr>
        <w:spacing w:after="60"/>
        <w:bidi/>
        <w:jc w:val="right"/>
      </w:pPr>
      <w:r>
        <w:rPr>
          <w:rFonts w:ascii="Arial" w:hAnsi="Arial" w:cs="Arial" w:eastAsia="Arial"/>
          <w:b/>
          <w:color w:val="15131F"/>
          <w:sz w:val="28"/>
          <w:rtl/>
          <w:szCs w:val="28"/>
        </w:rPr>
        <w:t>5. ردود محلية على الاسترداد والتوصيل بالحقائق نفسها</w:t>
      </w:r>
    </w:p>
    <w:p>
      <w:pPr>
        <w:spacing w:after="80"/>
        <w:bidi/>
        <w:jc w:val="right"/>
      </w:pPr>
      <w:r>
        <w:rPr>
          <w:rFonts w:ascii="Arial" w:hAnsi="Arial" w:cs="Arial" w:eastAsia="Arial"/>
          <w:b w:val="0"/>
          <w:color w:val="5D5A70"/>
          <w:sz w:val="20"/>
          <w:rtl/>
          <w:szCs w:val="20"/>
        </w:rPr>
        <w:t>اللغات المعروضة: 3 · ثابت في كل لغة: المبلغ والأيام والطريقة والخطوة التالية · احفظها: في خطة Growth، احفظ كل نسخة رداً محفوظاً مع اللغة في الاختصار، مثل /refund-es أو /refund-fr.</w:t>
      </w:r>
    </w:p>
    <w:p>
      <w:pPr>
        <w:spacing w:after="80"/>
        <w:bidi/>
        <w:jc w:val="right"/>
      </w:pPr>
      <w:r>
        <w:rPr>
          <w:rFonts w:ascii="Arial" w:hAnsi="Arial" w:cs="Arial" w:eastAsia="Arial"/>
          <w:b w:val="0"/>
          <w:color w:val="15131F"/>
          <w:sz w:val="21"/>
          <w:rtl/>
          <w:szCs w:val="21"/>
        </w:rPr>
        <w:t>اكتب الحقائق مرة واحدة، فتحمل كل لغة المبلغ نفسه ورمز العملة والأيام والطريقة والخطوة التالية. فيما يلي ردود متجر المثال بالإنجليزية والإسبانية والفرنسية. اعتمد كل نسخة كما تعتمد السياسة.</w:t>
      </w:r>
    </w:p>
    <w:p>
      <w:pPr>
        <w:spacing w:after="60"/>
        <w:bidi/>
        <w:jc w:val="right"/>
      </w:pPr>
      <w:r>
        <w:rPr>
          <w:rFonts w:ascii="Arial" w:hAnsi="Arial" w:cs="Arial" w:eastAsia="Arial"/>
          <w:b/>
          <w:color w:val="6B3CF0"/>
          <w:sz w:val="21"/>
          <w:rtl/>
          <w:szCs w:val="21"/>
        </w:rPr>
        <w:t xml:space="preserve">ورقة الحقائق (املأها مرة واحدة بلغتك الرئيسية): </w:t>
      </w:r>
      <w:r>
        <w:rPr>
          <w:rFonts w:ascii="Arial" w:hAnsi="Arial" w:cs="Arial" w:eastAsia="Arial"/>
          <w:b w:val="0"/>
          <w:color w:val="15131F"/>
          <w:sz w:val="21"/>
          <w:rtl/>
          <w:szCs w:val="21"/>
        </w:rPr>
        <w:t>مبلغ الاسترداد: [المبلغ مع رمز العملة]</w:t>
        <w:br/>
        <w:t>طريقة الاسترداد: [البطاقة، PayPal، رصيد المتجر]</w:t>
        <w:br/>
        <w:t>مدة الاسترداد: [العدد] أيام عمل بعد [استلامنا المرتجع]</w:t>
        <w:br/>
        <w:t>شحن الإرجاع: [من يدفع، حسب المنطقة]</w:t>
        <w:br/>
        <w:t>مدة التوصيل: [عدد الأيام] أيام عمل إلى [البلد]</w:t>
        <w:br/>
        <w:t>تكلفة التوصيل: [المبلغ مع رمز العملة]</w:t>
        <w:br/>
        <w:t>إذا تأخر: [ما يفعله العميل، ومن أي تاريخ]</w:t>
      </w:r>
    </w:p>
    <w:p>
      <w:pPr>
        <w:spacing w:after="60"/>
        <w:bidi/>
        <w:jc w:val="right"/>
      </w:pPr>
      <w:r>
        <w:rPr>
          <w:rFonts w:ascii="Arial" w:hAnsi="Arial" w:cs="Arial" w:eastAsia="Arial"/>
          <w:b/>
          <w:color w:val="6B3CF0"/>
          <w:sz w:val="21"/>
          <w:rtl/>
          <w:szCs w:val="21"/>
        </w:rPr>
        <w:t xml:space="preserve">رد الاسترداد، بالإنجليزية: </w:t>
      </w:r>
      <w:r>
        <w:rPr>
          <w:rFonts w:ascii="Arial" w:hAnsi="Arial" w:cs="Arial" w:eastAsia="Arial"/>
          <w:b w:val="0"/>
          <w:color w:val="15131F"/>
          <w:sz w:val="21"/>
          <w:rtl/>
          <w:szCs w:val="21"/>
        </w:rPr>
        <w:t>Hi [first name], we received your return for order [order number] on [date] and refunded USD 189.00 to your card today. Your bank usually shows it within 5 business days. Return shipping from outside the US is not refunded. Not there by [date]? Reply here and we will check.</w:t>
      </w:r>
    </w:p>
    <w:p>
      <w:pPr>
        <w:spacing w:after="60"/>
        <w:bidi/>
        <w:jc w:val="right"/>
      </w:pPr>
      <w:r>
        <w:rPr>
          <w:rFonts w:ascii="Arial" w:hAnsi="Arial" w:cs="Arial" w:eastAsia="Arial"/>
          <w:b/>
          <w:color w:val="6B3CF0"/>
          <w:sz w:val="21"/>
          <w:rtl/>
          <w:szCs w:val="21"/>
        </w:rPr>
        <w:t xml:space="preserve">رد الاسترداد، بالإسبانية: </w:t>
      </w:r>
      <w:r>
        <w:rPr>
          <w:rFonts w:ascii="Arial" w:hAnsi="Arial" w:cs="Arial" w:eastAsia="Arial"/>
          <w:b w:val="0"/>
          <w:color w:val="15131F"/>
          <w:sz w:val="21"/>
          <w:rtl/>
          <w:szCs w:val="21"/>
        </w:rPr>
        <w:t>Hola, [nombre]: recibimos su devolución del pedido [número de pedido] el [fecha] y hoy le reembolsamos USD 189.00 a su tarjeta. Su banco suele reflejarlo en un plazo de 5 días hábiles. El costo del envío de devolución desde fuera de Estados Unidos no se reembolsa. Si no lo ve antes del [fecha], responda a este mensaje y lo revisaremos.</w:t>
      </w:r>
    </w:p>
    <w:p>
      <w:pPr>
        <w:spacing w:after="60"/>
        <w:bidi/>
        <w:jc w:val="right"/>
      </w:pPr>
      <w:r>
        <w:rPr>
          <w:rFonts w:ascii="Arial" w:hAnsi="Arial" w:cs="Arial" w:eastAsia="Arial"/>
          <w:b/>
          <w:color w:val="6B3CF0"/>
          <w:sz w:val="21"/>
          <w:rtl/>
          <w:szCs w:val="21"/>
        </w:rPr>
        <w:t xml:space="preserve">رد الاسترداد، بالفرنسية: </w:t>
      </w:r>
      <w:r>
        <w:rPr>
          <w:rFonts w:ascii="Arial" w:hAnsi="Arial" w:cs="Arial" w:eastAsia="Arial"/>
          <w:b w:val="0"/>
          <w:color w:val="15131F"/>
          <w:sz w:val="21"/>
          <w:rtl/>
          <w:szCs w:val="21"/>
        </w:rPr>
        <w:t>Bonjour [prénom], nous avons reçu votre retour pour la commande [numéro de commande] le [date] et remboursé aujourd'hui 189,00 USD sur votre carte. Votre banque l'affiche généralement sous 5 jours ouvrables. Les frais de retour depuis l'extérieur des États-Unis ne sont pas remboursés. Si vous ne le voyez pas d'ici le [date], répondez à ce message et nous vérifierons.</w:t>
      </w:r>
    </w:p>
    <w:p>
      <w:pPr>
        <w:spacing w:after="60"/>
        <w:bidi/>
        <w:jc w:val="right"/>
      </w:pPr>
      <w:r>
        <w:rPr>
          <w:rFonts w:ascii="Arial" w:hAnsi="Arial" w:cs="Arial" w:eastAsia="Arial"/>
          <w:b/>
          <w:color w:val="6B3CF0"/>
          <w:sz w:val="21"/>
          <w:rtl/>
          <w:szCs w:val="21"/>
        </w:rPr>
        <w:t xml:space="preserve">رد التوصيل، بالإنجليزية: </w:t>
      </w:r>
      <w:r>
        <w:rPr>
          <w:rFonts w:ascii="Arial" w:hAnsi="Arial" w:cs="Arial" w:eastAsia="Arial"/>
          <w:b w:val="0"/>
          <w:color w:val="15131F"/>
          <w:sz w:val="21"/>
          <w:rtl/>
          <w:szCs w:val="21"/>
        </w:rPr>
        <w:t>Hi [first name], order [order number] shipped on [date]. Delivery to Canada takes 6 to 10 business days and shipping cost USD 25.00. Duties and taxes, if any, are paid on delivery. If it has not arrived by [date], reply here and we will ask the carrier.</w:t>
      </w:r>
    </w:p>
    <w:p>
      <w:pPr>
        <w:spacing w:after="60"/>
        <w:bidi/>
        <w:jc w:val="right"/>
      </w:pPr>
      <w:r>
        <w:rPr>
          <w:rFonts w:ascii="Arial" w:hAnsi="Arial" w:cs="Arial" w:eastAsia="Arial"/>
          <w:b/>
          <w:color w:val="6B3CF0"/>
          <w:sz w:val="21"/>
          <w:rtl/>
          <w:szCs w:val="21"/>
        </w:rPr>
        <w:t xml:space="preserve">رد التوصيل، بالإسبانية: </w:t>
      </w:r>
      <w:r>
        <w:rPr>
          <w:rFonts w:ascii="Arial" w:hAnsi="Arial" w:cs="Arial" w:eastAsia="Arial"/>
          <w:b w:val="0"/>
          <w:color w:val="15131F"/>
          <w:sz w:val="21"/>
          <w:rtl/>
          <w:szCs w:val="21"/>
        </w:rPr>
        <w:t>Hola, [nombre]: el pedido [número de pedido] salió el [fecha]. La entrega a México tarda de 6 a 10 días hábiles y el envío costó USD 25.00. Los aranceles e impuestos, si los hay, se pagan al recibir el paquete. Si no ha llegado antes del [fecha], responda a este mensaje y consultaremos con la empresa de transporte.</w:t>
      </w:r>
    </w:p>
    <w:p>
      <w:pPr>
        <w:spacing w:after="60"/>
        <w:bidi/>
        <w:jc w:val="right"/>
      </w:pPr>
      <w:r>
        <w:rPr>
          <w:rFonts w:ascii="Arial" w:hAnsi="Arial" w:cs="Arial" w:eastAsia="Arial"/>
          <w:b/>
          <w:color w:val="6B3CF0"/>
          <w:sz w:val="21"/>
          <w:rtl/>
          <w:szCs w:val="21"/>
        </w:rPr>
        <w:t xml:space="preserve">رد التوصيل، بالفرنسية: </w:t>
      </w:r>
      <w:r>
        <w:rPr>
          <w:rFonts w:ascii="Arial" w:hAnsi="Arial" w:cs="Arial" w:eastAsia="Arial"/>
          <w:b w:val="0"/>
          <w:color w:val="15131F"/>
          <w:sz w:val="21"/>
          <w:rtl/>
          <w:szCs w:val="21"/>
        </w:rPr>
        <w:t>Bonjour [prénom], la commande [numéro de commande] a été expédiée le [date]. La livraison au Canada prend de 6 à 10 jours ouvrables et a coûté 25,00 USD. Les droits et taxes éventuels sont payés à la livraison. Si le colis n'est pas arrivé d'ici le [date], répondez à ce message et nous contacterons le transporteur.</w:t>
      </w:r>
    </w:p>
    <w:p>
      <w:pPr>
        <w:spacing w:after="40"/>
        <w:bidi/>
        <w:jc w:val="right"/>
      </w:pPr>
      <w:r>
        <w:rPr>
          <w:rFonts w:ascii="Arial" w:hAnsi="Arial" w:cs="Arial" w:eastAsia="Arial"/>
          <w:b/>
          <w:color w:val="6B3CF0"/>
          <w:sz w:val="21"/>
          <w:rtl/>
          <w:szCs w:val="21"/>
        </w:rPr>
        <w:t>تحقّق قبل أن تحفظ رداً محلياً</w:t>
      </w:r>
    </w:p>
    <w:p>
      <w:pPr>
        <w:spacing w:after="40"/>
        <w:ind w:right="283"/>
        <w:bidi/>
        <w:jc w:val="right"/>
      </w:pPr>
      <w:r>
        <w:rPr>
          <w:rFonts w:ascii="Arial" w:hAnsi="Arial" w:cs="Arial" w:eastAsia="Arial"/>
          <w:b w:val="0"/>
          <w:color w:val="15131F"/>
          <w:sz w:val="21"/>
          <w:rtl/>
          <w:szCs w:val="21"/>
        </w:rPr>
        <w:t>• المبلغ ورمز العملة والأيام والطريقة مطابقة لورقة الحقائق.</w:t>
      </w:r>
    </w:p>
    <w:p>
      <w:pPr>
        <w:spacing w:after="40"/>
        <w:ind w:right="283"/>
        <w:bidi/>
        <w:jc w:val="right"/>
      </w:pPr>
      <w:r>
        <w:rPr>
          <w:rFonts w:ascii="Arial" w:hAnsi="Arial" w:cs="Arial" w:eastAsia="Arial"/>
          <w:b w:val="0"/>
          <w:color w:val="15131F"/>
          <w:sz w:val="21"/>
          <w:rtl/>
          <w:szCs w:val="21"/>
        </w:rPr>
        <w:t>• يمكن أن يتبع شكل الأرقام اللغة (189,00 بالفرنسية)؛ أما المبلغ والرمز فلا يتغيران.</w:t>
      </w:r>
    </w:p>
    <w:p>
      <w:pPr>
        <w:spacing w:after="40"/>
        <w:ind w:right="283"/>
        <w:bidi/>
        <w:jc w:val="right"/>
      </w:pPr>
      <w:r>
        <w:rPr>
          <w:rFonts w:ascii="Arial" w:hAnsi="Arial" w:cs="Arial" w:eastAsia="Arial"/>
          <w:b w:val="0"/>
          <w:color w:val="15131F"/>
          <w:sz w:val="21"/>
          <w:rtl/>
          <w:szCs w:val="21"/>
        </w:rPr>
        <w:t>• تبقى الأسماء كما هي، وتتبع صيغة المخاطبة قائمة المصطلحات (التبويب 6).</w:t>
      </w:r>
    </w:p>
    <w:p>
      <w:pPr>
        <w:spacing w:after="160"/>
        <w:bidi/>
        <w:jc w:val="right"/>
      </w:pPr>
    </w:p>
    <w:p>
      <w:pPr>
        <w:spacing w:after="60"/>
        <w:bidi/>
        <w:jc w:val="right"/>
      </w:pPr>
      <w:r>
        <w:rPr>
          <w:rFonts w:ascii="Arial" w:hAnsi="Arial" w:cs="Arial" w:eastAsia="Arial"/>
          <w:b/>
          <w:color w:val="15131F"/>
          <w:sz w:val="28"/>
          <w:rtl/>
          <w:szCs w:val="28"/>
        </w:rPr>
        <w:t>6. قائمة الترجمة والمصطلحات</w:t>
      </w:r>
    </w:p>
    <w:p>
      <w:pPr>
        <w:spacing w:after="80"/>
        <w:bidi/>
        <w:jc w:val="right"/>
      </w:pPr>
      <w:r>
        <w:rPr>
          <w:rFonts w:ascii="Arial" w:hAnsi="Arial" w:cs="Arial" w:eastAsia="Arial"/>
          <w:b w:val="0"/>
          <w:color w:val="5D5A70"/>
          <w:sz w:val="20"/>
          <w:rtl/>
          <w:szCs w:val="20"/>
        </w:rPr>
        <w:t>أنواع القواعد: 3 · التحديث: بعد كل اختبار شهري · أين توضع: الصق القائمة في قاعدة المعرفة. وتطلب القاعدة 6 من قواعد اللغة من الوكيل أن يلتزم بها.</w:t>
      </w:r>
    </w:p>
    <w:p>
      <w:pPr>
        <w:spacing w:after="80"/>
        <w:bidi/>
        <w:jc w:val="right"/>
      </w:pPr>
      <w:r>
        <w:rPr>
          <w:rFonts w:ascii="Arial" w:hAnsi="Arial" w:cs="Arial" w:eastAsia="Arial"/>
          <w:b w:val="0"/>
          <w:color w:val="15131F"/>
          <w:sz w:val="21"/>
          <w:rtl/>
          <w:szCs w:val="21"/>
        </w:rPr>
        <w:t>قائمة واحدة للوكيل ولكل مراجع: أسماء لا تُترجم أبداً، وكلمات لها ترجمة معتمدة واحدة، وصيغة المخاطبة لكل لغة. توضع في قاعدة المعرفة، وتشير إليها القاعدة 6 من قواعد اللغة.</w:t>
      </w:r>
    </w:p>
    <w:p>
      <w:pPr>
        <w:spacing w:after="40"/>
        <w:bidi/>
        <w:jc w:val="right"/>
      </w:pPr>
      <w:r>
        <w:rPr>
          <w:rFonts w:ascii="Arial" w:hAnsi="Arial" w:cs="Arial" w:eastAsia="Arial"/>
          <w:b/>
          <w:color w:val="6B3CF0"/>
          <w:sz w:val="21"/>
          <w:rtl/>
          <w:szCs w:val="21"/>
        </w:rPr>
        <w:t>قائمة المصطلحات (متجر المثال، ثم صفوفك)</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المصطلح</w:t>
            </w:r>
          </w:p>
        </w:tc>
        <w:tc>
          <w:tcPr>
            <w:tcW w:type="dxa" w:w="3324"/>
            <w:shd w:val="clear" w:color="auto" w:fill="EFE9FF"/>
          </w:tcPr>
          <w:p>
            <w:pPr>
              <w:bidi/>
              <w:jc w:val="right"/>
            </w:pPr>
            <w:r/>
            <w:r>
              <w:rPr>
                <w:rFonts w:ascii="Arial" w:hAnsi="Arial" w:cs="Arial" w:eastAsia="Arial"/>
                <w:b/>
                <w:color w:val="15131F"/>
                <w:sz w:val="19"/>
                <w:rtl/>
                <w:szCs w:val="19"/>
              </w:rPr>
              <w:t>القاعدة</w:t>
            </w:r>
          </w:p>
        </w:tc>
        <w:tc>
          <w:tcPr>
            <w:tcW w:type="dxa" w:w="3324"/>
            <w:shd w:val="clear" w:color="auto" w:fill="EFE9FF"/>
          </w:tcPr>
          <w:p>
            <w:pPr>
              <w:bidi/>
              <w:jc w:val="right"/>
            </w:pPr>
            <w:r/>
            <w:r>
              <w:rPr>
                <w:rFonts w:ascii="Arial" w:hAnsi="Arial" w:cs="Arial" w:eastAsia="Arial"/>
                <w:b/>
                <w:color w:val="15131F"/>
                <w:sz w:val="19"/>
                <w:rtl/>
                <w:szCs w:val="19"/>
              </w:rPr>
              <w:t>المعتمد في كل لغة</w:t>
            </w:r>
          </w:p>
        </w:tc>
      </w:tr>
      <w:tr>
        <w:tc>
          <w:tcPr>
            <w:tcW w:type="dxa" w:w="3324"/>
          </w:tcPr>
          <w:p>
            <w:pPr>
              <w:bidi/>
              <w:jc w:val="right"/>
            </w:pPr>
            <w:r/>
            <w:r>
              <w:rPr>
                <w:rFonts w:ascii="Arial" w:hAnsi="Arial" w:cs="Arial" w:eastAsia="Arial"/>
                <w:b w:val="0"/>
                <w:color w:val="15131F"/>
                <w:sz w:val="19"/>
                <w:rtl/>
                <w:szCs w:val="19"/>
              </w:rPr>
              <w:t>Sagebrush Leather</w:t>
            </w:r>
          </w:p>
        </w:tc>
        <w:tc>
          <w:tcPr>
            <w:tcW w:type="dxa" w:w="3324"/>
          </w:tcPr>
          <w:p>
            <w:pPr>
              <w:bidi/>
              <w:jc w:val="right"/>
            </w:pPr>
            <w:r/>
            <w:r>
              <w:rPr>
                <w:rFonts w:ascii="Arial" w:hAnsi="Arial" w:cs="Arial" w:eastAsia="Arial"/>
                <w:b w:val="0"/>
                <w:color w:val="15131F"/>
                <w:sz w:val="19"/>
                <w:rtl/>
                <w:szCs w:val="19"/>
              </w:rPr>
              <w:t>لا يُترجم أبداً</w:t>
            </w:r>
          </w:p>
        </w:tc>
        <w:tc>
          <w:tcPr>
            <w:tcW w:type="dxa" w:w="3324"/>
          </w:tcPr>
          <w:p>
            <w:pPr>
              <w:bidi/>
              <w:jc w:val="right"/>
            </w:pPr>
            <w:r/>
            <w:r>
              <w:rPr>
                <w:rFonts w:ascii="Arial" w:hAnsi="Arial" w:cs="Arial" w:eastAsia="Arial"/>
                <w:b w:val="0"/>
                <w:color w:val="15131F"/>
                <w:sz w:val="19"/>
                <w:rtl/>
                <w:szCs w:val="19"/>
              </w:rPr>
              <w:t>لا يتغير في أي لغة</w:t>
            </w:r>
          </w:p>
        </w:tc>
      </w:tr>
      <w:tr>
        <w:tc>
          <w:tcPr>
            <w:tcW w:type="dxa" w:w="3324"/>
          </w:tcPr>
          <w:p>
            <w:pPr>
              <w:bidi/>
              <w:jc w:val="right"/>
            </w:pPr>
            <w:r/>
            <w:r>
              <w:rPr>
                <w:rFonts w:ascii="Arial" w:hAnsi="Arial" w:cs="Arial" w:eastAsia="Arial"/>
                <w:b w:val="0"/>
                <w:color w:val="15131F"/>
                <w:sz w:val="19"/>
                <w:rtl/>
                <w:szCs w:val="19"/>
              </w:rPr>
              <w:t>Ranger Tote, Trail Wallet</w:t>
            </w:r>
          </w:p>
        </w:tc>
        <w:tc>
          <w:tcPr>
            <w:tcW w:type="dxa" w:w="3324"/>
          </w:tcPr>
          <w:p>
            <w:pPr>
              <w:bidi/>
              <w:jc w:val="right"/>
            </w:pPr>
            <w:r/>
            <w:r>
              <w:rPr>
                <w:rFonts w:ascii="Arial" w:hAnsi="Arial" w:cs="Arial" w:eastAsia="Arial"/>
                <w:b w:val="0"/>
                <w:color w:val="15131F"/>
                <w:sz w:val="19"/>
                <w:rtl/>
                <w:szCs w:val="19"/>
              </w:rPr>
              <w:t>أسماء منتجات: لا تُترجم أبداً</w:t>
            </w:r>
          </w:p>
        </w:tc>
        <w:tc>
          <w:tcPr>
            <w:tcW w:type="dxa" w:w="3324"/>
          </w:tcPr>
          <w:p>
            <w:pPr>
              <w:bidi/>
              <w:jc w:val="right"/>
            </w:pPr>
            <w:r/>
            <w:r>
              <w:rPr>
                <w:rFonts w:ascii="Arial" w:hAnsi="Arial" w:cs="Arial" w:eastAsia="Arial"/>
                <w:b w:val="0"/>
                <w:color w:val="15131F"/>
                <w:sz w:val="19"/>
                <w:rtl/>
                <w:szCs w:val="19"/>
              </w:rPr>
              <w:t>لا يتغير في أي لغة</w:t>
            </w:r>
          </w:p>
        </w:tc>
      </w:tr>
      <w:tr>
        <w:tc>
          <w:tcPr>
            <w:tcW w:type="dxa" w:w="3324"/>
          </w:tcPr>
          <w:p>
            <w:pPr>
              <w:bidi/>
              <w:jc w:val="right"/>
            </w:pPr>
            <w:r/>
            <w:r>
              <w:rPr>
                <w:rFonts w:ascii="Arial" w:hAnsi="Arial" w:cs="Arial" w:eastAsia="Arial"/>
                <w:b w:val="0"/>
                <w:color w:val="15131F"/>
                <w:sz w:val="19"/>
                <w:rtl/>
                <w:szCs w:val="19"/>
              </w:rPr>
              <w:t>يوم عمل</w:t>
            </w:r>
          </w:p>
        </w:tc>
        <w:tc>
          <w:tcPr>
            <w:tcW w:type="dxa" w:w="3324"/>
          </w:tcPr>
          <w:p>
            <w:pPr>
              <w:bidi/>
              <w:jc w:val="right"/>
            </w:pPr>
            <w:r/>
            <w:r>
              <w:rPr>
                <w:rFonts w:ascii="Arial" w:hAnsi="Arial" w:cs="Arial" w:eastAsia="Arial"/>
                <w:b w:val="0"/>
                <w:color w:val="15131F"/>
                <w:sz w:val="19"/>
                <w:rtl/>
                <w:szCs w:val="19"/>
              </w:rPr>
              <w:t>ترجمة معتمدة واحدة</w:t>
            </w:r>
          </w:p>
        </w:tc>
        <w:tc>
          <w:tcPr>
            <w:tcW w:type="dxa" w:w="3324"/>
          </w:tcPr>
          <w:p>
            <w:pPr>
              <w:bidi/>
              <w:jc w:val="right"/>
            </w:pPr>
            <w:r/>
            <w:r>
              <w:rPr>
                <w:rFonts w:ascii="Arial" w:hAnsi="Arial" w:cs="Arial" w:eastAsia="Arial"/>
                <w:b w:val="0"/>
                <w:color w:val="15131F"/>
                <w:sz w:val="19"/>
                <w:rtl/>
                <w:szCs w:val="19"/>
              </w:rPr>
              <w:t>es: día hábil; fr: jour ouvrable; pt: dia útil</w:t>
            </w:r>
          </w:p>
        </w:tc>
      </w:tr>
      <w:tr>
        <w:tc>
          <w:tcPr>
            <w:tcW w:type="dxa" w:w="3324"/>
          </w:tcPr>
          <w:p>
            <w:pPr>
              <w:bidi/>
              <w:jc w:val="right"/>
            </w:pPr>
            <w:r/>
            <w:r>
              <w:rPr>
                <w:rFonts w:ascii="Arial" w:hAnsi="Arial" w:cs="Arial" w:eastAsia="Arial"/>
                <w:b w:val="0"/>
                <w:color w:val="15131F"/>
                <w:sz w:val="19"/>
                <w:rtl/>
                <w:szCs w:val="19"/>
              </w:rPr>
              <w:t>ملصق الإرجاع</w:t>
            </w:r>
          </w:p>
        </w:tc>
        <w:tc>
          <w:tcPr>
            <w:tcW w:type="dxa" w:w="3324"/>
          </w:tcPr>
          <w:p>
            <w:pPr>
              <w:bidi/>
              <w:jc w:val="right"/>
            </w:pPr>
            <w:r/>
            <w:r>
              <w:rPr>
                <w:rFonts w:ascii="Arial" w:hAnsi="Arial" w:cs="Arial" w:eastAsia="Arial"/>
                <w:b w:val="0"/>
                <w:color w:val="15131F"/>
                <w:sz w:val="19"/>
                <w:rtl/>
                <w:szCs w:val="19"/>
              </w:rPr>
              <w:t>ترجمة معتمدة واحدة</w:t>
            </w:r>
          </w:p>
        </w:tc>
        <w:tc>
          <w:tcPr>
            <w:tcW w:type="dxa" w:w="3324"/>
          </w:tcPr>
          <w:p>
            <w:pPr>
              <w:bidi/>
              <w:jc w:val="right"/>
            </w:pPr>
            <w:r/>
            <w:r>
              <w:rPr>
                <w:rFonts w:ascii="Arial" w:hAnsi="Arial" w:cs="Arial" w:eastAsia="Arial"/>
                <w:b w:val="0"/>
                <w:color w:val="15131F"/>
                <w:sz w:val="19"/>
                <w:rtl/>
                <w:szCs w:val="19"/>
              </w:rPr>
              <w:t>es: etiqueta de devolución; fr: étiquette de retour; pt: etiqueta de devolução</w:t>
            </w:r>
          </w:p>
        </w:tc>
      </w:tr>
      <w:tr>
        <w:tc>
          <w:tcPr>
            <w:tcW w:type="dxa" w:w="3324"/>
          </w:tcPr>
          <w:p>
            <w:pPr>
              <w:bidi/>
              <w:jc w:val="right"/>
            </w:pPr>
            <w:r/>
            <w:r>
              <w:rPr>
                <w:rFonts w:ascii="Arial" w:hAnsi="Arial" w:cs="Arial" w:eastAsia="Arial"/>
                <w:b w:val="0"/>
                <w:color w:val="15131F"/>
                <w:sz w:val="19"/>
                <w:rtl/>
                <w:szCs w:val="19"/>
              </w:rPr>
              <w:t>نقش الأحرف الأولى</w:t>
            </w:r>
          </w:p>
        </w:tc>
        <w:tc>
          <w:tcPr>
            <w:tcW w:type="dxa" w:w="3324"/>
          </w:tcPr>
          <w:p>
            <w:pPr>
              <w:bidi/>
              <w:jc w:val="right"/>
            </w:pPr>
            <w:r/>
            <w:r>
              <w:rPr>
                <w:rFonts w:ascii="Arial" w:hAnsi="Arial" w:cs="Arial" w:eastAsia="Arial"/>
                <w:b w:val="0"/>
                <w:color w:val="15131F"/>
                <w:sz w:val="19"/>
                <w:rtl/>
                <w:szCs w:val="19"/>
              </w:rPr>
              <w:t>ترجمة معتمدة واحدة</w:t>
            </w:r>
          </w:p>
        </w:tc>
        <w:tc>
          <w:tcPr>
            <w:tcW w:type="dxa" w:w="3324"/>
          </w:tcPr>
          <w:p>
            <w:pPr>
              <w:bidi/>
              <w:jc w:val="right"/>
            </w:pPr>
            <w:r/>
            <w:r>
              <w:rPr>
                <w:rFonts w:ascii="Arial" w:hAnsi="Arial" w:cs="Arial" w:eastAsia="Arial"/>
                <w:b w:val="0"/>
                <w:color w:val="15131F"/>
                <w:sz w:val="19"/>
                <w:rtl/>
                <w:szCs w:val="19"/>
              </w:rPr>
              <w:t>es: monograma; fr: monogramme; pt: monograma</w:t>
            </w:r>
          </w:p>
        </w:tc>
      </w:tr>
      <w:tr>
        <w:tc>
          <w:tcPr>
            <w:tcW w:type="dxa" w:w="3324"/>
          </w:tcPr>
          <w:p>
            <w:pPr>
              <w:bidi/>
              <w:jc w:val="right"/>
            </w:pPr>
            <w:r/>
            <w:r>
              <w:rPr>
                <w:rFonts w:ascii="Arial" w:hAnsi="Arial" w:cs="Arial" w:eastAsia="Arial"/>
                <w:b w:val="0"/>
                <w:color w:val="15131F"/>
                <w:sz w:val="19"/>
                <w:rtl/>
                <w:szCs w:val="19"/>
              </w:rPr>
              <w:t>أنت (صيغة المخاطبة)</w:t>
            </w:r>
          </w:p>
        </w:tc>
        <w:tc>
          <w:tcPr>
            <w:tcW w:type="dxa" w:w="3324"/>
          </w:tcPr>
          <w:p>
            <w:pPr>
              <w:bidi/>
              <w:jc w:val="right"/>
            </w:pPr>
            <w:r/>
            <w:r>
              <w:rPr>
                <w:rFonts w:ascii="Arial" w:hAnsi="Arial" w:cs="Arial" w:eastAsia="Arial"/>
                <w:b w:val="0"/>
                <w:color w:val="15131F"/>
                <w:sz w:val="19"/>
                <w:rtl/>
                <w:szCs w:val="19"/>
              </w:rPr>
              <w:t>ثابتة لكل لغة</w:t>
            </w:r>
          </w:p>
        </w:tc>
        <w:tc>
          <w:tcPr>
            <w:tcW w:type="dxa" w:w="3324"/>
          </w:tcPr>
          <w:p>
            <w:pPr>
              <w:bidi/>
              <w:jc w:val="right"/>
            </w:pPr>
            <w:r/>
            <w:r>
              <w:rPr>
                <w:rFonts w:ascii="Arial" w:hAnsi="Arial" w:cs="Arial" w:eastAsia="Arial"/>
                <w:b w:val="0"/>
                <w:color w:val="15131F"/>
                <w:sz w:val="19"/>
                <w:rtl/>
                <w:szCs w:val="19"/>
              </w:rPr>
              <w:t>es: usted; fr: vous; pt (البرازيل): você</w:t>
            </w:r>
          </w:p>
        </w:tc>
      </w:tr>
      <w:tr>
        <w:tc>
          <w:tcPr>
            <w:tcW w:type="dxa" w:w="3324"/>
          </w:tcPr>
          <w:p>
            <w:pPr>
              <w:bidi/>
              <w:jc w:val="right"/>
            </w:pPr>
            <w:r/>
            <w:r>
              <w:rPr>
                <w:rFonts w:ascii="Arial" w:hAnsi="Arial" w:cs="Arial" w:eastAsia="Arial"/>
                <w:b w:val="0"/>
                <w:color w:val="15131F"/>
                <w:sz w:val="19"/>
                <w:rtl/>
                <w:szCs w:val="19"/>
              </w:rPr>
              <w:t>[مصطلحك]</w:t>
            </w:r>
          </w:p>
        </w:tc>
        <w:tc>
          <w:tcPr>
            <w:tcW w:type="dxa" w:w="3324"/>
          </w:tcPr>
          <w:p>
            <w:pPr>
              <w:bidi/>
              <w:jc w:val="right"/>
            </w:pPr>
            <w:r/>
            <w:r>
              <w:rPr>
                <w:rFonts w:ascii="Arial" w:hAnsi="Arial" w:cs="Arial" w:eastAsia="Arial"/>
                <w:b w:val="0"/>
                <w:color w:val="15131F"/>
                <w:sz w:val="19"/>
                <w:rtl/>
                <w:szCs w:val="19"/>
              </w:rPr>
              <w:t>[لا يُترجم أبداً، أو ترجمة معتمدة واحدة]</w:t>
            </w:r>
          </w:p>
        </w:tc>
        <w:tc>
          <w:tcPr>
            <w:tcW w:type="dxa" w:w="3324"/>
          </w:tcPr>
          <w:p>
            <w:pPr>
              <w:bidi/>
              <w:jc w:val="right"/>
            </w:pPr>
            <w:r/>
            <w:r>
              <w:rPr>
                <w:rFonts w:ascii="Arial" w:hAnsi="Arial" w:cs="Arial" w:eastAsia="Arial"/>
                <w:b w:val="0"/>
                <w:color w:val="15131F"/>
                <w:sz w:val="19"/>
                <w:rtl/>
                <w:szCs w:val="19"/>
              </w:rPr>
              <w:t>[اللغة]: [الكلمة المعتمدة]</w:t>
            </w:r>
          </w:p>
        </w:tc>
      </w:tr>
    </w:tbl>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أضف الكلمة في اليوم الذي يشير إليها فيه مراجع خلال الاختبار الشهري. سطر واحد في القائمة يصحح الإجابة في كل اللغات.</w:t>
      </w:r>
    </w:p>
    <w:p>
      <w:pPr>
        <w:spacing w:after="160"/>
        <w:bidi/>
        <w:jc w:val="right"/>
      </w:pPr>
    </w:p>
    <w:p>
      <w:pPr>
        <w:spacing w:after="60"/>
        <w:bidi/>
        <w:jc w:val="right"/>
      </w:pPr>
      <w:r>
        <w:rPr>
          <w:rFonts w:ascii="Arial" w:hAnsi="Arial" w:cs="Arial" w:eastAsia="Arial"/>
          <w:b/>
          <w:color w:val="15131F"/>
          <w:sz w:val="28"/>
          <w:rtl/>
          <w:szCs w:val="28"/>
        </w:rPr>
        <w:t>7. تقييم إجابات روبوت الدردشة متعدد اللغات كل شهر: 10 أسئلة</w:t>
      </w:r>
    </w:p>
    <w:p>
      <w:pPr>
        <w:spacing w:after="80"/>
        <w:bidi/>
        <w:jc w:val="right"/>
      </w:pPr>
      <w:r>
        <w:rPr>
          <w:rFonts w:ascii="Arial" w:hAnsi="Arial" w:cs="Arial" w:eastAsia="Arial"/>
          <w:b w:val="0"/>
          <w:color w:val="5D5A70"/>
          <w:sz w:val="20"/>
          <w:rtl/>
          <w:szCs w:val="20"/>
        </w:rPr>
        <w:t>الأسئلة: 10 · النجاح: 90% دون خطأ في السياسة · إعادة الاختبار: خلال 7 أيام · من يمكنه المراجعة: متحدث أصلي أو متمكن: زميل، أو مساعد بدوام جزئي، أو مستقل مقابل نحو ساعة شهرياً.</w:t>
      </w:r>
    </w:p>
    <w:p>
      <w:pPr>
        <w:spacing w:after="80"/>
        <w:bidi/>
        <w:jc w:val="right"/>
      </w:pPr>
      <w:r>
        <w:rPr>
          <w:rFonts w:ascii="Arial" w:hAnsi="Arial" w:cs="Arial" w:eastAsia="Arial"/>
          <w:b w:val="0"/>
          <w:color w:val="15131F"/>
          <w:sz w:val="21"/>
          <w:rtl/>
          <w:szCs w:val="21"/>
        </w:rPr>
        <w:t>مرة كل شهر، اطرح على الوكيل الأسئلة العشرة نفسها بكل لغة تخدمها، ودع المراجع يقيّم كل إجابة. القصد نفسه والحقائق المتوقعة نفسها؛ اللغة وحدها تتغير. خصّص نحو 20 دقيقة لكل لغة.</w:t>
      </w:r>
    </w:p>
    <w:p>
      <w:pPr>
        <w:spacing w:after="40"/>
        <w:bidi/>
        <w:jc w:val="right"/>
      </w:pPr>
      <w:r>
        <w:rPr>
          <w:rFonts w:ascii="Arial" w:hAnsi="Arial" w:cs="Arial" w:eastAsia="Arial"/>
          <w:b/>
          <w:color w:val="6B3CF0"/>
          <w:sz w:val="21"/>
          <w:rtl/>
          <w:szCs w:val="21"/>
        </w:rPr>
        <w:t>10 أسئلة تغطي معظم الدردشات</w:t>
      </w:r>
    </w:p>
    <w:p>
      <w:pPr>
        <w:spacing w:after="40"/>
        <w:ind w:right="283"/>
        <w:bidi/>
        <w:jc w:val="right"/>
      </w:pPr>
      <w:r>
        <w:rPr>
          <w:rFonts w:ascii="Arial" w:hAnsi="Arial" w:cs="Arial" w:eastAsia="Arial"/>
          <w:b w:val="0"/>
          <w:color w:val="15131F"/>
          <w:sz w:val="21"/>
          <w:rtl/>
          <w:szCs w:val="21"/>
        </w:rPr>
        <w:t>• 1. سعر [منتجك الأكثر مبيعاً].</w:t>
      </w:r>
    </w:p>
    <w:p>
      <w:pPr>
        <w:spacing w:after="40"/>
        <w:ind w:right="283"/>
        <w:bidi/>
        <w:jc w:val="right"/>
      </w:pPr>
      <w:r>
        <w:rPr>
          <w:rFonts w:ascii="Arial" w:hAnsi="Arial" w:cs="Arial" w:eastAsia="Arial"/>
          <w:b w:val="0"/>
          <w:color w:val="15131F"/>
          <w:sz w:val="21"/>
          <w:rtl/>
          <w:szCs w:val="21"/>
        </w:rPr>
        <w:t>• 2. مدة التوصيل وتكلفته إلى [بلد تشحن إليه].</w:t>
      </w:r>
    </w:p>
    <w:p>
      <w:pPr>
        <w:spacing w:after="40"/>
        <w:ind w:right="283"/>
        <w:bidi/>
        <w:jc w:val="right"/>
      </w:pPr>
      <w:r>
        <w:rPr>
          <w:rFonts w:ascii="Arial" w:hAnsi="Arial" w:cs="Arial" w:eastAsia="Arial"/>
          <w:b w:val="0"/>
          <w:color w:val="15131F"/>
          <w:sz w:val="21"/>
          <w:rtl/>
          <w:szCs w:val="21"/>
        </w:rPr>
        <w:t>• 3. كيفية إرجاع [المنتج].</w:t>
      </w:r>
    </w:p>
    <w:p>
      <w:pPr>
        <w:spacing w:after="40"/>
        <w:ind w:right="283"/>
        <w:bidi/>
        <w:jc w:val="right"/>
      </w:pPr>
      <w:r>
        <w:rPr>
          <w:rFonts w:ascii="Arial" w:hAnsi="Arial" w:cs="Arial" w:eastAsia="Arial"/>
          <w:b w:val="0"/>
          <w:color w:val="15131F"/>
          <w:sz w:val="21"/>
          <w:rtl/>
          <w:szCs w:val="21"/>
        </w:rPr>
        <w:t>• 4. أين المبلغ المسترد؟</w:t>
      </w:r>
    </w:p>
    <w:p>
      <w:pPr>
        <w:spacing w:after="40"/>
        <w:ind w:right="283"/>
        <w:bidi/>
        <w:jc w:val="right"/>
      </w:pPr>
      <w:r>
        <w:rPr>
          <w:rFonts w:ascii="Arial" w:hAnsi="Arial" w:cs="Arial" w:eastAsia="Arial"/>
          <w:b w:val="0"/>
          <w:color w:val="15131F"/>
          <w:sz w:val="21"/>
          <w:rtl/>
          <w:szCs w:val="21"/>
        </w:rPr>
        <w:t>• 5. تعطّل [المنتج] بعد [العدد] أشهر.</w:t>
      </w:r>
    </w:p>
    <w:p>
      <w:pPr>
        <w:spacing w:after="40"/>
        <w:ind w:right="283"/>
        <w:bidi/>
        <w:jc w:val="right"/>
      </w:pPr>
      <w:r>
        <w:rPr>
          <w:rFonts w:ascii="Arial" w:hAnsi="Arial" w:cs="Arial" w:eastAsia="Arial"/>
          <w:b w:val="0"/>
          <w:color w:val="15131F"/>
          <w:sz w:val="21"/>
          <w:rtl/>
          <w:szCs w:val="21"/>
        </w:rPr>
        <w:t>• 6. هل [المنتج] متوفر في [اللون أو المقاس]؟</w:t>
      </w:r>
    </w:p>
    <w:p>
      <w:pPr>
        <w:spacing w:after="40"/>
        <w:ind w:right="283"/>
        <w:bidi/>
        <w:jc w:val="right"/>
      </w:pPr>
      <w:r>
        <w:rPr>
          <w:rFonts w:ascii="Arial" w:hAnsi="Arial" w:cs="Arial" w:eastAsia="Arial"/>
          <w:b w:val="0"/>
          <w:color w:val="15131F"/>
          <w:sz w:val="21"/>
          <w:rtl/>
          <w:szCs w:val="21"/>
        </w:rPr>
        <w:t>• 7. إضافة مدفوعة، مثل [الخيار].</w:t>
      </w:r>
    </w:p>
    <w:p>
      <w:pPr>
        <w:spacing w:after="40"/>
        <w:ind w:right="283"/>
        <w:bidi/>
        <w:jc w:val="right"/>
      </w:pPr>
      <w:r>
        <w:rPr>
          <w:rFonts w:ascii="Arial" w:hAnsi="Arial" w:cs="Arial" w:eastAsia="Arial"/>
          <w:b w:val="0"/>
          <w:color w:val="15131F"/>
          <w:sz w:val="21"/>
          <w:rtl/>
          <w:szCs w:val="21"/>
        </w:rPr>
        <w:t>• 8. كيفية استخدام [المنتج] أو العناية به.</w:t>
      </w:r>
    </w:p>
    <w:p>
      <w:pPr>
        <w:spacing w:after="40"/>
        <w:ind w:right="283"/>
        <w:bidi/>
        <w:jc w:val="right"/>
      </w:pPr>
      <w:r>
        <w:rPr>
          <w:rFonts w:ascii="Arial" w:hAnsi="Arial" w:cs="Arial" w:eastAsia="Arial"/>
          <w:b w:val="0"/>
          <w:color w:val="15131F"/>
          <w:sz w:val="21"/>
          <w:rtl/>
          <w:szCs w:val="21"/>
        </w:rPr>
        <w:t>• 9. تغيير الطلب أو عنوان التوصيل.</w:t>
      </w:r>
    </w:p>
    <w:p>
      <w:pPr>
        <w:spacing w:after="40"/>
        <w:ind w:right="283"/>
        <w:bidi/>
        <w:jc w:val="right"/>
      </w:pPr>
      <w:r>
        <w:rPr>
          <w:rFonts w:ascii="Arial" w:hAnsi="Arial" w:cs="Arial" w:eastAsia="Arial"/>
          <w:b w:val="0"/>
          <w:color w:val="15131F"/>
          <w:sz w:val="21"/>
          <w:rtl/>
          <w:szCs w:val="21"/>
        </w:rPr>
        <w:t>• 10. هل يمكنني التحدث إلى شخص؟</w:t>
      </w:r>
    </w:p>
    <w:p>
      <w:pPr>
        <w:spacing w:after="40"/>
        <w:bidi/>
        <w:jc w:val="right"/>
      </w:pPr>
      <w:r>
        <w:rPr>
          <w:rFonts w:ascii="Arial" w:hAnsi="Arial" w:cs="Arial" w:eastAsia="Arial"/>
          <w:b/>
          <w:color w:val="6B3CF0"/>
          <w:sz w:val="21"/>
          <w:rtl/>
          <w:szCs w:val="21"/>
        </w:rPr>
        <w:t>طريقة إجرائه</w:t>
      </w:r>
    </w:p>
    <w:p>
      <w:pPr>
        <w:spacing w:after="40"/>
        <w:bidi/>
        <w:jc w:val="right"/>
      </w:pPr>
      <w:r>
        <w:rPr>
          <w:rFonts w:ascii="Arial" w:hAnsi="Arial" w:cs="Arial" w:eastAsia="Arial"/>
          <w:b w:val="0"/>
          <w:color w:val="15131F"/>
          <w:sz w:val="21"/>
          <w:rtl/>
          <w:szCs w:val="21"/>
        </w:rPr>
        <w:t>1. اكتب الحقائق المتوقعة: من المصدر وبلغتك الرئيسية: الأرقام والقواعد التي يجب أن تتضمنها الإجابة الصحيحة.</w:t>
      </w:r>
    </w:p>
    <w:p>
      <w:pPr>
        <w:spacing w:after="40"/>
        <w:bidi/>
        <w:jc w:val="right"/>
      </w:pPr>
      <w:r>
        <w:rPr>
          <w:rFonts w:ascii="Arial" w:hAnsi="Arial" w:cs="Arial" w:eastAsia="Arial"/>
          <w:b w:val="0"/>
          <w:color w:val="15131F"/>
          <w:sz w:val="21"/>
          <w:rtl/>
          <w:szCs w:val="21"/>
        </w:rPr>
        <w:t>2. اسأل بكل لغة: يكتب المراجع كل سؤال بلغته، في «⁨Try Bot⁩» أو في أداة الدردشة على الموقع، كما يكتبه العميل.</w:t>
      </w:r>
    </w:p>
    <w:p>
      <w:pPr>
        <w:spacing w:after="40"/>
        <w:bidi/>
        <w:jc w:val="right"/>
      </w:pPr>
      <w:r>
        <w:rPr>
          <w:rFonts w:ascii="Arial" w:hAnsi="Arial" w:cs="Arial" w:eastAsia="Arial"/>
          <w:b w:val="0"/>
          <w:color w:val="15131F"/>
          <w:sz w:val="21"/>
          <w:rtl/>
          <w:szCs w:val="21"/>
        </w:rPr>
        <w:t>3. قيّم 3 فحوص: «الإجابة صحيحة» و«الأسلوب مناسب» و«السياسة صحيحة»: «نعم» أو «لا»، مع ملاحظة لكل «لا».</w:t>
      </w:r>
    </w:p>
    <w:p>
      <w:pPr>
        <w:spacing w:after="40"/>
        <w:bidi/>
        <w:jc w:val="right"/>
      </w:pPr>
      <w:r>
        <w:rPr>
          <w:rFonts w:ascii="Arial" w:hAnsi="Arial" w:cs="Arial" w:eastAsia="Arial"/>
          <w:b w:val="0"/>
          <w:color w:val="15131F"/>
          <w:sz w:val="21"/>
          <w:rtl/>
          <w:szCs w:val="21"/>
        </w:rPr>
        <w:t>4. قرّر وحدّث: النتيجة «نجح» عند 90% أو أكثر دون أي خطأ في السياسة. وإلا فأصلح المصدر وأعد اختبار الأسئلة الفاشلة خلال 7 أيام. ثم حدّث المصفوفة في Excel.</w:t>
      </w:r>
    </w:p>
    <w:p>
      <w:pPr>
        <w:spacing w:after="40"/>
        <w:bidi/>
        <w:jc w:val="right"/>
      </w:pPr>
      <w:r>
        <w:rPr>
          <w:rFonts w:ascii="Arial" w:hAnsi="Arial" w:cs="Arial" w:eastAsia="Arial"/>
          <w:b/>
          <w:color w:val="6B3CF0"/>
          <w:sz w:val="21"/>
          <w:rtl/>
          <w:szCs w:val="21"/>
        </w:rPr>
        <w:t>كيف تقيّم كل إجابة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الفحص</w:t>
            </w:r>
          </w:p>
        </w:tc>
        <w:tc>
          <w:tcPr>
            <w:tcW w:type="dxa" w:w="3324"/>
            <w:shd w:val="clear" w:color="auto" w:fill="EFE9FF"/>
          </w:tcPr>
          <w:p>
            <w:pPr>
              <w:bidi/>
              <w:jc w:val="right"/>
            </w:pPr>
            <w:r/>
            <w:r>
              <w:rPr>
                <w:rFonts w:ascii="Arial" w:hAnsi="Arial" w:cs="Arial" w:eastAsia="Arial"/>
                <w:b/>
                <w:color w:val="15131F"/>
                <w:sz w:val="19"/>
                <w:rtl/>
                <w:szCs w:val="19"/>
              </w:rPr>
              <w:t>«نعم» عندما</w:t>
            </w:r>
          </w:p>
        </w:tc>
        <w:tc>
          <w:tcPr>
            <w:tcW w:type="dxa" w:w="3324"/>
            <w:shd w:val="clear" w:color="auto" w:fill="EFE9FF"/>
          </w:tcPr>
          <w:p>
            <w:pPr>
              <w:bidi/>
              <w:jc w:val="right"/>
            </w:pPr>
            <w:r/>
            <w:r>
              <w:rPr>
                <w:rFonts w:ascii="Arial" w:hAnsi="Arial" w:cs="Arial" w:eastAsia="Arial"/>
                <w:b/>
                <w:color w:val="15131F"/>
                <w:sz w:val="19"/>
                <w:rtl/>
                <w:szCs w:val="19"/>
              </w:rPr>
              <w:t>«لا» عندما</w:t>
            </w:r>
          </w:p>
        </w:tc>
      </w:tr>
      <w:tr>
        <w:tc>
          <w:tcPr>
            <w:tcW w:type="dxa" w:w="3324"/>
          </w:tcPr>
          <w:p>
            <w:pPr>
              <w:bidi/>
              <w:jc w:val="right"/>
            </w:pPr>
            <w:r/>
            <w:r>
              <w:rPr>
                <w:rFonts w:ascii="Arial" w:hAnsi="Arial" w:cs="Arial" w:eastAsia="Arial"/>
                <w:b w:val="0"/>
                <w:color w:val="15131F"/>
                <w:sz w:val="19"/>
                <w:rtl/>
                <w:szCs w:val="19"/>
              </w:rPr>
              <w:t>الإجابة صحيحة</w:t>
            </w:r>
          </w:p>
        </w:tc>
        <w:tc>
          <w:tcPr>
            <w:tcW w:type="dxa" w:w="3324"/>
          </w:tcPr>
          <w:p>
            <w:pPr>
              <w:bidi/>
              <w:jc w:val="right"/>
            </w:pPr>
            <w:r/>
            <w:r>
              <w:rPr>
                <w:rFonts w:ascii="Arial" w:hAnsi="Arial" w:cs="Arial" w:eastAsia="Arial"/>
                <w:b w:val="0"/>
                <w:color w:val="15131F"/>
                <w:sz w:val="19"/>
                <w:rtl/>
                <w:szCs w:val="19"/>
              </w:rPr>
              <w:t>الحقائق المتوقعة موجودة: الأرقام والأيام والأسماء والخطوات.</w:t>
            </w:r>
          </w:p>
        </w:tc>
        <w:tc>
          <w:tcPr>
            <w:tcW w:type="dxa" w:w="3324"/>
          </w:tcPr>
          <w:p>
            <w:pPr>
              <w:bidi/>
              <w:jc w:val="right"/>
            </w:pPr>
            <w:r/>
            <w:r>
              <w:rPr>
                <w:rFonts w:ascii="Arial" w:hAnsi="Arial" w:cs="Arial" w:eastAsia="Arial"/>
                <w:b w:val="0"/>
                <w:color w:val="15131F"/>
                <w:sz w:val="19"/>
                <w:rtl/>
                <w:szCs w:val="19"/>
              </w:rPr>
              <w:t>حقيقة خاطئة أو ناقصة أو مختلقة.</w:t>
            </w:r>
          </w:p>
        </w:tc>
      </w:tr>
      <w:tr>
        <w:tc>
          <w:tcPr>
            <w:tcW w:type="dxa" w:w="3324"/>
          </w:tcPr>
          <w:p>
            <w:pPr>
              <w:bidi/>
              <w:jc w:val="right"/>
            </w:pPr>
            <w:r/>
            <w:r>
              <w:rPr>
                <w:rFonts w:ascii="Arial" w:hAnsi="Arial" w:cs="Arial" w:eastAsia="Arial"/>
                <w:b w:val="0"/>
                <w:color w:val="15131F"/>
                <w:sz w:val="19"/>
                <w:rtl/>
                <w:szCs w:val="19"/>
              </w:rPr>
              <w:t>الأسلوب مناسب</w:t>
            </w:r>
          </w:p>
        </w:tc>
        <w:tc>
          <w:tcPr>
            <w:tcW w:type="dxa" w:w="3324"/>
          </w:tcPr>
          <w:p>
            <w:pPr>
              <w:bidi/>
              <w:jc w:val="right"/>
            </w:pPr>
            <w:r/>
            <w:r>
              <w:rPr>
                <w:rFonts w:ascii="Arial" w:hAnsi="Arial" w:cs="Arial" w:eastAsia="Arial"/>
                <w:b w:val="0"/>
                <w:color w:val="15131F"/>
                <w:sz w:val="19"/>
                <w:rtl/>
                <w:szCs w:val="19"/>
              </w:rPr>
              <w:t>طبيعي في نظر متحدث أصلي، بصيغة المخاطبة الصحيحة، والأسماء غير مترجمة.</w:t>
            </w:r>
          </w:p>
        </w:tc>
        <w:tc>
          <w:tcPr>
            <w:tcW w:type="dxa" w:w="3324"/>
          </w:tcPr>
          <w:p>
            <w:pPr>
              <w:bidi/>
              <w:jc w:val="right"/>
            </w:pPr>
            <w:r/>
            <w:r>
              <w:rPr>
                <w:rFonts w:ascii="Arial" w:hAnsi="Arial" w:cs="Arial" w:eastAsia="Arial"/>
                <w:b w:val="0"/>
                <w:color w:val="15131F"/>
                <w:sz w:val="19"/>
                <w:rtl/>
                <w:szCs w:val="19"/>
              </w:rPr>
              <w:t>متكلف، أو درجة رسمية خاطئة، أو اسم منتج مترجم، أو صيغة إقليمية خاطئة للغة.</w:t>
            </w:r>
          </w:p>
        </w:tc>
      </w:tr>
      <w:tr>
        <w:tc>
          <w:tcPr>
            <w:tcW w:type="dxa" w:w="3324"/>
          </w:tcPr>
          <w:p>
            <w:pPr>
              <w:bidi/>
              <w:jc w:val="right"/>
            </w:pPr>
            <w:r/>
            <w:r>
              <w:rPr>
                <w:rFonts w:ascii="Arial" w:hAnsi="Arial" w:cs="Arial" w:eastAsia="Arial"/>
                <w:b w:val="0"/>
                <w:color w:val="15131F"/>
                <w:sz w:val="19"/>
                <w:rtl/>
                <w:szCs w:val="19"/>
              </w:rPr>
              <w:t>السياسة صحيحة</w:t>
            </w:r>
          </w:p>
        </w:tc>
        <w:tc>
          <w:tcPr>
            <w:tcW w:type="dxa" w:w="3324"/>
          </w:tcPr>
          <w:p>
            <w:pPr>
              <w:bidi/>
              <w:jc w:val="right"/>
            </w:pPr>
            <w:r/>
            <w:r>
              <w:rPr>
                <w:rFonts w:ascii="Arial" w:hAnsi="Arial" w:cs="Arial" w:eastAsia="Arial"/>
                <w:b w:val="0"/>
                <w:color w:val="15131F"/>
                <w:sz w:val="19"/>
                <w:rtl/>
                <w:szCs w:val="19"/>
              </w:rPr>
              <w:t>الأسعار والاسترداد والتوصيل والشروط القانونية مطابقة للنص المعتمد.</w:t>
            </w:r>
          </w:p>
        </w:tc>
        <w:tc>
          <w:tcPr>
            <w:tcW w:type="dxa" w:w="3324"/>
          </w:tcPr>
          <w:p>
            <w:pPr>
              <w:bidi/>
              <w:jc w:val="right"/>
            </w:pPr>
            <w:r/>
            <w:r>
              <w:rPr>
                <w:rFonts w:ascii="Arial" w:hAnsi="Arial" w:cs="Arial" w:eastAsia="Arial"/>
                <w:b w:val="0"/>
                <w:color w:val="15131F"/>
                <w:sz w:val="19"/>
                <w:rtl/>
                <w:szCs w:val="19"/>
              </w:rPr>
              <w:t>شيء أُضيف أو غُيّر أو وُعد به: ملصق مجاني، أو سعر محوّل إلى عملة أخرى، أو استثناء.</w:t>
            </w:r>
          </w:p>
        </w:tc>
      </w:tr>
    </w:tbl>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أن يقيّم الوكيل أو أداة الترجمة الإجابات بنفسه. المراجع هو من يقرأ اللغة.</w:t>
      </w:r>
    </w:p>
    <w:p>
      <w:pPr>
        <w:spacing w:after="160"/>
        <w:bidi/>
        <w:jc w:val="right"/>
      </w:pPr>
    </w:p>
    <w:p>
      <w:pPr>
        <w:spacing w:after="60"/>
        <w:bidi/>
        <w:jc w:val="right"/>
      </w:pPr>
      <w:r>
        <w:rPr>
          <w:rFonts w:ascii="Arial" w:hAnsi="Arial" w:cs="Arial" w:eastAsia="Arial"/>
          <w:b/>
          <w:color w:val="15131F"/>
          <w:sz w:val="28"/>
          <w:rtl/>
          <w:szCs w:val="28"/>
        </w:rPr>
        <w:t>8. تعليمات تلصقها في الوكيل: قواعد اللغة</w:t>
      </w:r>
    </w:p>
    <w:p>
      <w:pPr>
        <w:spacing w:after="80"/>
        <w:bidi/>
        <w:jc w:val="right"/>
      </w:pPr>
      <w:r>
        <w:rPr>
          <w:rFonts w:ascii="Arial" w:hAnsi="Arial" w:cs="Arial" w:eastAsia="Arial"/>
          <w:b w:val="0"/>
          <w:color w:val="5D5A70"/>
          <w:sz w:val="20"/>
          <w:rtl/>
          <w:szCs w:val="20"/>
        </w:rPr>
        <w:t>القواعد: 9 · رسائل الاختبار: 5</w:t>
      </w:r>
    </w:p>
    <w:p>
      <w:pPr>
        <w:spacing w:after="80"/>
        <w:bidi/>
        <w:jc w:val="right"/>
      </w:pPr>
      <w:r>
        <w:rPr>
          <w:rFonts w:ascii="Arial" w:hAnsi="Arial" w:cs="Arial" w:eastAsia="Arial"/>
          <w:b w:val="0"/>
          <w:color w:val="15131F"/>
          <w:sz w:val="21"/>
          <w:rtl/>
          <w:szCs w:val="21"/>
        </w:rPr>
        <w:t>الصق الكتلة في نهاية «⁨Instructions⁩» لدى الوكيل، واملأ ما بين الأقواس من مصفوفة التغطية، واحفظ، ثم شغّل رسائل الاختبار الخمس.</w:t>
      </w:r>
    </w:p>
    <w:p>
      <w:pPr>
        <w:spacing w:after="60"/>
        <w:bidi/>
        <w:jc w:val="right"/>
      </w:pPr>
      <w:r>
        <w:rPr>
          <w:rFonts w:ascii="Arial" w:hAnsi="Arial" w:cs="Arial" w:eastAsia="Arial"/>
          <w:b/>
          <w:color w:val="6B3CF0"/>
          <w:sz w:val="21"/>
          <w:rtl/>
          <w:szCs w:val="21"/>
        </w:rPr>
        <w:t xml:space="preserve">قواعد اللغة لحقل «⁨Instructions⁩»: </w:t>
      </w:r>
      <w:r>
        <w:rPr>
          <w:rFonts w:ascii="Arial" w:hAnsi="Arial" w:cs="Arial" w:eastAsia="Arial"/>
          <w:b w:val="0"/>
          <w:color w:val="15131F"/>
          <w:sz w:val="21"/>
          <w:rtl/>
          <w:szCs w:val="21"/>
        </w:rPr>
        <w:t>قواعد اللغة</w:t>
        <w:br/>
        <w:t>1. ردّ بلغة آخر رسالة من الزائر. إذا طلب الزائر لغة أخرى، فانتقل إليها وابقَ عليها. لا تخلط اللغات في رد واحد أبداً.</w:t>
        <w:br/>
        <w:t>2. مدعومة مع موظفين: [اللغات]. مدعومة بالذكاء الاصطناعي فقط: [اللغات]. كل اللغات الأخرى غير مدعومة.</w:t>
        <w:br/>
        <w:t>3. في اللغة المدعومة، لا تقدّم معلومات الاسترداد والإرجاع والتوصيل والضمان والمعلومات القانونية إلا من النص المعتمد لتلك اللغة في قاعدة المعرفة. لا تُضف إليه شيئاً.</w:t>
        <w:br/>
        <w:t>4. في اللغة غير المدعومة، أجب عن الأسئلة البسيطة. أما أسئلة الاسترداد والإرجاع والضمان والأسئلة القانونية، فقل إن النص الرسمي باللغة [اللغة الرئيسية]، وأرسل [رابط صفحة السياسة]، واعرض التحويل إلى شخص.</w:t>
        <w:br/>
        <w:t>5. اذكر الأسعار بعملة [رمز العملة] فقط، تماماً كما في قاعدة المعرفة. لا تحوّل الأسعار إلى عملات أخرى أبداً، ولا تقدّر الضرائب أو الرسوم الجمركية.</w:t>
        <w:br/>
        <w:t>6. لا تترجم هذه الأسماء أبداً: [اسم النشاط]، [أسماء المنتجات]. استخدم الكلمات المعتمدة في قائمة المصطلحات.</w:t>
        <w:br/>
        <w:t>7. صيغة المخاطبة: [اللغة]: [رسمية أو غير رسمية]؛ [اللغة]: [رسمية أو غير رسمية].</w:t>
        <w:br/>
        <w:t>8. إذا لم تكن متأكداً مما يقصده الزائر، فاطرح سؤالاً قصيراً واحداً بلغته. لا تخمّن.</w:t>
        <w:br/>
        <w:t>9. عندما يطلب الزائر التحدث إلى شخص: في [اللغات التي يتحدثها الفريق]، قل إن [الاسم] سيرد بلغته خلال [المدة]. وفي أي لغة أخرى، قل: يعمل فريقنا باللغات [لغات الفريق]، وسيرد شخص باللغة [لغة الرد] خلال [المدة]. اطلب [البريد الإلكتروني أو رقم الطلب].</w:t>
      </w:r>
    </w:p>
    <w:p>
      <w:pPr>
        <w:spacing w:after="40"/>
        <w:bidi/>
        <w:jc w:val="right"/>
      </w:pPr>
      <w:r>
        <w:rPr>
          <w:rFonts w:ascii="Arial" w:hAnsi="Arial" w:cs="Arial" w:eastAsia="Arial"/>
          <w:b/>
          <w:color w:val="6B3CF0"/>
          <w:sz w:val="21"/>
          <w:rtl/>
          <w:szCs w:val="21"/>
        </w:rPr>
        <w:t>اختبرها: 5 رسائل</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اكتب هذا</w:t>
            </w:r>
          </w:p>
        </w:tc>
        <w:tc>
          <w:tcPr>
            <w:tcW w:type="dxa" w:w="4986"/>
            <w:shd w:val="clear" w:color="auto" w:fill="EFE9FF"/>
          </w:tcPr>
          <w:p>
            <w:pPr>
              <w:bidi/>
              <w:jc w:val="right"/>
            </w:pPr>
            <w:r/>
            <w:r>
              <w:rPr>
                <w:rFonts w:ascii="Arial" w:hAnsi="Arial" w:cs="Arial" w:eastAsia="Arial"/>
                <w:b/>
                <w:color w:val="15131F"/>
                <w:sz w:val="19"/>
                <w:rtl/>
                <w:szCs w:val="19"/>
              </w:rPr>
              <w:t>النتيجة «نجح» إذا</w:t>
            </w:r>
          </w:p>
        </w:tc>
      </w:tr>
      <w:tr>
        <w:tc>
          <w:tcPr>
            <w:tcW w:type="dxa" w:w="4986"/>
          </w:tcPr>
          <w:p>
            <w:pPr>
              <w:bidi/>
              <w:jc w:val="right"/>
            </w:pPr>
            <w:r/>
            <w:r>
              <w:rPr>
                <w:rFonts w:ascii="Arial" w:hAnsi="Arial" w:cs="Arial" w:eastAsia="Arial"/>
                <w:b w:val="0"/>
                <w:color w:val="15131F"/>
                <w:sz w:val="19"/>
                <w:rtl/>
                <w:szCs w:val="19"/>
              </w:rPr>
              <w:t>[سؤال عن السعر بلغة مدعومة]</w:t>
            </w:r>
          </w:p>
        </w:tc>
        <w:tc>
          <w:tcPr>
            <w:tcW w:type="dxa" w:w="4986"/>
          </w:tcPr>
          <w:p>
            <w:pPr>
              <w:bidi/>
              <w:jc w:val="right"/>
            </w:pPr>
            <w:r/>
            <w:r>
              <w:rPr>
                <w:rFonts w:ascii="Arial" w:hAnsi="Arial" w:cs="Arial" w:eastAsia="Arial"/>
                <w:b w:val="0"/>
                <w:color w:val="15131F"/>
                <w:sz w:val="19"/>
                <w:rtl/>
                <w:szCs w:val="19"/>
              </w:rPr>
              <w:t>اللغة نفسها، والسعر بعملة [رمز العملة]، دون أي تحويل.</w:t>
            </w:r>
          </w:p>
        </w:tc>
      </w:tr>
      <w:tr>
        <w:tc>
          <w:tcPr>
            <w:tcW w:type="dxa" w:w="4986"/>
          </w:tcPr>
          <w:p>
            <w:pPr>
              <w:bidi/>
              <w:jc w:val="right"/>
            </w:pPr>
            <w:r/>
            <w:r>
              <w:rPr>
                <w:rFonts w:ascii="Arial" w:hAnsi="Arial" w:cs="Arial" w:eastAsia="Arial"/>
                <w:b w:val="0"/>
                <w:color w:val="15131F"/>
                <w:sz w:val="19"/>
                <w:rtl/>
                <w:szCs w:val="19"/>
              </w:rPr>
              <w:t>[سؤال عن الإرجاع بلغة مدعومة بالذكاء الاصطناعي فقط]</w:t>
            </w:r>
          </w:p>
        </w:tc>
        <w:tc>
          <w:tcPr>
            <w:tcW w:type="dxa" w:w="4986"/>
          </w:tcPr>
          <w:p>
            <w:pPr>
              <w:bidi/>
              <w:jc w:val="right"/>
            </w:pPr>
            <w:r/>
            <w:r>
              <w:rPr>
                <w:rFonts w:ascii="Arial" w:hAnsi="Arial" w:cs="Arial" w:eastAsia="Arial"/>
                <w:b w:val="0"/>
                <w:color w:val="15131F"/>
                <w:sz w:val="19"/>
                <w:rtl/>
                <w:szCs w:val="19"/>
              </w:rPr>
              <w:t>النص المعتمد لتلك اللغة، دون أي إضافة.</w:t>
            </w:r>
          </w:p>
        </w:tc>
      </w:tr>
      <w:tr>
        <w:tc>
          <w:tcPr>
            <w:tcW w:type="dxa" w:w="4986"/>
          </w:tcPr>
          <w:p>
            <w:pPr>
              <w:bidi/>
              <w:jc w:val="right"/>
            </w:pPr>
            <w:r/>
            <w:r>
              <w:rPr>
                <w:rFonts w:ascii="Arial" w:hAnsi="Arial" w:cs="Arial" w:eastAsia="Arial"/>
                <w:b w:val="0"/>
                <w:color w:val="15131F"/>
                <w:sz w:val="19"/>
                <w:rtl/>
                <w:szCs w:val="19"/>
              </w:rPr>
              <w:t>[سؤال عن الاسترداد بلغة لا تدعمها]</w:t>
            </w:r>
          </w:p>
        </w:tc>
        <w:tc>
          <w:tcPr>
            <w:tcW w:type="dxa" w:w="4986"/>
          </w:tcPr>
          <w:p>
            <w:pPr>
              <w:bidi/>
              <w:jc w:val="right"/>
            </w:pPr>
            <w:r/>
            <w:r>
              <w:rPr>
                <w:rFonts w:ascii="Arial" w:hAnsi="Arial" w:cs="Arial" w:eastAsia="Arial"/>
                <w:b w:val="0"/>
                <w:color w:val="15131F"/>
                <w:sz w:val="19"/>
                <w:rtl/>
                <w:szCs w:val="19"/>
              </w:rPr>
              <w:t>إجابة بسيطة، والنص الرسمي باللغة [اللغة الرئيسية]، وعرض التحويل إلى شخص.</w:t>
            </w:r>
          </w:p>
        </w:tc>
      </w:tr>
      <w:tr>
        <w:tc>
          <w:tcPr>
            <w:tcW w:type="dxa" w:w="4986"/>
          </w:tcPr>
          <w:p>
            <w:pPr>
              <w:bidi/>
              <w:jc w:val="right"/>
            </w:pPr>
            <w:r/>
            <w:r>
              <w:rPr>
                <w:rFonts w:ascii="Arial" w:hAnsi="Arial" w:cs="Arial" w:eastAsia="Arial"/>
                <w:b w:val="0"/>
                <w:color w:val="15131F"/>
                <w:sz w:val="19"/>
                <w:rtl/>
                <w:szCs w:val="19"/>
              </w:rPr>
              <w:t>[سؤال بلغة، ثم الانتقال إلى لغة أخرى]</w:t>
            </w:r>
          </w:p>
        </w:tc>
        <w:tc>
          <w:tcPr>
            <w:tcW w:type="dxa" w:w="4986"/>
          </w:tcPr>
          <w:p>
            <w:pPr>
              <w:bidi/>
              <w:jc w:val="right"/>
            </w:pPr>
            <w:r/>
            <w:r>
              <w:rPr>
                <w:rFonts w:ascii="Arial" w:hAnsi="Arial" w:cs="Arial" w:eastAsia="Arial"/>
                <w:b w:val="0"/>
                <w:color w:val="15131F"/>
                <w:sz w:val="19"/>
                <w:rtl/>
                <w:szCs w:val="19"/>
              </w:rPr>
              <w:t>ينتقل الرد مع الزائر إلى اللغة الجديدة.</w:t>
            </w:r>
          </w:p>
        </w:tc>
      </w:tr>
      <w:tr>
        <w:tc>
          <w:tcPr>
            <w:tcW w:type="dxa" w:w="4986"/>
          </w:tcPr>
          <w:p>
            <w:pPr>
              <w:bidi/>
              <w:jc w:val="right"/>
            </w:pPr>
            <w:r/>
            <w:r>
              <w:rPr>
                <w:rFonts w:ascii="Arial" w:hAnsi="Arial" w:cs="Arial" w:eastAsia="Arial"/>
                <w:b w:val="0"/>
                <w:color w:val="15131F"/>
                <w:sz w:val="19"/>
                <w:rtl/>
                <w:szCs w:val="19"/>
              </w:rPr>
              <w:t>[طلب التحدث إلى شخص بلغة لا يتحدثها أحد]</w:t>
            </w:r>
          </w:p>
        </w:tc>
        <w:tc>
          <w:tcPr>
            <w:tcW w:type="dxa" w:w="4986"/>
          </w:tcPr>
          <w:p>
            <w:pPr>
              <w:bidi/>
              <w:jc w:val="right"/>
            </w:pPr>
            <w:r/>
            <w:r>
              <w:rPr>
                <w:rFonts w:ascii="Arial" w:hAnsi="Arial" w:cs="Arial" w:eastAsia="Arial"/>
                <w:b w:val="0"/>
                <w:color w:val="15131F"/>
                <w:sz w:val="19"/>
                <w:rtl/>
                <w:szCs w:val="19"/>
              </w:rPr>
              <w:t>رسالة صادقة تذكر لغة الرد والمهلة.</w:t>
            </w:r>
          </w:p>
        </w:tc>
      </w:tr>
    </w:tbl>
    <w:p/>
    <w:p>
      <w:pPr>
        <w:spacing w:after="60"/>
        <w:bidi/>
        <w:jc w:val="right"/>
      </w:pPr>
      <w:r>
        <w:rPr>
          <w:rFonts w:ascii="Arial" w:hAnsi="Arial" w:cs="Arial" w:eastAsia="Arial"/>
          <w:b/>
          <w:color w:val="6B3CF0"/>
          <w:sz w:val="21"/>
          <w:rtl/>
          <w:szCs w:val="21"/>
        </w:rPr>
        <w:t xml:space="preserve">أين توضع: </w:t>
      </w:r>
      <w:r>
        <w:rPr>
          <w:rFonts w:ascii="Arial" w:hAnsi="Arial" w:cs="Arial" w:eastAsia="Arial"/>
          <w:b w:val="0"/>
          <w:color w:val="5D5A70"/>
          <w:sz w:val="21"/>
          <w:rtl/>
          <w:szCs w:val="21"/>
        </w:rPr>
        <w:t>توضع القواعد في تبويب «⁨Shared⁩» ضمن «⁨Instructions⁩»، فتسري على الدردشة والصوت.</w:t>
      </w:r>
    </w:p>
    <w:p>
      <w:pPr>
        <w:spacing w:after="60"/>
        <w:bidi/>
        <w:jc w:val="right"/>
      </w:pPr>
      <w:r>
        <w:rPr>
          <w:rFonts w:ascii="Arial" w:hAnsi="Arial" w:cs="Arial" w:eastAsia="Arial"/>
          <w:b/>
          <w:color w:val="6B3CF0"/>
          <w:sz w:val="21"/>
          <w:rtl/>
          <w:szCs w:val="21"/>
        </w:rPr>
        <w:t xml:space="preserve">بعد اللصق: </w:t>
      </w:r>
      <w:r>
        <w:rPr>
          <w:rFonts w:ascii="Arial" w:hAnsi="Arial" w:cs="Arial" w:eastAsia="Arial"/>
          <w:b w:val="0"/>
          <w:color w:val="5D5A70"/>
          <w:sz w:val="21"/>
          <w:rtl/>
          <w:szCs w:val="21"/>
        </w:rPr>
        <w:t>«⁨Save Bot⁩», «⁨Try Bot⁩», الاختبار الشهري</w:t>
      </w:r>
    </w:p>
    <w:p>
      <w:pPr>
        <w:spacing w:after="160"/>
        <w:bidi/>
        <w:jc w:val="right"/>
      </w:pPr>
    </w:p>
    <w:p>
      <w:pPr>
        <w:spacing w:after="80"/>
        <w:bidi/>
        <w:jc w:val="right"/>
      </w:pPr>
      <w:r>
        <w:rPr>
          <w:rFonts w:ascii="Arial" w:hAnsi="Arial" w:cs="Arial" w:eastAsia="Arial"/>
          <w:b/>
          <w:color w:val="15131F"/>
          <w:sz w:val="28"/>
          <w:rtl/>
          <w:szCs w:val="28"/>
        </w:rPr>
        <w:t>مثال: متجر إلكتروني بـ5 لغات: التغطية واختبار أكتوبر</w:t>
      </w:r>
    </w:p>
    <w:p>
      <w:pPr>
        <w:spacing w:after="120"/>
        <w:bidi/>
        <w:jc w:val="right"/>
      </w:pPr>
      <w:r>
        <w:rPr>
          <w:rFonts w:ascii="Arial" w:hAnsi="Arial" w:cs="Arial" w:eastAsia="Arial"/>
          <w:b w:val="0"/>
          <w:color w:val="5D5A70"/>
          <w:sz w:val="21"/>
          <w:rtl/>
          <w:szCs w:val="21"/>
        </w:rPr>
        <w:t>يبيع متجر Sagebrush Leather، وهو متجر إلكتروني خيالي في سان دييغو، حقائب جلدية في الولايات المتحدة والمكسيك وكندا والبرازيل. تتحدث صاحبته دانييلا الإنجليزية والإسبانية، ويتحدث توم من فريق الدعم الإنجليزية. في سبتمبر، كانت 41% من 610 دردشات بغير الإنجليزية. وهنا تطلب عميلة في البرازيل التحدث إلى شخص بالبرتغالية.</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مرحباً! طلبت حقيبة Ranger Tote قبل 6 أيام ولم تصل بعد إلى ساو باولو. هل يمكنني التحدث إلى شخص؟</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أعتذر عن الانتظار يا مارينا. يستغرق التوصيل إلى البرازيل من 8 إلى 15 يوم عمل، لذا ما زال طلبك ضمن الموعد. يعمل فريقنا بالإنجليزية والإسبانية، ويرد على الرسائل البرتغالية باستخدام أداة ترجمة خلال يوم عمل واحد. هل أحوّلك إليهم؟ أرسلي رقم طلبك من فضلك.</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نعم، من فضلك. الطلب SL-4821. هل سأدفع ضريبة استيراد؟</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في البرازيل، تُدفع الرسوم الجمركية والضرائب عند التسليم وتحددها الجمارك، لذلك لا أستطيع إخبارك بالمبلغ. سيرد عليك توم من فريقنا هنا.</w:t>
      </w:r>
    </w:p>
    <w:p>
      <w:pPr>
        <w:spacing w:after="60"/>
        <w:bidi/>
        <w:jc w:val="right"/>
      </w:pPr>
      <w:r>
        <w:rPr>
          <w:rFonts w:ascii="Arial" w:hAnsi="Arial" w:cs="Arial" w:eastAsia="Arial"/>
          <w:b/>
          <w:color w:val="6B3CF0"/>
          <w:sz w:val="21"/>
          <w:rtl/>
          <w:szCs w:val="21"/>
        </w:rPr>
        <w:t xml:space="preserve">توم (الدعم): </w:t>
      </w:r>
      <w:r>
        <w:rPr>
          <w:rFonts w:ascii="Arial" w:hAnsi="Arial" w:cs="Arial" w:eastAsia="Arial"/>
          <w:b w:val="0"/>
          <w:color w:val="15131F"/>
          <w:sz w:val="21"/>
          <w:rtl/>
          <w:szCs w:val="21"/>
        </w:rPr>
        <w:t>مرحباً مارينا، معك توم. غادر الطلب SL-4821 مستودعنا في 1 أكتوبر، وهو الآن لدى الجمارك البرازيلية. رابط التتبع موجود في رسالة الشحن على بريدك الإلكتروني. سأتحقق منه مجدداً في 12 أكتوبر وأرسل إليك حالته بالبريد الإلكتروني.</w:t>
      </w:r>
    </w:p>
    <w:p>
      <w:pPr>
        <w:spacing w:after="80"/>
        <w:bidi/>
        <w:jc w:val="right"/>
      </w:pPr>
    </w:p>
    <w:p>
      <w:pPr>
        <w:spacing w:after="80"/>
        <w:bidi/>
        <w:jc w:val="right"/>
      </w:pPr>
      <w:r>
        <w:rPr>
          <w:rFonts w:ascii="Arial" w:hAnsi="Arial" w:cs="Arial" w:eastAsia="Arial"/>
          <w:b/>
          <w:color w:val="15131F"/>
          <w:sz w:val="24"/>
          <w:rtl/>
          <w:szCs w:val="24"/>
        </w:rPr>
        <w:t>مصفوفة تغطية اللغات، أكتوبر 2026</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الإنجليزية، 59% من الدردشات</w:t>
            </w:r>
          </w:p>
        </w:tc>
        <w:tc>
          <w:tcPr>
            <w:tcW w:type="dxa" w:w="4986"/>
          </w:tcPr>
          <w:p>
            <w:pPr>
              <w:bidi/>
              <w:jc w:val="right"/>
            </w:pPr>
            <w:r/>
            <w:r>
              <w:rPr>
                <w:rFonts w:ascii="Arial" w:hAnsi="Arial" w:cs="Arial" w:eastAsia="Arial"/>
                <w:b w:val="0"/>
                <w:color w:val="15131F"/>
                <w:sz w:val="19"/>
                <w:rtl/>
                <w:szCs w:val="19"/>
              </w:rPr>
              <w:t>مدعومة. المراجع: توم. الخطة الاحتياطية: توم في «⁨Live Support⁩»، خلال ساعتي عمل.</w:t>
            </w:r>
          </w:p>
        </w:tc>
      </w:tr>
      <w:tr>
        <w:tc>
          <w:tcPr>
            <w:tcW w:type="dxa" w:w="4986"/>
          </w:tcPr>
          <w:p>
            <w:pPr>
              <w:bidi/>
              <w:jc w:val="right"/>
            </w:pPr>
            <w:r/>
            <w:r>
              <w:rPr>
                <w:rFonts w:ascii="Arial" w:hAnsi="Arial" w:cs="Arial" w:eastAsia="Arial"/>
                <w:b/>
                <w:color w:val="15131F"/>
                <w:sz w:val="19"/>
                <w:rtl/>
                <w:szCs w:val="19"/>
              </w:rPr>
              <w:t>الإسبانية، 24%</w:t>
            </w:r>
          </w:p>
        </w:tc>
        <w:tc>
          <w:tcPr>
            <w:tcW w:type="dxa" w:w="4986"/>
          </w:tcPr>
          <w:p>
            <w:pPr>
              <w:bidi/>
              <w:jc w:val="right"/>
            </w:pPr>
            <w:r/>
            <w:r>
              <w:rPr>
                <w:rFonts w:ascii="Arial" w:hAnsi="Arial" w:cs="Arial" w:eastAsia="Arial"/>
                <w:b w:val="0"/>
                <w:color w:val="15131F"/>
                <w:sz w:val="19"/>
                <w:rtl/>
                <w:szCs w:val="19"/>
              </w:rPr>
              <w:t>مدعومة. المراجع: دانييلا. الخطة الاحتياطية: دانييلا، أو توم مع «⁨Auto translate⁩».</w:t>
            </w:r>
          </w:p>
        </w:tc>
      </w:tr>
      <w:tr>
        <w:tc>
          <w:tcPr>
            <w:tcW w:type="dxa" w:w="4986"/>
          </w:tcPr>
          <w:p>
            <w:pPr>
              <w:bidi/>
              <w:jc w:val="right"/>
            </w:pPr>
            <w:r/>
            <w:r>
              <w:rPr>
                <w:rFonts w:ascii="Arial" w:hAnsi="Arial" w:cs="Arial" w:eastAsia="Arial"/>
                <w:b/>
                <w:color w:val="15131F"/>
                <w:sz w:val="19"/>
                <w:rtl/>
                <w:szCs w:val="19"/>
              </w:rPr>
              <w:t>البرتغالية (البرازيل)، 9%</w:t>
            </w:r>
          </w:p>
        </w:tc>
        <w:tc>
          <w:tcPr>
            <w:tcW w:type="dxa" w:w="4986"/>
          </w:tcPr>
          <w:p>
            <w:pPr>
              <w:bidi/>
              <w:jc w:val="right"/>
            </w:pPr>
            <w:r/>
            <w:r>
              <w:rPr>
                <w:rFonts w:ascii="Arial" w:hAnsi="Arial" w:cs="Arial" w:eastAsia="Arial"/>
                <w:b w:val="0"/>
                <w:color w:val="15131F"/>
                <w:sz w:val="19"/>
                <w:rtl/>
                <w:szCs w:val="19"/>
              </w:rPr>
              <w:t>ذكاء اصطناعي فقط. المراجع: لوكاس ألميدا، مستقل. الخطة الاحتياطية: توم مع «⁨Auto translate⁩»، خلال يوم عمل واحد.</w:t>
            </w:r>
          </w:p>
        </w:tc>
      </w:tr>
      <w:tr>
        <w:tc>
          <w:tcPr>
            <w:tcW w:type="dxa" w:w="4986"/>
          </w:tcPr>
          <w:p>
            <w:pPr>
              <w:bidi/>
              <w:jc w:val="right"/>
            </w:pPr>
            <w:r/>
            <w:r>
              <w:rPr>
                <w:rFonts w:ascii="Arial" w:hAnsi="Arial" w:cs="Arial" w:eastAsia="Arial"/>
                <w:b/>
                <w:color w:val="15131F"/>
                <w:sz w:val="19"/>
                <w:rtl/>
                <w:szCs w:val="19"/>
              </w:rPr>
              <w:t>الفرنسية (كندا)، 6%</w:t>
            </w:r>
          </w:p>
        </w:tc>
        <w:tc>
          <w:tcPr>
            <w:tcW w:type="dxa" w:w="4986"/>
          </w:tcPr>
          <w:p>
            <w:pPr>
              <w:bidi/>
              <w:jc w:val="right"/>
            </w:pPr>
            <w:r/>
            <w:r>
              <w:rPr>
                <w:rFonts w:ascii="Arial" w:hAnsi="Arial" w:cs="Arial" w:eastAsia="Arial"/>
                <w:b w:val="0"/>
                <w:color w:val="15131F"/>
                <w:sz w:val="19"/>
                <w:rtl/>
                <w:szCs w:val="19"/>
              </w:rPr>
              <w:t>ذكاء اصطناعي فقط. المراجع: أميلي روا، مستقلة. الخطة الاحتياطية: توم مع «⁨Auto translate⁩»، خلال يوم عمل واحد.</w:t>
            </w:r>
          </w:p>
        </w:tc>
      </w:tr>
      <w:tr>
        <w:tc>
          <w:tcPr>
            <w:tcW w:type="dxa" w:w="4986"/>
          </w:tcPr>
          <w:p>
            <w:pPr>
              <w:bidi/>
              <w:jc w:val="right"/>
            </w:pPr>
            <w:r/>
            <w:r>
              <w:rPr>
                <w:rFonts w:ascii="Arial" w:hAnsi="Arial" w:cs="Arial" w:eastAsia="Arial"/>
                <w:b/>
                <w:color w:val="15131F"/>
                <w:sz w:val="19"/>
                <w:rtl/>
                <w:szCs w:val="19"/>
              </w:rPr>
              <w:t>الألمانية، 2%</w:t>
            </w:r>
          </w:p>
        </w:tc>
        <w:tc>
          <w:tcPr>
            <w:tcW w:type="dxa" w:w="4986"/>
          </w:tcPr>
          <w:p>
            <w:pPr>
              <w:bidi/>
              <w:jc w:val="right"/>
            </w:pPr>
            <w:r/>
            <w:r>
              <w:rPr>
                <w:rFonts w:ascii="Arial" w:hAnsi="Arial" w:cs="Arial" w:eastAsia="Arial"/>
                <w:b w:val="0"/>
                <w:color w:val="15131F"/>
                <w:sz w:val="19"/>
                <w:rtl/>
                <w:szCs w:val="19"/>
              </w:rPr>
              <w:t>غير مدعومة. لا يوجد مراجع. الخطة الاحتياطية: رسالة صادقة، ورد بالبريد الإلكتروني بالإنجليزية خلال يوم عمل واحد.</w:t>
            </w:r>
          </w:p>
        </w:tc>
      </w:tr>
    </w:tbl>
    <w:p/>
    <w:p>
      <w:pPr>
        <w:spacing w:after="80"/>
        <w:bidi/>
        <w:jc w:val="right"/>
      </w:pPr>
      <w:r>
        <w:rPr>
          <w:rFonts w:ascii="Arial" w:hAnsi="Arial" w:cs="Arial" w:eastAsia="Arial"/>
          <w:b/>
          <w:color w:val="15131F"/>
          <w:sz w:val="24"/>
          <w:rtl/>
          <w:szCs w:val="24"/>
        </w:rPr>
        <w:t>التقييم الشهري للإجابات، 5 أكتوبر 2026</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اللغة</w:t>
            </w:r>
          </w:p>
        </w:tc>
        <w:tc>
          <w:tcPr>
            <w:tcW w:type="dxa" w:w="3324"/>
            <w:shd w:val="clear" w:color="auto" w:fill="EFE9FF"/>
          </w:tcPr>
          <w:p>
            <w:pPr>
              <w:bidi/>
              <w:jc w:val="right"/>
            </w:pPr>
            <w:r/>
            <w:r>
              <w:rPr>
                <w:rFonts w:ascii="Arial" w:hAnsi="Arial" w:cs="Arial" w:eastAsia="Arial"/>
                <w:b/>
                <w:color w:val="15131F"/>
                <w:sz w:val="19"/>
                <w:rtl/>
                <w:szCs w:val="19"/>
              </w:rPr>
              <w:t>الدرجة</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الإنجليزية</w:t>
            </w:r>
          </w:p>
        </w:tc>
        <w:tc>
          <w:tcPr>
            <w:tcW w:type="dxa" w:w="3324"/>
          </w:tcPr>
          <w:p>
            <w:pPr>
              <w:bidi/>
              <w:jc w:val="right"/>
            </w:pPr>
            <w:r/>
            <w:r>
              <w:rPr>
                <w:rFonts w:ascii="Arial" w:hAnsi="Arial" w:cs="Arial" w:eastAsia="Arial"/>
                <w:b w:val="0"/>
                <w:color w:val="15131F"/>
                <w:sz w:val="19"/>
                <w:rtl/>
                <w:szCs w:val="19"/>
              </w:rPr>
              <w:t>30 من 30 (100%)</w:t>
            </w:r>
          </w:p>
        </w:tc>
        <w:tc>
          <w:tcPr>
            <w:tcW w:type="dxa" w:w="3324"/>
          </w:tcPr>
          <w:p>
            <w:pPr>
              <w:bidi/>
              <w:jc w:val="right"/>
            </w:pPr>
            <w:r/>
            <w:r>
              <w:rPr>
                <w:rFonts w:ascii="Arial" w:hAnsi="Arial" w:cs="Arial" w:eastAsia="Arial"/>
                <w:b w:val="0"/>
                <w:color w:val="15131F"/>
                <w:sz w:val="19"/>
                <w:rtl/>
                <w:szCs w:val="19"/>
              </w:rPr>
              <w:t>نجح</w:t>
            </w:r>
          </w:p>
        </w:tc>
      </w:tr>
      <w:tr>
        <w:tc>
          <w:tcPr>
            <w:tcW w:type="dxa" w:w="3324"/>
          </w:tcPr>
          <w:p>
            <w:pPr>
              <w:bidi/>
              <w:jc w:val="right"/>
            </w:pPr>
            <w:r/>
            <w:r>
              <w:rPr>
                <w:rFonts w:ascii="Arial" w:hAnsi="Arial" w:cs="Arial" w:eastAsia="Arial"/>
                <w:b w:val="0"/>
                <w:color w:val="15131F"/>
                <w:sz w:val="19"/>
                <w:rtl/>
                <w:szCs w:val="19"/>
              </w:rPr>
              <w:t>الإسبانية</w:t>
            </w:r>
          </w:p>
        </w:tc>
        <w:tc>
          <w:tcPr>
            <w:tcW w:type="dxa" w:w="3324"/>
          </w:tcPr>
          <w:p>
            <w:pPr>
              <w:bidi/>
              <w:jc w:val="right"/>
            </w:pPr>
            <w:r/>
            <w:r>
              <w:rPr>
                <w:rFonts w:ascii="Arial" w:hAnsi="Arial" w:cs="Arial" w:eastAsia="Arial"/>
                <w:b w:val="0"/>
                <w:color w:val="15131F"/>
                <w:sz w:val="19"/>
                <w:rtl/>
                <w:szCs w:val="19"/>
              </w:rPr>
              <w:t>29 من 30 (97%)</w:t>
            </w:r>
          </w:p>
        </w:tc>
        <w:tc>
          <w:tcPr>
            <w:tcW w:type="dxa" w:w="3324"/>
          </w:tcPr>
          <w:p>
            <w:pPr>
              <w:bidi/>
              <w:jc w:val="right"/>
            </w:pPr>
            <w:r/>
            <w:r>
              <w:rPr>
                <w:rFonts w:ascii="Arial" w:hAnsi="Arial" w:cs="Arial" w:eastAsia="Arial"/>
                <w:b w:val="0"/>
                <w:color w:val="15131F"/>
                <w:sz w:val="19"/>
                <w:rtl/>
                <w:szCs w:val="19"/>
              </w:rPr>
              <w:t>نجح</w:t>
            </w:r>
          </w:p>
        </w:tc>
      </w:tr>
      <w:tr>
        <w:tc>
          <w:tcPr>
            <w:tcW w:type="dxa" w:w="3324"/>
          </w:tcPr>
          <w:p>
            <w:pPr>
              <w:bidi/>
              <w:jc w:val="right"/>
            </w:pPr>
            <w:r/>
            <w:r>
              <w:rPr>
                <w:rFonts w:ascii="Arial" w:hAnsi="Arial" w:cs="Arial" w:eastAsia="Arial"/>
                <w:b w:val="0"/>
                <w:color w:val="15131F"/>
                <w:sz w:val="19"/>
                <w:rtl/>
                <w:szCs w:val="19"/>
              </w:rPr>
              <w:t>البرتغالية</w:t>
            </w:r>
          </w:p>
        </w:tc>
        <w:tc>
          <w:tcPr>
            <w:tcW w:type="dxa" w:w="3324"/>
          </w:tcPr>
          <w:p>
            <w:pPr>
              <w:bidi/>
              <w:jc w:val="right"/>
            </w:pPr>
            <w:r/>
            <w:r>
              <w:rPr>
                <w:rFonts w:ascii="Arial" w:hAnsi="Arial" w:cs="Arial" w:eastAsia="Arial"/>
                <w:b w:val="0"/>
                <w:color w:val="15131F"/>
                <w:sz w:val="19"/>
                <w:rtl/>
                <w:szCs w:val="19"/>
              </w:rPr>
              <w:t>28 من 30 (93%)</w:t>
            </w:r>
          </w:p>
        </w:tc>
        <w:tc>
          <w:tcPr>
            <w:tcW w:type="dxa" w:w="3324"/>
          </w:tcPr>
          <w:p>
            <w:pPr>
              <w:bidi/>
              <w:jc w:val="right"/>
            </w:pPr>
            <w:r/>
            <w:r>
              <w:rPr>
                <w:rFonts w:ascii="Arial" w:hAnsi="Arial" w:cs="Arial" w:eastAsia="Arial"/>
                <w:b w:val="0"/>
                <w:color w:val="15131F"/>
                <w:sz w:val="19"/>
                <w:rtl/>
                <w:szCs w:val="19"/>
              </w:rPr>
              <w:t>نجح</w:t>
            </w:r>
          </w:p>
        </w:tc>
      </w:tr>
      <w:tr>
        <w:tc>
          <w:tcPr>
            <w:tcW w:type="dxa" w:w="3324"/>
          </w:tcPr>
          <w:p>
            <w:pPr>
              <w:bidi/>
              <w:jc w:val="right"/>
            </w:pPr>
            <w:r/>
            <w:r>
              <w:rPr>
                <w:rFonts w:ascii="Arial" w:hAnsi="Arial" w:cs="Arial" w:eastAsia="Arial"/>
                <w:b w:val="0"/>
                <w:color w:val="15131F"/>
                <w:sz w:val="19"/>
                <w:rtl/>
                <w:szCs w:val="19"/>
              </w:rPr>
              <w:t>الفرنسية</w:t>
            </w:r>
          </w:p>
        </w:tc>
        <w:tc>
          <w:tcPr>
            <w:tcW w:type="dxa" w:w="3324"/>
          </w:tcPr>
          <w:p>
            <w:pPr>
              <w:bidi/>
              <w:jc w:val="right"/>
            </w:pPr>
            <w:r/>
            <w:r>
              <w:rPr>
                <w:rFonts w:ascii="Arial" w:hAnsi="Arial" w:cs="Arial" w:eastAsia="Arial"/>
                <w:b w:val="0"/>
                <w:color w:val="15131F"/>
                <w:sz w:val="19"/>
                <w:rtl/>
                <w:szCs w:val="19"/>
              </w:rPr>
              <w:t>27 من 30 (90%)</w:t>
            </w:r>
          </w:p>
        </w:tc>
        <w:tc>
          <w:tcPr>
            <w:tcW w:type="dxa" w:w="3324"/>
          </w:tcPr>
          <w:p>
            <w:pPr>
              <w:bidi/>
              <w:jc w:val="right"/>
            </w:pPr>
            <w:r/>
            <w:r>
              <w:rPr>
                <w:rFonts w:ascii="Arial" w:hAnsi="Arial" w:cs="Arial" w:eastAsia="Arial"/>
                <w:b w:val="0"/>
                <w:color w:val="15131F"/>
                <w:sz w:val="19"/>
                <w:rtl/>
                <w:szCs w:val="19"/>
              </w:rPr>
              <w:t>فشل: خطأ واحد في السياسة</w:t>
            </w:r>
          </w:p>
        </w:tc>
      </w:tr>
      <w:tr>
        <w:tc>
          <w:tcPr>
            <w:tcW w:type="dxa" w:w="3324"/>
          </w:tcPr>
          <w:p>
            <w:pPr>
              <w:bidi/>
              <w:jc w:val="right"/>
            </w:pPr>
            <w:r/>
            <w:r>
              <w:rPr>
                <w:rFonts w:ascii="Arial" w:hAnsi="Arial" w:cs="Arial" w:eastAsia="Arial"/>
                <w:b w:val="0"/>
                <w:color w:val="15131F"/>
                <w:sz w:val="19"/>
                <w:rtl/>
                <w:szCs w:val="19"/>
              </w:rPr>
              <w:t>الألمانية</w:t>
            </w:r>
          </w:p>
        </w:tc>
        <w:tc>
          <w:tcPr>
            <w:tcW w:type="dxa" w:w="3324"/>
          </w:tcPr>
          <w:p>
            <w:pPr>
              <w:bidi/>
              <w:jc w:val="right"/>
            </w:pPr>
            <w:r/>
            <w:r>
              <w:rPr>
                <w:rFonts w:ascii="Arial" w:hAnsi="Arial" w:cs="Arial" w:eastAsia="Arial"/>
                <w:b w:val="0"/>
                <w:color w:val="15131F"/>
                <w:sz w:val="19"/>
                <w:rtl/>
                <w:szCs w:val="19"/>
              </w:rPr>
              <w:t>لم يُجرَ</w:t>
            </w:r>
          </w:p>
        </w:tc>
        <w:tc>
          <w:tcPr>
            <w:tcW w:type="dxa" w:w="3324"/>
          </w:tcPr>
          <w:p>
            <w:pPr>
              <w:bidi/>
              <w:jc w:val="right"/>
            </w:pPr>
            <w:r/>
            <w:r>
              <w:rPr>
                <w:rFonts w:ascii="Arial" w:hAnsi="Arial" w:cs="Arial" w:eastAsia="Arial"/>
                <w:b w:val="0"/>
                <w:color w:val="15131F"/>
                <w:sz w:val="19"/>
                <w:rtl/>
                <w:szCs w:val="19"/>
              </w:rPr>
              <w:t>لا يوجد مراجع</w:t>
            </w:r>
          </w:p>
        </w:tc>
      </w:tr>
    </w:tbl>
    <w:p/>
    <w:p>
      <w:pPr>
        <w:spacing w:after="80"/>
        <w:bidi/>
        <w:jc w:val="right"/>
      </w:pPr>
      <w:r>
        <w:rPr>
          <w:rFonts w:ascii="Arial" w:hAnsi="Arial" w:cs="Arial" w:eastAsia="Arial"/>
          <w:b/>
          <w:color w:val="15131F"/>
          <w:sz w:val="24"/>
          <w:rtl/>
          <w:szCs w:val="24"/>
        </w:rPr>
        <w:t>ما فشل، والإصلاح، وفحص الاكتمال</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الفرنسية، السؤال 3</w:t>
            </w:r>
          </w:p>
        </w:tc>
        <w:tc>
          <w:tcPr>
            <w:tcW w:type="dxa" w:w="4986"/>
          </w:tcPr>
          <w:p>
            <w:pPr>
              <w:bidi/>
              <w:jc w:val="right"/>
            </w:pPr>
            <w:r/>
            <w:r>
              <w:rPr>
                <w:rFonts w:ascii="Arial" w:hAnsi="Arial" w:cs="Arial" w:eastAsia="Arial"/>
                <w:b w:val="0"/>
                <w:color w:val="15131F"/>
                <w:sz w:val="19"/>
                <w:rtl/>
                <w:szCs w:val="19"/>
              </w:rPr>
              <w:t>خطأ في السياسة: وعد بملصق إرجاع مجاني إلى كندا. الإصلاح: ملاحظة سياسة إقليمية بالفرنسية، اعتمدتها أميلي.</w:t>
            </w:r>
          </w:p>
        </w:tc>
      </w:tr>
      <w:tr>
        <w:tc>
          <w:tcPr>
            <w:tcW w:type="dxa" w:w="4986"/>
          </w:tcPr>
          <w:p>
            <w:pPr>
              <w:bidi/>
              <w:jc w:val="right"/>
            </w:pPr>
            <w:r/>
            <w:r>
              <w:rPr>
                <w:rFonts w:ascii="Arial" w:hAnsi="Arial" w:cs="Arial" w:eastAsia="Arial"/>
                <w:b/>
                <w:color w:val="15131F"/>
                <w:sz w:val="19"/>
                <w:rtl/>
                <w:szCs w:val="19"/>
              </w:rPr>
              <w:t>الفرنسية، السؤالان 1 و8</w:t>
            </w:r>
          </w:p>
        </w:tc>
        <w:tc>
          <w:tcPr>
            <w:tcW w:type="dxa" w:w="4986"/>
          </w:tcPr>
          <w:p>
            <w:pPr>
              <w:bidi/>
              <w:jc w:val="right"/>
            </w:pPr>
            <w:r/>
            <w:r>
              <w:rPr>
                <w:rFonts w:ascii="Arial" w:hAnsi="Arial" w:cs="Arial" w:eastAsia="Arial"/>
                <w:b w:val="0"/>
                <w:color w:val="15131F"/>
                <w:sz w:val="19"/>
                <w:rtl/>
                <w:szCs w:val="19"/>
              </w:rPr>
              <w:t>حوّل USD 189 من تلقاء نفسه إلى نحو CAD 259؛ واستخدم «tu». الإصلاح: القاعدتان 5 و7.</w:t>
            </w:r>
          </w:p>
        </w:tc>
      </w:tr>
      <w:tr>
        <w:tc>
          <w:tcPr>
            <w:tcW w:type="dxa" w:w="4986"/>
          </w:tcPr>
          <w:p>
            <w:pPr>
              <w:bidi/>
              <w:jc w:val="right"/>
            </w:pPr>
            <w:r/>
            <w:r>
              <w:rPr>
                <w:rFonts w:ascii="Arial" w:hAnsi="Arial" w:cs="Arial" w:eastAsia="Arial"/>
                <w:b/>
                <w:color w:val="15131F"/>
                <w:sz w:val="19"/>
                <w:rtl/>
                <w:szCs w:val="19"/>
              </w:rPr>
              <w:t>الإسبانية والبرتغالية</w:t>
            </w:r>
          </w:p>
        </w:tc>
        <w:tc>
          <w:tcPr>
            <w:tcW w:type="dxa" w:w="4986"/>
          </w:tcPr>
          <w:p>
            <w:pPr>
              <w:bidi/>
              <w:jc w:val="right"/>
            </w:pPr>
            <w:r/>
            <w:r>
              <w:rPr>
                <w:rFonts w:ascii="Arial" w:hAnsi="Arial" w:cs="Arial" w:eastAsia="Arial"/>
                <w:b w:val="0"/>
                <w:color w:val="15131F"/>
                <w:sz w:val="19"/>
                <w:rtl/>
                <w:szCs w:val="19"/>
              </w:rPr>
              <w:t>ترجم اسم Ranger Tote؛ ومدة توصيل خاطئة إلى البرازيل؛ وصياغة بالبرتغالية الأوروبية. أُصلحت في 6 أكتوبر.</w:t>
            </w:r>
          </w:p>
        </w:tc>
      </w:tr>
      <w:tr>
        <w:tc>
          <w:tcPr>
            <w:tcW w:type="dxa" w:w="4986"/>
          </w:tcPr>
          <w:p>
            <w:pPr>
              <w:bidi/>
              <w:jc w:val="right"/>
            </w:pPr>
            <w:r/>
            <w:r>
              <w:rPr>
                <w:rFonts w:ascii="Arial" w:hAnsi="Arial" w:cs="Arial" w:eastAsia="Arial"/>
                <w:b/>
                <w:color w:val="15131F"/>
                <w:sz w:val="19"/>
                <w:rtl/>
                <w:szCs w:val="19"/>
              </w:rPr>
              <w:t>فحص الاكتمال</w:t>
            </w:r>
          </w:p>
        </w:tc>
        <w:tc>
          <w:tcPr>
            <w:tcW w:type="dxa" w:w="4986"/>
          </w:tcPr>
          <w:p>
            <w:pPr>
              <w:bidi/>
              <w:jc w:val="right"/>
            </w:pPr>
            <w:r/>
            <w:r>
              <w:rPr>
                <w:rFonts w:ascii="Arial" w:hAnsi="Arial" w:cs="Arial" w:eastAsia="Arial"/>
                <w:b w:val="0"/>
                <w:color w:val="15131F"/>
                <w:sz w:val="19"/>
                <w:rtl/>
                <w:szCs w:val="19"/>
              </w:rPr>
              <w:t>تُعدّ الإنجليزية والإسبانية «مدعومة»، والبرتغالية «ذكاء اصطناعي فقط». وتُعدّ الفرنسية «غير مدعومة» حتى إعادة الاختبار في 12 أكتوبر.</w:t>
            </w:r>
          </w:p>
        </w:tc>
      </w:tr>
    </w:tbl>
    <w:p/>
    <w:p>
      <w:pPr>
        <w:spacing w:after="240"/>
        <w:bidi/>
        <w:jc w:val="right"/>
      </w:pPr>
      <w:r>
        <w:rPr>
          <w:rFonts w:ascii="Arial" w:hAnsi="Arial" w:cs="Arial" w:eastAsia="Arial"/>
          <w:b w:val="0"/>
          <w:color w:val="5D5A70"/>
          <w:sz w:val="18"/>
          <w:rtl/>
          <w:szCs w:val="18"/>
        </w:rPr>
        <w:t>دردشة خيالية، مترجمة من البرتغالية</w:t>
      </w:r>
    </w:p>
    <w:p>
      <w:pPr>
        <w:spacing w:after="120"/>
        <w:bidi/>
        <w:jc w:val="right"/>
      </w:pPr>
      <w:r>
        <w:rPr>
          <w:rFonts w:ascii="Arial" w:hAnsi="Arial" w:cs="Arial" w:eastAsia="Arial"/>
          <w:b/>
          <w:color w:val="15131F"/>
          <w:sz w:val="28"/>
          <w:rtl/>
          <w:szCs w:val="28"/>
        </w:rPr>
        <w:t>طريقة استخدام دليل دعم العملاء متعدد اللغات</w:t>
      </w:r>
    </w:p>
    <w:p>
      <w:pPr>
        <w:spacing w:after="40"/>
        <w:bidi/>
        <w:jc w:val="right"/>
      </w:pPr>
      <w:r>
        <w:rPr>
          <w:rFonts w:ascii="Arial" w:hAnsi="Arial" w:cs="Arial" w:eastAsia="Arial"/>
          <w:b/>
          <w:color w:val="15131F"/>
          <w:sz w:val="22"/>
          <w:rtl/>
          <w:szCs w:val="22"/>
        </w:rPr>
        <w:t>1. املأ مصفوفة التغطية</w:t>
      </w:r>
    </w:p>
    <w:p>
      <w:pPr>
        <w:spacing w:after="120"/>
        <w:bidi/>
        <w:jc w:val="right"/>
      </w:pPr>
      <w:r>
        <w:rPr>
          <w:rFonts w:ascii="Arial" w:hAnsi="Arial" w:cs="Arial" w:eastAsia="Arial"/>
          <w:b w:val="0"/>
          <w:color w:val="15131F"/>
          <w:sz w:val="21"/>
          <w:rtl/>
          <w:szCs w:val="21"/>
        </w:rPr>
        <w:t>حصة الدردشات، ومن يتحدث اللغة، ومراجع، وخطة احتياطية، ومستوى لكل لغة (التبويب 1).</w:t>
      </w:r>
    </w:p>
    <w:p>
      <w:pPr>
        <w:spacing w:after="40"/>
        <w:bidi/>
        <w:jc w:val="right"/>
      </w:pPr>
      <w:r>
        <w:rPr>
          <w:rFonts w:ascii="Arial" w:hAnsi="Arial" w:cs="Arial" w:eastAsia="Arial"/>
          <w:b/>
          <w:color w:val="15131F"/>
          <w:sz w:val="22"/>
          <w:rtl/>
          <w:szCs w:val="22"/>
        </w:rPr>
        <w:t>2. اضبط الترحيب والقواعد</w:t>
      </w:r>
    </w:p>
    <w:p>
      <w:pPr>
        <w:spacing w:after="120"/>
        <w:bidi/>
        <w:jc w:val="right"/>
      </w:pPr>
      <w:r>
        <w:rPr>
          <w:rFonts w:ascii="Arial" w:hAnsi="Arial" w:cs="Arial" w:eastAsia="Arial"/>
          <w:b w:val="0"/>
          <w:color w:val="15131F"/>
          <w:sz w:val="21"/>
          <w:rtl/>
          <w:szCs w:val="21"/>
        </w:rPr>
        <w:t>الرسالة الأولى من التبويب 2، وقواعد اللغة من التبويب 8، والنصوص المعتمدة وقائمة المصطلحات في قاعدة المعرفة.</w:t>
      </w:r>
    </w:p>
    <w:p>
      <w:pPr>
        <w:spacing w:after="40"/>
        <w:bidi/>
        <w:jc w:val="right"/>
      </w:pPr>
      <w:r>
        <w:rPr>
          <w:rFonts w:ascii="Arial" w:hAnsi="Arial" w:cs="Arial" w:eastAsia="Arial"/>
          <w:b/>
          <w:color w:val="15131F"/>
          <w:sz w:val="22"/>
          <w:rtl/>
          <w:szCs w:val="22"/>
        </w:rPr>
        <w:t>3. اتفق على التحويل</w:t>
      </w:r>
    </w:p>
    <w:p>
      <w:pPr>
        <w:spacing w:after="120"/>
        <w:bidi/>
        <w:jc w:val="right"/>
      </w:pPr>
      <w:r>
        <w:rPr>
          <w:rFonts w:ascii="Arial" w:hAnsi="Arial" w:cs="Arial" w:eastAsia="Arial"/>
          <w:b w:val="0"/>
          <w:color w:val="15131F"/>
          <w:sz w:val="21"/>
          <w:rtl/>
          <w:szCs w:val="21"/>
        </w:rPr>
        <w:t>من يرد بأي لغة، وفي أي مهلة (التبويب 3). جرّب تحويلاً واحداً لكل لغة.</w:t>
      </w:r>
    </w:p>
    <w:p>
      <w:pPr>
        <w:spacing w:after="40"/>
        <w:bidi/>
        <w:jc w:val="right"/>
      </w:pPr>
      <w:r>
        <w:rPr>
          <w:rFonts w:ascii="Arial" w:hAnsi="Arial" w:cs="Arial" w:eastAsia="Arial"/>
          <w:b/>
          <w:color w:val="15131F"/>
          <w:sz w:val="22"/>
          <w:rtl/>
          <w:szCs w:val="22"/>
        </w:rPr>
        <w:t>4. أجرِ الاختبار الشهري</w:t>
      </w:r>
    </w:p>
    <w:p>
      <w:pPr>
        <w:spacing w:after="120"/>
        <w:bidi/>
        <w:jc w:val="right"/>
      </w:pPr>
      <w:r>
        <w:rPr>
          <w:rFonts w:ascii="Arial" w:hAnsi="Arial" w:cs="Arial" w:eastAsia="Arial"/>
          <w:b w:val="0"/>
          <w:color w:val="15131F"/>
          <w:sz w:val="21"/>
          <w:rtl/>
          <w:szCs w:val="21"/>
        </w:rPr>
        <w:t>الأسئلة العشرة نفسها بكل لغة، يقيّمها المراجع في ملف Excel.</w:t>
      </w:r>
    </w:p>
    <w:p>
      <w:pPr>
        <w:spacing w:after="40"/>
        <w:bidi/>
        <w:jc w:val="right"/>
      </w:pPr>
      <w:r>
        <w:rPr>
          <w:rFonts w:ascii="Arial" w:hAnsi="Arial" w:cs="Arial" w:eastAsia="Arial"/>
          <w:b/>
          <w:color w:val="15131F"/>
          <w:sz w:val="22"/>
          <w:rtl/>
          <w:szCs w:val="22"/>
        </w:rPr>
        <w:t>5. أصلح وقرّر</w:t>
      </w:r>
    </w:p>
    <w:p>
      <w:pPr>
        <w:spacing w:after="120"/>
        <w:bidi/>
        <w:jc w:val="right"/>
      </w:pPr>
      <w:r>
        <w:rPr>
          <w:rFonts w:ascii="Arial" w:hAnsi="Arial" w:cs="Arial" w:eastAsia="Arial"/>
          <w:b w:val="0"/>
          <w:color w:val="15131F"/>
          <w:sz w:val="21"/>
          <w:rtl/>
          <w:szCs w:val="21"/>
        </w:rPr>
        <w:t>أصلح المصدر، وأعد اختبار ما فشل خلال 7 أيام، وحدّث مستوى كل لغة.</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اعرف لغاتك: يعرض «⁨Chat History⁩» حقل «⁨Language⁩» ضمن «⁨Visitor Info⁩» لكل دردشة، ويعرض «⁨Analytics⁩»، إذا كانت خطتك تشمله، «⁨Language Distribution⁩» ضمن «⁨Demographics &amp; Traffic⁩».</w:t>
      </w:r>
    </w:p>
    <w:p>
      <w:pPr>
        <w:spacing w:after="60"/>
        <w:bidi/>
        <w:jc w:val="right"/>
      </w:pPr>
      <w:r>
        <w:rPr>
          <w:rFonts w:ascii="Arial" w:hAnsi="Arial" w:cs="Arial" w:eastAsia="Arial"/>
          <w:b w:val="0"/>
          <w:color w:val="15131F"/>
          <w:sz w:val="21"/>
          <w:rtl/>
          <w:szCs w:val="21"/>
        </w:rPr>
        <w:t>2. افتح «⁨My Bots⁩»، واختر الروبوت، ثم تبويب «⁨Basics⁩»: الصق قواعد اللغة في «⁨Instructions⁩» (تبويب «⁨Shared⁩»)، وأضف النصوص المعتمدة وقائمة المصطلحات إلى «⁨Knowledge Base⁩»، واكتب «⁨First Message⁩». ثم انقر «⁨Save Bot⁩».</w:t>
      </w:r>
    </w:p>
    <w:p>
      <w:pPr>
        <w:spacing w:after="60"/>
        <w:bidi/>
        <w:jc w:val="right"/>
      </w:pPr>
      <w:r>
        <w:rPr>
          <w:rFonts w:ascii="Arial" w:hAnsi="Arial" w:cs="Arial" w:eastAsia="Arial"/>
          <w:b w:val="0"/>
          <w:color w:val="15131F"/>
          <w:sz w:val="21"/>
          <w:rtl/>
          <w:szCs w:val="21"/>
        </w:rPr>
        <w:t>3. اضبط «⁨Widget Language⁩» للأزرار والتسميات، أو فعّل «⁨Auto-detect website language⁩»؛ وتُستخدم اللغة التي تختارها إذا تعذّر الاكتشاف.</w:t>
      </w:r>
    </w:p>
    <w:p>
      <w:pPr>
        <w:spacing w:after="60"/>
        <w:bidi/>
        <w:jc w:val="right"/>
      </w:pPr>
      <w:r>
        <w:rPr>
          <w:rFonts w:ascii="Arial" w:hAnsi="Arial" w:cs="Arial" w:eastAsia="Arial"/>
          <w:b w:val="0"/>
          <w:color w:val="15131F"/>
          <w:sz w:val="21"/>
          <w:rtl/>
          <w:szCs w:val="21"/>
        </w:rPr>
        <w:t>4. أجرِ الأسئلة العشرة بكل لغة في «⁨Try Bot⁩»، على أن يكتبها المراجع بنفسه.</w:t>
      </w:r>
    </w:p>
    <w:p>
      <w:pPr>
        <w:spacing w:after="60"/>
        <w:bidi/>
        <w:jc w:val="right"/>
      </w:pPr>
      <w:r>
        <w:rPr>
          <w:rFonts w:ascii="Arial" w:hAnsi="Arial" w:cs="Arial" w:eastAsia="Arial"/>
          <w:b w:val="0"/>
          <w:color w:val="15131F"/>
          <w:sz w:val="21"/>
          <w:rtl/>
          <w:szCs w:val="21"/>
        </w:rPr>
        <w:t>5. تصل التحويلات إلى «⁨Live Support⁩» بحالة «⁨Awaiting agent⁩». وفي خطة Growth، فعّل «⁨Auto translate⁩» لتقرأ رسائل العميل بلغتك وترد بلغته؛ ويعرض «⁨Show original⁩» كلماته الأصلية.</w:t>
      </w:r>
    </w:p>
    <w:p>
      <w:pPr>
        <w:spacing w:after="60"/>
        <w:bidi/>
        <w:jc w:val="right"/>
      </w:pPr>
      <w:r>
        <w:rPr>
          <w:rFonts w:ascii="Arial" w:hAnsi="Arial" w:cs="Arial" w:eastAsia="Arial"/>
          <w:b w:val="0"/>
          <w:color w:val="15131F"/>
          <w:sz w:val="21"/>
          <w:rtl/>
          <w:szCs w:val="21"/>
        </w:rPr>
        <w:t>6. صنّف الدردشات حسب اللغة: «⁨Settings⁩» ثم «⁨Conversation Tags⁩» ثم «⁨New tag⁩»، مثل lang-fr. وفي خطة Growth، احفظ الردود المحلية: «⁨Settings⁩» ثم «⁨Saved Replies⁩» ثم «⁨New reply⁩»، مع «⁨Shortcut⁩» مثل /refund-fr.</w:t>
      </w:r>
    </w:p>
    <w:p>
      <w:pPr>
        <w:spacing w:after="200"/>
        <w:bidi/>
        <w:jc w:val="right"/>
      </w:pPr>
      <w:r>
        <w:rPr>
          <w:rFonts w:ascii="Arial" w:hAnsi="Arial" w:cs="Arial" w:eastAsia="Arial"/>
          <w:b w:val="0"/>
          <w:color w:val="5D5A70"/>
          <w:sz w:val="21"/>
          <w:rtl/>
          <w:szCs w:val="21"/>
        </w:rPr>
        <w:t>لا يقيّم CRMsoftware.pro الإجابات، ولا يوجّه الدردشات حسب اللغة: المصفوفة والاختبار مستنداتك أنت. الدردشة بالذكاء الاصطناعي وقاعدة المعرفة: خطة Free لـ3 مستخدمين. التحويل إلى موظف: خطة Launch بسعر $19 شهرياً تُدفع سنوياً لـ8 مستخدمين. «⁨Auto translate⁩» والردود المحفوظة وأداة الدردشة بـ17 لغة: خطة Growth بسعر $49.</w:t>
      </w:r>
    </w:p>
    <w:p>
      <w:pPr>
        <w:spacing w:after="80"/>
        <w:bidi/>
        <w:jc w:val="right"/>
      </w:pPr>
      <w:r>
        <w:rPr>
          <w:rFonts w:ascii="Arial" w:hAnsi="Arial" w:cs="Arial" w:eastAsia="Arial"/>
          <w:b/>
          <w:color w:val="15131F"/>
          <w:sz w:val="24"/>
          <w:rtl/>
          <w:szCs w:val="24"/>
        </w:rPr>
        <w:t>مراجعة شهرية للغات في 30 دقيقة</w:t>
      </w:r>
    </w:p>
    <w:p>
      <w:pPr>
        <w:spacing w:after="60"/>
        <w:ind w:right="283"/>
        <w:bidi/>
        <w:jc w:val="right"/>
      </w:pPr>
      <w:r>
        <w:rPr>
          <w:rFonts w:ascii="Arial" w:hAnsi="Arial" w:cs="Arial" w:eastAsia="Arial"/>
          <w:b w:val="0"/>
          <w:color w:val="15131F"/>
          <w:sz w:val="21"/>
          <w:rtl/>
          <w:szCs w:val="21"/>
        </w:rPr>
        <w:t>• كل لغة حالتها «مدعومة» أو «ذكاء اصطناعي فقط» نجحت هذا الشهر، ولها مراجع محدد بالاسم.</w:t>
      </w:r>
    </w:p>
    <w:p>
      <w:pPr>
        <w:spacing w:after="60"/>
        <w:ind w:right="283"/>
        <w:bidi/>
        <w:jc w:val="right"/>
      </w:pPr>
      <w:r>
        <w:rPr>
          <w:rFonts w:ascii="Arial" w:hAnsi="Arial" w:cs="Arial" w:eastAsia="Arial"/>
          <w:b w:val="0"/>
          <w:color w:val="15131F"/>
          <w:sz w:val="21"/>
          <w:rtl/>
          <w:szCs w:val="21"/>
        </w:rPr>
        <w:t>• جُرّبت كل خطة احتياطية مرة واحدة هذا الشهر.</w:t>
      </w:r>
    </w:p>
    <w:p>
      <w:pPr>
        <w:spacing w:after="60"/>
        <w:ind w:right="283"/>
        <w:bidi/>
        <w:jc w:val="right"/>
      </w:pPr>
      <w:r>
        <w:rPr>
          <w:rFonts w:ascii="Arial" w:hAnsi="Arial" w:cs="Arial" w:eastAsia="Arial"/>
          <w:b w:val="0"/>
          <w:color w:val="15131F"/>
          <w:sz w:val="21"/>
          <w:rtl/>
          <w:szCs w:val="21"/>
        </w:rPr>
        <w:t>• لكل «لا» في الاختبار إصلاح ومسؤول وموعد لإعادة الاختبار.</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https://crmsoftware.pro/ar/templates/multilingual-support-playbook</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دعم العملاء متعدد اللغات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