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رسائل الترحيب بالعملاء الجدد</w:t>
      </w:r>
    </w:p>
    <w:p>
      <w:pPr>
        <w:spacing w:after="80"/>
        <w:bidi/>
        <w:jc w:val="right"/>
      </w:pPr>
      <w:r>
        <w:rPr>
          <w:rFonts w:ascii="Arial" w:hAnsi="Arial" w:cs="Arial" w:eastAsia="Arial"/>
          <w:b w:val="0"/>
          <w:color w:val="5D5A70"/>
          <w:sz w:val="22"/>
          <w:rtl/>
          <w:szCs w:val="22"/>
        </w:rPr>
        <w:t>رسالة الترحيب ذات الأجزاء الخمسة، ونسخ للشراء، والعقد الموقّع، والتسجيل، والطالب أو العضو، واستقبال مريض أو عميل، والمشترك، وأسطر جاهزة لـ9 قطاعات، وسلسلة من 4 رسائل. من CRMsoftware.pro.</w:t>
      </w:r>
    </w:p>
    <w:p>
      <w:pPr>
        <w:spacing w:after="280"/>
        <w:bidi/>
        <w:jc w:val="right"/>
      </w:pPr>
      <w:r>
        <w:rPr>
          <w:rFonts w:ascii="Arial" w:hAnsi="Arial" w:cs="Arial" w:eastAsia="Arial"/>
          <w:b w:val="0"/>
          <w:color w:val="5D5A70"/>
          <w:sz w:val="21"/>
          <w:rtl/>
          <w:szCs w:val="21"/>
        </w:rPr>
        <w:t>اختر تبويب مناسبتك، واستبدل كل كلمة بين [أقواس]. احتفظ بالأجزاء الخمسة وبخطوة تالية واحدة، واحذف كل ما يبيع. أرسلها من صندوق بريد باسم شخص ضمن موعد الإرسال، ثم سجّلها في مخطط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قالب رسالة الترحيب: خمسة أجزاء وخطوة تالية واحدة</w:t>
      </w:r>
    </w:p>
    <w:p>
      <w:pPr>
        <w:spacing w:after="80"/>
        <w:bidi/>
        <w:jc w:val="right"/>
      </w:pPr>
      <w:r>
        <w:rPr>
          <w:rFonts w:ascii="Arial" w:hAnsi="Arial" w:cs="Arial" w:eastAsia="Arial"/>
          <w:b w:val="0"/>
          <w:color w:val="5D5A70"/>
          <w:sz w:val="20"/>
          <w:rtl/>
          <w:szCs w:val="20"/>
        </w:rPr>
        <w:t>موعد الإرسال: يوم عمل واحد · الخطوات التالية: 1 · الروابط: 3 على الأكثر</w:t>
      </w:r>
    </w:p>
    <w:p>
      <w:pPr>
        <w:spacing w:after="80"/>
        <w:bidi/>
        <w:jc w:val="right"/>
      </w:pPr>
      <w:r>
        <w:rPr>
          <w:rFonts w:ascii="Arial" w:hAnsi="Arial" w:cs="Arial" w:eastAsia="Arial"/>
          <w:b w:val="0"/>
          <w:color w:val="15131F"/>
          <w:sz w:val="21"/>
          <w:rtl/>
          <w:szCs w:val="21"/>
        </w:rPr>
        <w:t>اختر المناسبة من التبويبات 2 إلى 7، أو استخدم هذه النسخة العامة. الإيصال وتأكيد الحجز رسالتان تلقائيتان منفصلتان؛ أما رسالة الترحيب فتأتي من شخص باسمه.</w:t>
      </w:r>
    </w:p>
    <w:p>
      <w:pPr>
        <w:spacing w:after="40"/>
        <w:bidi/>
        <w:jc w:val="right"/>
      </w:pPr>
      <w:r>
        <w:rPr>
          <w:rFonts w:ascii="Arial" w:hAnsi="Arial" w:cs="Arial" w:eastAsia="Arial"/>
          <w:b/>
          <w:color w:val="6B3CF0"/>
          <w:sz w:val="21"/>
          <w:rtl/>
          <w:szCs w:val="21"/>
        </w:rPr>
        <w:t>الأجزاء الخمسة</w:t>
      </w:r>
    </w:p>
    <w:p>
      <w:pPr>
        <w:spacing w:after="40"/>
        <w:bidi/>
        <w:jc w:val="right"/>
      </w:pPr>
      <w:r>
        <w:rPr>
          <w:rFonts w:ascii="Arial" w:hAnsi="Arial" w:cs="Arial" w:eastAsia="Arial"/>
          <w:b w:val="0"/>
          <w:color w:val="15131F"/>
          <w:sz w:val="21"/>
          <w:rtl/>
          <w:szCs w:val="21"/>
        </w:rPr>
        <w:t>1. سطر موضوع باسمه وبالموعد الأول: «أهلاً بك في [اسم الشركة] يا [الاسم الأول]: [أول موعد] يوم [اليوم]».</w:t>
      </w:r>
    </w:p>
    <w:p>
      <w:pPr>
        <w:spacing w:after="40"/>
        <w:bidi/>
        <w:jc w:val="right"/>
      </w:pPr>
      <w:r>
        <w:rPr>
          <w:rFonts w:ascii="Arial" w:hAnsi="Arial" w:cs="Arial" w:eastAsia="Arial"/>
          <w:b w:val="0"/>
          <w:color w:val="15131F"/>
          <w:sz w:val="21"/>
          <w:rtl/>
          <w:szCs w:val="21"/>
        </w:rPr>
        <w:t>2. الشكر ومن أنت: سطر شكر واحد، واسمك ومنصبك، وأنك جهة التواصل معه.</w:t>
      </w:r>
    </w:p>
    <w:p>
      <w:pPr>
        <w:spacing w:after="40"/>
        <w:bidi/>
        <w:jc w:val="right"/>
      </w:pPr>
      <w:r>
        <w:rPr>
          <w:rFonts w:ascii="Arial" w:hAnsi="Arial" w:cs="Arial" w:eastAsia="Arial"/>
          <w:b w:val="0"/>
          <w:color w:val="15131F"/>
          <w:sz w:val="21"/>
          <w:rtl/>
          <w:szCs w:val="21"/>
        </w:rPr>
        <w:t>3. ما سيحدث بعد ذلك، بالتواريخ: سطران أو ثلاثة مرقّمة: ماذا، ومتى، ومع من.</w:t>
      </w:r>
    </w:p>
    <w:p>
      <w:pPr>
        <w:spacing w:after="40"/>
        <w:bidi/>
        <w:jc w:val="right"/>
      </w:pPr>
      <w:r>
        <w:rPr>
          <w:rFonts w:ascii="Arial" w:hAnsi="Arial" w:cs="Arial" w:eastAsia="Arial"/>
          <w:b w:val="0"/>
          <w:color w:val="15131F"/>
          <w:sz w:val="21"/>
          <w:rtl/>
          <w:szCs w:val="21"/>
        </w:rPr>
        <w:t>4. خطوة تالية واحدة: شيء واحد يفعله العميل، وبحلول متى، وكيف.</w:t>
      </w:r>
    </w:p>
    <w:p>
      <w:pPr>
        <w:spacing w:after="40"/>
        <w:bidi/>
        <w:jc w:val="right"/>
      </w:pPr>
      <w:r>
        <w:rPr>
          <w:rFonts w:ascii="Arial" w:hAnsi="Arial" w:cs="Arial" w:eastAsia="Arial"/>
          <w:b w:val="0"/>
          <w:color w:val="15131F"/>
          <w:sz w:val="21"/>
          <w:rtl/>
          <w:szCs w:val="21"/>
        </w:rPr>
        <w:t>5. بمن يتواصل وكيف: الرد على هذه الرسالة، ورقم هاتف، وساعات عملك. ولا تستخدم أبداً عنواناً لا يستقبل الردود.</w:t>
      </w:r>
    </w:p>
    <w:p>
      <w:pPr>
        <w:spacing w:after="60"/>
        <w:bidi/>
        <w:jc w:val="right"/>
      </w:pPr>
      <w:r>
        <w:rPr>
          <w:rFonts w:ascii="Arial" w:hAnsi="Arial" w:cs="Arial" w:eastAsia="Arial"/>
          <w:b/>
          <w:color w:val="6B3CF0"/>
          <w:sz w:val="21"/>
          <w:rtl/>
          <w:szCs w:val="21"/>
        </w:rPr>
        <w:t xml:space="preserve">رسالة الترحيب العامة: </w:t>
      </w:r>
      <w:r>
        <w:rPr>
          <w:rFonts w:ascii="Arial" w:hAnsi="Arial" w:cs="Arial" w:eastAsia="Arial"/>
          <w:b w:val="0"/>
          <w:color w:val="15131F"/>
          <w:sz w:val="21"/>
          <w:rtl/>
          <w:szCs w:val="21"/>
        </w:rPr>
        <w:t>الموضوع: أهلاً بك في [اسم الشركة] يا [الاسم الأول]: [أول موعد] يوم [اليوم]</w:t>
        <w:br/>
        <w:br/>
        <w:t>مرحباً [الاسم الأول]،</w:t>
        <w:br/>
        <w:br/>
        <w:t>شكراً لاختيارك [اسم الشركة] لـ[ما اشتراه]. أنا [اسمك]، [منصبك]، وأنا جهة التواصل معك في كل ما يتعلق بذلك.</w:t>
        <w:br/>
        <w:br/>
        <w:t>ما سيحدث بعد ذلك:</w:t>
        <w:br/>
        <w:t>1. [اليوم والتاريخ والوقت]: [الجلسة الأولى أو التسليم أو اجتماع الانطلاق]، مع [الشخص].</w:t>
        <w:br/>
        <w:t>2. [التاريخ]: [الخطوة الثانية].</w:t>
        <w:br/>
        <w:t>3. كل [أسبوع أو شهر]: [ما يحصل عليه، في سطر واحد].</w:t>
        <w:br/>
        <w:br/>
        <w:t>شيء واحد قبل [اليوم]: [الخطوة المطلوبة]. ردّ على هذه الرسالة، أو استخدم هذا الرابط: [الرابط].</w:t>
        <w:br/>
        <w:br/>
        <w:t>لديك أسئلة؟ ردّ هنا أو اتصل بي على [رقم الهاتف]، [ساعات العمل].</w:t>
        <w:br/>
        <w:br/>
        <w:t>[اسمك]</w:t>
        <w:br/>
        <w:t>[اسم الشركة]</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مرحباً [الاسم الأول]، معك [اسمك] من [اسم الشركة]. أهلاً بك معنا. [أول موعد] يوم [اليوم] الساعة [الوقت]. شيء واحد قبل ذلك: [الخطوة المطلوبة]. لأي سؤال: ردّ هنا أو اتصل على [رقم الهاتف].</w:t>
      </w:r>
    </w:p>
    <w:p>
      <w:pPr>
        <w:spacing w:after="40"/>
        <w:bidi/>
        <w:jc w:val="right"/>
      </w:pPr>
      <w:r>
        <w:rPr>
          <w:rFonts w:ascii="Arial" w:hAnsi="Arial" w:cs="Arial" w:eastAsia="Arial"/>
          <w:b/>
          <w:color w:val="6B3CF0"/>
          <w:sz w:val="21"/>
          <w:rtl/>
          <w:szCs w:val="21"/>
        </w:rPr>
        <w:t>ما لا تضعه في الرسالة الأولى</w:t>
      </w:r>
    </w:p>
    <w:p>
      <w:pPr>
        <w:spacing w:after="40"/>
        <w:ind w:right="283"/>
        <w:bidi/>
        <w:jc w:val="right"/>
      </w:pPr>
      <w:r>
        <w:rPr>
          <w:rFonts w:ascii="Arial" w:hAnsi="Arial" w:cs="Arial" w:eastAsia="Arial"/>
          <w:b w:val="0"/>
          <w:color w:val="15131F"/>
          <w:sz w:val="21"/>
          <w:rtl/>
          <w:szCs w:val="21"/>
        </w:rPr>
        <w:t>• طلب ثانٍ، أو استبيان، أو طلب تقييم.</w:t>
      </w:r>
    </w:p>
    <w:p>
      <w:pPr>
        <w:spacing w:after="40"/>
        <w:ind w:right="283"/>
        <w:bidi/>
        <w:jc w:val="right"/>
      </w:pPr>
      <w:r>
        <w:rPr>
          <w:rFonts w:ascii="Arial" w:hAnsi="Arial" w:cs="Arial" w:eastAsia="Arial"/>
          <w:b w:val="0"/>
          <w:color w:val="15131F"/>
          <w:sz w:val="21"/>
          <w:rtl/>
          <w:szCs w:val="21"/>
        </w:rPr>
        <w:t>• بيع إضافي، أو رمز خصم، أو «قد يعجبك أيضاً».</w:t>
      </w:r>
    </w:p>
    <w:p>
      <w:pPr>
        <w:spacing w:after="40"/>
        <w:ind w:right="283"/>
        <w:bidi/>
        <w:jc w:val="right"/>
      </w:pPr>
      <w:r>
        <w:rPr>
          <w:rFonts w:ascii="Arial" w:hAnsi="Arial" w:cs="Arial" w:eastAsia="Arial"/>
          <w:b w:val="0"/>
          <w:color w:val="15131F"/>
          <w:sz w:val="21"/>
          <w:rtl/>
          <w:szCs w:val="21"/>
        </w:rPr>
        <w:t>• قصة شركتك، أو قائمة ميزات، أو أكثر من ثلاثة روابط، أو أي شيء موجود في الإيصال.</w:t>
      </w:r>
    </w:p>
    <w:p>
      <w:pPr>
        <w:spacing w:after="60"/>
        <w:bidi/>
        <w:jc w:val="right"/>
      </w:pPr>
      <w:r>
        <w:rPr>
          <w:rFonts w:ascii="Arial" w:hAnsi="Arial" w:cs="Arial" w:eastAsia="Arial"/>
          <w:b/>
          <w:color w:val="6B3CF0"/>
          <w:sz w:val="21"/>
          <w:rtl/>
          <w:szCs w:val="21"/>
        </w:rPr>
        <w:t xml:space="preserve">معاملاتية أم تجارية؟: </w:t>
      </w:r>
      <w:r>
        <w:rPr>
          <w:rFonts w:ascii="Arial" w:hAnsi="Arial" w:cs="Arial" w:eastAsia="Arial"/>
          <w:b w:val="0"/>
          <w:color w:val="5D5A70"/>
          <w:sz w:val="21"/>
          <w:rtl/>
          <w:szCs w:val="21"/>
        </w:rPr>
        <w:t>بموجب قانون CAN-SPAM الأمريكي، الرسالة التي يقتصر محتواها على تأكيد معاملة وافق عليها الشخص أو إتمامها أو تسليمها تُعدّ رسالة معاملاتية: لا يلزمها رابط لإلغاء الاشتراك ولا عنوان بريدي، لكن يجب أن تكون الترويسات وبيانات المرسل دقيقة. أضف عرضاً، وقد تُعدّ الرسالة كلها تجارية. وتقولها Google بوضوح: لا عروض ترويجية في رسائل الإيصالات. التفاصيل في قسم القواعد.</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مرسل لا يستقبل الردود, خصم في الرسالة الأولى, خمس دعوات لاتخاذ إجراء</w:t>
      </w:r>
    </w:p>
    <w:p>
      <w:pPr>
        <w:spacing w:after="160"/>
        <w:bidi/>
        <w:jc w:val="right"/>
      </w:pPr>
    </w:p>
    <w:p>
      <w:pPr>
        <w:spacing w:after="60"/>
        <w:bidi/>
        <w:jc w:val="right"/>
      </w:pPr>
      <w:r>
        <w:rPr>
          <w:rFonts w:ascii="Arial" w:hAnsi="Arial" w:cs="Arial" w:eastAsia="Arial"/>
          <w:b/>
          <w:color w:val="15131F"/>
          <w:sz w:val="28"/>
          <w:rtl/>
          <w:szCs w:val="28"/>
        </w:rPr>
        <w:t>2. رسالة ترحيب بعد أول عملية شراء (متجر أو منتج)</w:t>
      </w:r>
    </w:p>
    <w:p>
      <w:pPr>
        <w:spacing w:after="80"/>
        <w:bidi/>
        <w:jc w:val="right"/>
      </w:pPr>
      <w:r>
        <w:rPr>
          <w:rFonts w:ascii="Arial" w:hAnsi="Arial" w:cs="Arial" w:eastAsia="Arial"/>
          <w:b w:val="0"/>
          <w:color w:val="5D5A70"/>
          <w:sz w:val="20"/>
          <w:rtl/>
          <w:szCs w:val="20"/>
        </w:rPr>
        <w:t>موعد الإرسال: يوم العمل التالي · التواريخ: تاريخ الشحن وفترة التسليم · جهة التواصل: شخص باسمه</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يرسل المتجر تأكيد الطلب فوراً. وتتبعه رسالة الترحيب هذه خلال يوم عمل واحد، من شخص باسمه.</w:t>
      </w:r>
    </w:p>
    <w:p>
      <w:pPr>
        <w:spacing w:after="40"/>
        <w:ind w:right="283"/>
        <w:bidi/>
        <w:jc w:val="right"/>
      </w:pPr>
      <w:r>
        <w:rPr>
          <w:rFonts w:ascii="Arial" w:hAnsi="Arial" w:cs="Arial" w:eastAsia="Arial"/>
          <w:b w:val="0"/>
          <w:color w:val="15131F"/>
          <w:sz w:val="21"/>
          <w:rtl/>
          <w:szCs w:val="21"/>
        </w:rPr>
        <w:t>• إذا كنت ترسل بالفعل رسالة شكر على الطلب الأول، فلا ترسل رسالتين: أضف إليها أسطر «ما سيحدث بعد ذلك». وتغطي قوالب رسائل الشكر تلك الرسالة.</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أهلاً بك في [اسم المتجر] يا [الاسم الأول]: ما سيحدث مع طلبك</w:t>
      </w:r>
    </w:p>
    <w:p>
      <w:pPr>
        <w:spacing w:after="60"/>
        <w:bidi/>
        <w:jc w:val="right"/>
      </w:pPr>
      <w:r>
        <w:rPr>
          <w:rFonts w:ascii="Arial" w:hAnsi="Arial" w:cs="Arial" w:eastAsia="Arial"/>
          <w:b/>
          <w:color w:val="6B3CF0"/>
          <w:sz w:val="21"/>
          <w:rtl/>
          <w:szCs w:val="21"/>
        </w:rPr>
        <w:t xml:space="preserve">نص الرسالة: </w:t>
      </w:r>
      <w:r>
        <w:rPr>
          <w:rFonts w:ascii="Arial" w:hAnsi="Arial" w:cs="Arial" w:eastAsia="Arial"/>
          <w:b w:val="0"/>
          <w:color w:val="15131F"/>
          <w:sz w:val="21"/>
          <w:rtl/>
          <w:szCs w:val="21"/>
        </w:rPr>
        <w:t>مرحباً [الاسم الأول]،</w:t>
        <w:br/>
        <w:br/>
        <w:t>شكراً على طلبك الأول من [اسم المتجر]. أنا [اسمك]، [منصبك]، والشخص الذي تراسله إذا كان أي شيء في الطلب غير صحيح.</w:t>
        <w:br/>
        <w:br/>
        <w:t>ما سيحدث بعد ذلك:</w:t>
        <w:br/>
        <w:t>1. بحلول [التاريخ]: يخرج طلبك من عندنا، ويصلك رابط التتبع بالبريد في اليوم نفسه.</w:t>
        <w:br/>
        <w:t>2. من [التاريخ] إلى [التاريخ]: التوصيل عبر [شركة الشحن].</w:t>
        <w:br/>
        <w:t>3. [ما يتوقعه بعد التوصيل، مثل دليل العناية داخل الصندوق].</w:t>
        <w:br/>
        <w:br/>
        <w:t>شيء واحد يساعدنا: ردّ علينا بـ[تعليمات التوصيل، مثل رمز البوابة].</w:t>
        <w:br/>
        <w:br/>
        <w:t>لديك أسئلة؟ ردّ هنا أو اتصل على [رقم الهاتف]، [ساعات العمل].</w:t>
        <w:br/>
        <w:br/>
        <w:t>[اسمك]</w:t>
        <w:br/>
        <w:t>[اسم المتجر]</w:t>
      </w:r>
    </w:p>
    <w:p>
      <w:pPr>
        <w:spacing w:after="60"/>
        <w:bidi/>
        <w:jc w:val="right"/>
      </w:pPr>
      <w:r>
        <w:rPr>
          <w:rFonts w:ascii="Arial" w:hAnsi="Arial" w:cs="Arial" w:eastAsia="Arial"/>
          <w:b/>
          <w:color w:val="6B3CF0"/>
          <w:sz w:val="21"/>
          <w:rtl/>
          <w:szCs w:val="21"/>
        </w:rPr>
        <w:t xml:space="preserve">إذا كان المنتج يحتاج إلى إعداد: </w:t>
      </w:r>
      <w:r>
        <w:rPr>
          <w:rFonts w:ascii="Arial" w:hAnsi="Arial" w:cs="Arial" w:eastAsia="Arial"/>
          <w:b w:val="0"/>
          <w:color w:val="15131F"/>
          <w:sz w:val="21"/>
          <w:rtl/>
          <w:szCs w:val="21"/>
        </w:rPr>
        <w:t>مرحباً [الاسم الأول]، يصلك [المنتج] يوم [التاريخ]. يستغرق الإعداد نحو [عدد الدقائق] دقيقة: [رابط دليل الإعداد]. وإذا واجهتك أي صعوبة، فردّ بصورة وسأرشدك خطوة بخطوة.</w:t>
      </w:r>
    </w:p>
    <w:p>
      <w:pPr>
        <w:spacing w:after="60"/>
        <w:bidi/>
        <w:jc w:val="right"/>
      </w:pPr>
      <w:r>
        <w:rPr>
          <w:rFonts w:ascii="Arial" w:hAnsi="Arial" w:cs="Arial" w:eastAsia="Arial"/>
          <w:b/>
          <w:color w:val="6B3CF0"/>
          <w:sz w:val="21"/>
          <w:rtl/>
          <w:szCs w:val="21"/>
        </w:rPr>
        <w:t xml:space="preserve">أبقِ الإيصال نظيفاً: </w:t>
      </w:r>
      <w:r>
        <w:rPr>
          <w:rFonts w:ascii="Arial" w:hAnsi="Arial" w:cs="Arial" w:eastAsia="Arial"/>
          <w:b w:val="0"/>
          <w:color w:val="5D5A70"/>
          <w:sz w:val="21"/>
          <w:rtl/>
          <w:szCs w:val="21"/>
        </w:rPr>
        <w:t>تطلب إرشادات المرسلين من Google عدم خلط أنواع المحتوى في رسالة واحدة، مثل وضع عروض ترويجية في إيصال بيع. احتفظ بالخصم لرسالة لاحقة تجارية بوضوح، فيها رابط لإلغاء الاشتراك.</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رمز خصم, «قد يعجبك أيضاً», دعوة إلى نشرة بريدية لم يطلبها</w:t>
      </w:r>
    </w:p>
    <w:p>
      <w:pPr>
        <w:spacing w:after="160"/>
        <w:bidi/>
        <w:jc w:val="right"/>
      </w:pPr>
    </w:p>
    <w:p>
      <w:pPr>
        <w:spacing w:after="60"/>
        <w:bidi/>
        <w:jc w:val="right"/>
      </w:pPr>
      <w:r>
        <w:rPr>
          <w:rFonts w:ascii="Arial" w:hAnsi="Arial" w:cs="Arial" w:eastAsia="Arial"/>
          <w:b/>
          <w:color w:val="15131F"/>
          <w:sz w:val="28"/>
          <w:rtl/>
          <w:szCs w:val="28"/>
        </w:rPr>
        <w:t>3. رسالة ترحيب بعميل جديد بعد توقيع العقد</w:t>
      </w:r>
    </w:p>
    <w:p>
      <w:pPr>
        <w:spacing w:after="80"/>
        <w:bidi/>
        <w:jc w:val="right"/>
      </w:pPr>
      <w:r>
        <w:rPr>
          <w:rFonts w:ascii="Arial" w:hAnsi="Arial" w:cs="Arial" w:eastAsia="Arial"/>
          <w:b w:val="0"/>
          <w:color w:val="5D5A70"/>
          <w:sz w:val="20"/>
          <w:rtl/>
          <w:szCs w:val="20"/>
        </w:rPr>
        <w:t>موعد الإرسال: اليوم نفسه · أقصى موعد: يوم عمل واحد · المرسل: من يتولى العمل</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في اليوم نفسه الذي يُوقَّع فيه الاتفاق أو تصل فيه الدفعة الأولى، وخلال يوم عمل واحد على الأكثر، من الشخص الذي سيتولى العمل.</w:t>
      </w:r>
    </w:p>
    <w:p>
      <w:pPr>
        <w:spacing w:after="40"/>
        <w:ind w:right="283"/>
        <w:bidi/>
        <w:jc w:val="right"/>
      </w:pPr>
      <w:r>
        <w:rPr>
          <w:rFonts w:ascii="Arial" w:hAnsi="Arial" w:cs="Arial" w:eastAsia="Arial"/>
          <w:b w:val="0"/>
          <w:color w:val="15131F"/>
          <w:sz w:val="21"/>
          <w:rtl/>
          <w:szCs w:val="21"/>
        </w:rPr>
        <w:t>• لمشروع فيه مكالمة انطلاق وخطة 30 يوماً، استخدم رسالة الترحيب في قائمة تهيئة العملاء الجدد؛ وللرسالة التي تُرسل في يوم الموافقة نفسه مع تواريخ لما على كل طرف، استخدم رسائل المبيعات. أما هذه فلنشاط خدمي صغير يبقى فيه شخص واحد جهة التواصل.</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أهلاً بك في [اسم الشركة] يا [الاسم الأول]: [الخطوة الأولى] يوم [اليوم]</w:t>
      </w:r>
    </w:p>
    <w:p>
      <w:pPr>
        <w:spacing w:after="60"/>
        <w:bidi/>
        <w:jc w:val="right"/>
      </w:pPr>
      <w:r>
        <w:rPr>
          <w:rFonts w:ascii="Arial" w:hAnsi="Arial" w:cs="Arial" w:eastAsia="Arial"/>
          <w:b/>
          <w:color w:val="6B3CF0"/>
          <w:sz w:val="21"/>
          <w:rtl/>
          <w:szCs w:val="21"/>
        </w:rPr>
        <w:t xml:space="preserve">نص الرسالة: </w:t>
      </w:r>
      <w:r>
        <w:rPr>
          <w:rFonts w:ascii="Arial" w:hAnsi="Arial" w:cs="Arial" w:eastAsia="Arial"/>
          <w:b w:val="0"/>
          <w:color w:val="15131F"/>
          <w:sz w:val="21"/>
          <w:rtl/>
          <w:szCs w:val="21"/>
        </w:rPr>
        <w:t>مرحباً [الاسم الأول]،</w:t>
        <w:br/>
        <w:br/>
        <w:t>شكراً لاختيارك [اسم الشركة] لـ[الخدمة]. أنا [اسمك]، [منصبك]، وجهة التواصل معك في كل ما يتعلق بها. سيتولى [اسم الزميل] [إدارة جلساتك أو مسك الدفاتر]، وسأبقى على اطلاع دائم.</w:t>
        <w:br/>
        <w:br/>
        <w:t>ما سيحدث بعد ذلك:</w:t>
        <w:br/>
        <w:t>1. [اليوم والتاريخ والوقت]: [الجلسة الأولى أو الزيارة أو المكالمة]، [المكان أو الطريقة].</w:t>
        <w:br/>
        <w:t>2. [التاريخ]: [أول نتيجة، مثل التقرير الأول].</w:t>
        <w:br/>
        <w:t>3. كل [أسبوع أو شهر]: [ما يحصل عليه، مثل تحديث قصير بالبريد كل خميس].</w:t>
        <w:br/>
        <w:br/>
        <w:t>شيء واحد نحتاجه منك قبل [اليوم]: [المطلوب]، عبر [الرابط الآمن]. أو ردّ ببساطة على هذه الرسالة.</w:t>
        <w:br/>
        <w:br/>
        <w:t>لديك أسئلة؟ ردّ هنا أو اتصل بي على [رقم الهاتف]، [ساعات العمل].</w:t>
        <w:br/>
        <w:br/>
        <w:t>[اسمك]</w:t>
        <w:br/>
        <w:t>[اسم الشركة]</w:t>
      </w:r>
    </w:p>
    <w:p>
      <w:pPr>
        <w:spacing w:after="60"/>
        <w:bidi/>
        <w:jc w:val="right"/>
      </w:pPr>
      <w:r>
        <w:rPr>
          <w:rFonts w:ascii="Arial" w:hAnsi="Arial" w:cs="Arial" w:eastAsia="Arial"/>
          <w:b/>
          <w:color w:val="6B3CF0"/>
          <w:sz w:val="21"/>
          <w:rtl/>
          <w:szCs w:val="21"/>
        </w:rPr>
        <w:t xml:space="preserve">الرد، إذا كنت أنت العميل الجديد: </w:t>
      </w:r>
      <w:r>
        <w:rPr>
          <w:rFonts w:ascii="Arial" w:hAnsi="Arial" w:cs="Arial" w:eastAsia="Arial"/>
          <w:b w:val="0"/>
          <w:color w:val="15131F"/>
          <w:sz w:val="21"/>
          <w:rtl/>
          <w:szCs w:val="21"/>
        </w:rPr>
        <w:t>مرحباً [الاسم]،</w:t>
        <w:br/>
        <w:br/>
        <w:t>شكراً على الترحيب. أؤكد موعد [الخطوة الأولى] يوم [اليوم] الساعة [الوقت]. وسأرسل إليك [ما طلبته] بحلول [التاريخ].</w:t>
        <w:br/>
        <w:br/>
        <w:t>سؤال واحد فقط: [السؤال]. وفيما عدا ذلك، كل شيء جاهز من جهتي.</w:t>
        <w:br/>
        <w:br/>
        <w:t>[اسمك]</w:t>
      </w:r>
    </w:p>
    <w:p>
      <w:pPr>
        <w:spacing w:after="60"/>
        <w:bidi/>
        <w:jc w:val="right"/>
      </w:pPr>
      <w:r>
        <w:rPr>
          <w:rFonts w:ascii="Arial" w:hAnsi="Arial" w:cs="Arial" w:eastAsia="Arial"/>
          <w:b/>
          <w:color w:val="6B3CF0"/>
          <w:sz w:val="21"/>
          <w:rtl/>
          <w:szCs w:val="21"/>
        </w:rPr>
        <w:t xml:space="preserve">رسائل B2B ليست مستثناة: </w:t>
      </w:r>
      <w:r>
        <w:rPr>
          <w:rFonts w:ascii="Arial" w:hAnsi="Arial" w:cs="Arial" w:eastAsia="Arial"/>
          <w:b w:val="0"/>
          <w:color w:val="5D5A70"/>
          <w:sz w:val="21"/>
          <w:rtl/>
          <w:szCs w:val="21"/>
        </w:rPr>
        <w:t>لا يستثني قانون CAN-SPAM الرسائل بين الشركات (B2B). رسالة الترحيب التي تقتصر على تأكيد ما وافق عليه العميل رسالة معاملاتية؛ لكن ما إن تبيع شيئاً آخر حتى تحتاج إلى خيار لإلغاء الاشتراك وإلى عنوانك البريدي.</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نطاق عمل يختلف عن العقد, الفاتورة داخل رسالة الترحيب, بيع إضافي</w:t>
      </w:r>
    </w:p>
    <w:p>
      <w:pPr>
        <w:spacing w:after="160"/>
        <w:bidi/>
        <w:jc w:val="right"/>
      </w:pPr>
    </w:p>
    <w:p>
      <w:pPr>
        <w:spacing w:after="60"/>
        <w:bidi/>
        <w:jc w:val="right"/>
      </w:pPr>
      <w:r>
        <w:rPr>
          <w:rFonts w:ascii="Arial" w:hAnsi="Arial" w:cs="Arial" w:eastAsia="Arial"/>
          <w:b/>
          <w:color w:val="15131F"/>
          <w:sz w:val="28"/>
          <w:rtl/>
          <w:szCs w:val="28"/>
        </w:rPr>
        <w:t>4. رسالة ترحيب بعد التسجيل أو بدء تجربة مجانية (SaaS، تطبيق)</w:t>
      </w:r>
    </w:p>
    <w:p>
      <w:pPr>
        <w:spacing w:after="80"/>
        <w:bidi/>
        <w:jc w:val="right"/>
      </w:pPr>
      <w:r>
        <w:rPr>
          <w:rFonts w:ascii="Arial" w:hAnsi="Arial" w:cs="Arial" w:eastAsia="Arial"/>
          <w:b w:val="0"/>
          <w:color w:val="5D5A70"/>
          <w:sz w:val="20"/>
          <w:rtl/>
          <w:szCs w:val="20"/>
        </w:rPr>
        <w:t>موعد الإرسال: خلال ساعة · الإجراء الأول: واحد، أقل من 10 دقائق · رسائل أخرى هذا الأسبوع: 1</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خلال ساعة من التسجيل، والصفحة لا تزال مفتوحة. رسالة تسجيل الدخول أو التحقق رسالة تلقائية منفصلة: لا تخفِها أبداً داخل رسالة الترحيب.</w:t>
      </w:r>
    </w:p>
    <w:p>
      <w:pPr>
        <w:spacing w:after="40"/>
        <w:ind w:right="283"/>
        <w:bidi/>
        <w:jc w:val="right"/>
      </w:pPr>
      <w:r>
        <w:rPr>
          <w:rFonts w:ascii="Arial" w:hAnsi="Arial" w:cs="Arial" w:eastAsia="Arial"/>
          <w:b w:val="0"/>
          <w:color w:val="15131F"/>
          <w:sz w:val="21"/>
          <w:rtl/>
          <w:szCs w:val="21"/>
        </w:rPr>
        <w:t>• إجراء واحد يُظهر قيمة المنتج. لا قائمة ميزات، ولا خمسة روابط.</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أهلاً بك في [المنتج] يا [الاسم الأول]: أول [نتيجة] لك في [عدد الدقائق] دقيقة</w:t>
      </w:r>
    </w:p>
    <w:p>
      <w:pPr>
        <w:spacing w:after="60"/>
        <w:bidi/>
        <w:jc w:val="right"/>
      </w:pPr>
      <w:r>
        <w:rPr>
          <w:rFonts w:ascii="Arial" w:hAnsi="Arial" w:cs="Arial" w:eastAsia="Arial"/>
          <w:b/>
          <w:color w:val="6B3CF0"/>
          <w:sz w:val="21"/>
          <w:rtl/>
          <w:szCs w:val="21"/>
        </w:rPr>
        <w:t xml:space="preserve">نص الرسالة: </w:t>
      </w:r>
      <w:r>
        <w:rPr>
          <w:rFonts w:ascii="Arial" w:hAnsi="Arial" w:cs="Arial" w:eastAsia="Arial"/>
          <w:b w:val="0"/>
          <w:color w:val="15131F"/>
          <w:sz w:val="21"/>
          <w:rtl/>
          <w:szCs w:val="21"/>
        </w:rPr>
        <w:t>مرحباً [الاسم الأول]،</w:t>
        <w:br/>
        <w:br/>
        <w:t>شكراً لتسجيلك في [المنتج]. أنا [اسمك]، [منصبك]، وأقرأ كل رد على هذه الرسالة.</w:t>
        <w:br/>
        <w:br/>
        <w:t>أول شيء تفعله: [الإجراء الأول، مثل ربط تقويمك]. يستغرق نحو [عدد الدقائق] دقيقة: [الرابط].</w:t>
        <w:br/>
        <w:br/>
        <w:t>ما سيحدث بعد ذلك:</w:t>
        <w:br/>
        <w:t>1. تستمر فترتك التجريبية حتى [التاريخ]. كل الميزات مفعّلة، ولن يُخصم منك أي مبلغ.</w:t>
        <w:br/>
        <w:t>2. يوم [اليوم] سأرسل إليك رسالة واحدة عن [الخطوة الثانية]. وهي الرسالة الأخرى الوحيدة هذا الأسبوع.</w:t>
        <w:br/>
        <w:t>3. هل تريد جولة تعريفية مدتها 15 دقيقة؟ اختر الوقت المناسب: [رابط الحجز].</w:t>
        <w:br/>
        <w:br/>
        <w:t>واجهتك مشكلة؟ ردّ بسطر واحد وسأساعدك.</w:t>
        <w:br/>
        <w:br/>
        <w:t>[اسمك]</w:t>
        <w:br/>
        <w:t>[المنتج]</w:t>
      </w:r>
    </w:p>
    <w:p>
      <w:pPr>
        <w:spacing w:after="60"/>
        <w:bidi/>
        <w:jc w:val="right"/>
      </w:pPr>
      <w:r>
        <w:rPr>
          <w:rFonts w:ascii="Arial" w:hAnsi="Arial" w:cs="Arial" w:eastAsia="Arial"/>
          <w:b/>
          <w:color w:val="6B3CF0"/>
          <w:sz w:val="21"/>
          <w:rtl/>
          <w:szCs w:val="21"/>
        </w:rPr>
        <w:t xml:space="preserve">إذا لم يبدأ بعد 3 أيام: </w:t>
      </w:r>
      <w:r>
        <w:rPr>
          <w:rFonts w:ascii="Arial" w:hAnsi="Arial" w:cs="Arial" w:eastAsia="Arial"/>
          <w:b w:val="0"/>
          <w:color w:val="15131F"/>
          <w:sz w:val="21"/>
          <w:rtl/>
          <w:szCs w:val="21"/>
        </w:rPr>
        <w:t>مرحباً [الاسم الأول]، سجّلت في [المنتج] يوم [اليوم] ولم [تنفّذ الإجراء الأول] بعد. هل هناك ما يعيقك؟ ردّ بسطر واحد، أو أنجزه من هنا في [عدد الدقائق] دقيقة: [الرابط]. تستمر فترتك التجريبية حتى [التاريخ].</w:t>
      </w:r>
    </w:p>
    <w:p>
      <w:pPr>
        <w:spacing w:after="60"/>
        <w:bidi/>
        <w:jc w:val="right"/>
      </w:pPr>
      <w:r>
        <w:rPr>
          <w:rFonts w:ascii="Arial" w:hAnsi="Arial" w:cs="Arial" w:eastAsia="Arial"/>
          <w:b/>
          <w:color w:val="6B3CF0"/>
          <w:sz w:val="21"/>
          <w:rtl/>
          <w:szCs w:val="21"/>
        </w:rPr>
        <w:t xml:space="preserve">شخص، لا نظام: </w:t>
      </w:r>
      <w:r>
        <w:rPr>
          <w:rFonts w:ascii="Arial" w:hAnsi="Arial" w:cs="Arial" w:eastAsia="Arial"/>
          <w:b w:val="0"/>
          <w:color w:val="5D5A70"/>
          <w:sz w:val="21"/>
          <w:rtl/>
          <w:szCs w:val="21"/>
        </w:rPr>
        <w:t>أرسل من عنوان باسم شخص يقرأ ما يصله، لا من عنوان لا يستقبل الردود. وتشير Google إلى أن الرسائل الواردة من عنوان موجود في جهات اتصال المستلم أقل عرضة للتصنيف كرسائل غير مرغوب فيها.</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قائمة ميزات, رابط الدخول مخفي في رسالة الترحيب, عرض ترقية في يوم التسجيل</w:t>
      </w:r>
    </w:p>
    <w:p>
      <w:pPr>
        <w:spacing w:after="160"/>
        <w:bidi/>
        <w:jc w:val="right"/>
      </w:pPr>
    </w:p>
    <w:p>
      <w:pPr>
        <w:spacing w:after="60"/>
        <w:bidi/>
        <w:jc w:val="right"/>
      </w:pPr>
      <w:r>
        <w:rPr>
          <w:rFonts w:ascii="Arial" w:hAnsi="Arial" w:cs="Arial" w:eastAsia="Arial"/>
          <w:b/>
          <w:color w:val="15131F"/>
          <w:sz w:val="28"/>
          <w:rtl/>
          <w:szCs w:val="28"/>
        </w:rPr>
        <w:t>5. رسالة ترحيب بطالب أو عضو أو داعم جديد</w:t>
      </w:r>
    </w:p>
    <w:p>
      <w:pPr>
        <w:spacing w:after="80"/>
        <w:bidi/>
        <w:jc w:val="right"/>
      </w:pPr>
      <w:r>
        <w:rPr>
          <w:rFonts w:ascii="Arial" w:hAnsi="Arial" w:cs="Arial" w:eastAsia="Arial"/>
          <w:b w:val="0"/>
          <w:color w:val="5D5A70"/>
          <w:sz w:val="20"/>
          <w:rtl/>
          <w:szCs w:val="20"/>
        </w:rPr>
        <w:t>موعد الإرسال: اليوم نفسه · اليوم السابق: تذكير واحد · دون 18 عاماً: راسل وليّ الأمر</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في يوم تأكيد التسجيل أو العضوية أو التبرع الأول. وإذا كانت الجلسة الأولى بعد أكثر من أسبوع، فأرسل رسالة ثانية قصيرة في اليوم السابق لها.</w:t>
      </w:r>
    </w:p>
    <w:p>
      <w:pPr>
        <w:spacing w:after="40"/>
        <w:ind w:right="283"/>
        <w:bidi/>
        <w:jc w:val="right"/>
      </w:pPr>
      <w:r>
        <w:rPr>
          <w:rFonts w:ascii="Arial" w:hAnsi="Arial" w:cs="Arial" w:eastAsia="Arial"/>
          <w:b w:val="0"/>
          <w:color w:val="15131F"/>
          <w:sz w:val="21"/>
          <w:rtl/>
          <w:szCs w:val="21"/>
        </w:rPr>
        <w:t>• الطلاب دون 18 عاماً: راسل وليّ الأمر، واذكر اسم الطالب، وأبقِ بيانات دخول الطالب منفصلة.</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أهلاً بك في [البرنامج] يا [الاسم الأول]: نبدأ يوم [اليوم]</w:t>
      </w:r>
    </w:p>
    <w:p>
      <w:pPr>
        <w:spacing w:after="60"/>
        <w:bidi/>
        <w:jc w:val="right"/>
      </w:pPr>
      <w:r>
        <w:rPr>
          <w:rFonts w:ascii="Arial" w:hAnsi="Arial" w:cs="Arial" w:eastAsia="Arial"/>
          <w:b/>
          <w:color w:val="6B3CF0"/>
          <w:sz w:val="21"/>
          <w:rtl/>
          <w:szCs w:val="21"/>
        </w:rPr>
        <w:t xml:space="preserve">نص الرسالة: </w:t>
      </w:r>
      <w:r>
        <w:rPr>
          <w:rFonts w:ascii="Arial" w:hAnsi="Arial" w:cs="Arial" w:eastAsia="Arial"/>
          <w:b w:val="0"/>
          <w:color w:val="15131F"/>
          <w:sz w:val="21"/>
          <w:rtl/>
          <w:szCs w:val="21"/>
        </w:rPr>
        <w:t>مرحباً [الاسم الأول]،</w:t>
        <w:br/>
        <w:br/>
        <w:t>شكراً لانضمامك إلى [البرنامج] في [اسم الشركة]. أنا [اسمك]، [منصبك]، وجهة التواصل معك في كل ما يتعلق به. وسيتولى [المدرّب أو المدرّس] جلساتك.</w:t>
        <w:br/>
        <w:br/>
        <w:t>ما سيحدث بعد ذلك:</w:t>
        <w:br/>
        <w:t>1. [اليوم والتاريخ والوقت]: جلستك الأولى، [المكان أو رابط الجلسة عبر الإنترنت]. يُرجى الحضور قبل الموعد بـ[10] دقائق.</w:t>
        <w:br/>
        <w:t>2. أحضر أو جهّز: [غرضاً أو غرضين].</w:t>
        <w:br/>
        <w:t>3. تُعقد الجلسات [الأيام والأوقات] حتى [تاريخ الانتهاء]، بمجموع [عدد الجلسات].</w:t>
        <w:br/>
        <w:br/>
        <w:t>شيء واحد قبل [اليوم]: املأ نموذج [تحديد المستوى أو التسجيل] القصير، في 3 دقائق: [الرابط].</w:t>
        <w:br/>
        <w:br/>
        <w:t>لديك أسئلة؟ ردّ هنا أو اتصل على [رقم الهاتف]، [ساعات العمل].</w:t>
        <w:br/>
        <w:br/>
        <w:t>[اسمك]</w:t>
        <w:br/>
        <w:t>[اسم الشركة]</w:t>
      </w:r>
    </w:p>
    <w:p>
      <w:pPr>
        <w:spacing w:after="60"/>
        <w:bidi/>
        <w:jc w:val="right"/>
      </w:pPr>
      <w:r>
        <w:rPr>
          <w:rFonts w:ascii="Arial" w:hAnsi="Arial" w:cs="Arial" w:eastAsia="Arial"/>
          <w:b/>
          <w:color w:val="6B3CF0"/>
          <w:sz w:val="21"/>
          <w:rtl/>
          <w:szCs w:val="21"/>
        </w:rPr>
        <w:t xml:space="preserve">إلى وليّ الأمر: </w:t>
      </w:r>
      <w:r>
        <w:rPr>
          <w:rFonts w:ascii="Arial" w:hAnsi="Arial" w:cs="Arial" w:eastAsia="Arial"/>
          <w:b w:val="0"/>
          <w:color w:val="15131F"/>
          <w:sz w:val="21"/>
          <w:rtl/>
          <w:szCs w:val="21"/>
        </w:rPr>
        <w:t>مرحباً [اسم وليّ الأمر]، تم تسجيل [اسم الطالب] في [البرنامج]. الجلسة الأولى يوم [اليوم] الساعة [الوقت] مع [المدرّس أو المدرّب]، [المكان أو عبر الإنترنت]. بعد كل جلسة تصلك بالبريد ملاحظة من 3 أسطر: ما تناولته الجلسة، وما سار بشكل جيد، وما يحتاج إلى تدريب. شيء واحد قبل [اليوم]: [الخطوة المطلوبة]. ردّ هنا أو اتصل على [رقم الهاتف] في أي وقت.</w:t>
      </w:r>
    </w:p>
    <w:p>
      <w:pPr>
        <w:spacing w:after="60"/>
        <w:bidi/>
        <w:jc w:val="right"/>
      </w:pPr>
      <w:r>
        <w:rPr>
          <w:rFonts w:ascii="Arial" w:hAnsi="Arial" w:cs="Arial" w:eastAsia="Arial"/>
          <w:b/>
          <w:color w:val="6B3CF0"/>
          <w:sz w:val="21"/>
          <w:rtl/>
          <w:szCs w:val="21"/>
        </w:rPr>
        <w:t xml:space="preserve">متبرع أو متطوع جديد: </w:t>
      </w:r>
      <w:r>
        <w:rPr>
          <w:rFonts w:ascii="Arial" w:hAnsi="Arial" w:cs="Arial" w:eastAsia="Arial"/>
          <w:b w:val="0"/>
          <w:color w:val="15131F"/>
          <w:sz w:val="21"/>
          <w:rtl/>
          <w:szCs w:val="21"/>
        </w:rPr>
        <w:t>عزيزي [الاسم الأول]، شكراً على تبرعك بمبلغ [المبلغ] لـ[اسم الجمعية]. سيغطي تبرعك [شيئاً ملموساً واحداً]. وسنكتب إليك [كل شهر أو كل ثلاثة أشهر] لنخبرك بما تغيّر، ويمكنك إيقاف هذه الرسائل في أي وقت بنقرة واحدة أسفل الرسالة. لديك أسئلة؟ ردّ هنا أو اتصل بي على [رقم الهاتف]. [اسمك]، [المنصب]</w:t>
      </w:r>
    </w:p>
    <w:p>
      <w:pPr>
        <w:spacing w:after="60"/>
        <w:bidi/>
        <w:jc w:val="right"/>
      </w:pPr>
      <w:r>
        <w:rPr>
          <w:rFonts w:ascii="Arial" w:hAnsi="Arial" w:cs="Arial" w:eastAsia="Arial"/>
          <w:b/>
          <w:color w:val="6B3CF0"/>
          <w:sz w:val="21"/>
          <w:rtl/>
          <w:szCs w:val="21"/>
        </w:rPr>
        <w:t xml:space="preserve">الأسبوع الأول هو الحاسم: </w:t>
      </w:r>
      <w:r>
        <w:rPr>
          <w:rFonts w:ascii="Arial" w:hAnsi="Arial" w:cs="Arial" w:eastAsia="Arial"/>
          <w:b w:val="0"/>
          <w:color w:val="5D5A70"/>
          <w:sz w:val="21"/>
          <w:rtl/>
          <w:szCs w:val="21"/>
        </w:rPr>
        <w:t>اجعل حضور الجلسة الأولى سهلاً: الرابط أو العنوان، والوقت بتوقيت منطقته، وما يحضره، في رسالة الترحيب ومرة أخرى في اليوم السابق. وفي مخطط Excel صف جاهز لرسالة اليوم السابق هذه.</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بيانات دخول لا يستطيع الطالب استخدامها بعد, واجب منزلي في رسالة الترحيب, طلب تبرع في رسالة شكر</w:t>
      </w:r>
    </w:p>
    <w:p>
      <w:pPr>
        <w:spacing w:after="160"/>
        <w:bidi/>
        <w:jc w:val="right"/>
      </w:pPr>
    </w:p>
    <w:p>
      <w:pPr>
        <w:spacing w:after="60"/>
        <w:bidi/>
        <w:jc w:val="right"/>
      </w:pPr>
      <w:r>
        <w:rPr>
          <w:rFonts w:ascii="Arial" w:hAnsi="Arial" w:cs="Arial" w:eastAsia="Arial"/>
          <w:b/>
          <w:color w:val="15131F"/>
          <w:sz w:val="28"/>
          <w:rtl/>
          <w:szCs w:val="28"/>
        </w:rPr>
        <w:t>6. رسالة ترحيب عند استقبال مريض أو عميل جديد</w:t>
      </w:r>
    </w:p>
    <w:p>
      <w:pPr>
        <w:spacing w:after="80"/>
        <w:bidi/>
        <w:jc w:val="right"/>
      </w:pPr>
      <w:r>
        <w:rPr>
          <w:rFonts w:ascii="Arial" w:hAnsi="Arial" w:cs="Arial" w:eastAsia="Arial"/>
          <w:b w:val="0"/>
          <w:color w:val="5D5A70"/>
          <w:sz w:val="20"/>
          <w:rtl/>
          <w:szCs w:val="20"/>
        </w:rPr>
        <w:t>موعد الإرسال: عند الحجز · النماذج: رابط آمن، 5 دقائق · تفاصيل صحية بالبريد: لا شيء</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فور حجز الموعد الأول، من الاستقبال أو من الشخص الذي يدير الملف. أما تذكير اليوم السابق فرسالة منفصلة.</w:t>
      </w:r>
    </w:p>
    <w:p>
      <w:pPr>
        <w:spacing w:after="40"/>
        <w:ind w:right="283"/>
        <w:bidi/>
        <w:jc w:val="right"/>
      </w:pPr>
      <w:r>
        <w:rPr>
          <w:rFonts w:ascii="Arial" w:hAnsi="Arial" w:cs="Arial" w:eastAsia="Arial"/>
          <w:b w:val="0"/>
          <w:color w:val="15131F"/>
          <w:sz w:val="21"/>
          <w:rtl/>
          <w:szCs w:val="21"/>
        </w:rPr>
        <w:t>• لا شيء عن حالته الصحية أو قضيته أو مطالبته في الرسالة. النماذج والمستندات تُرسل عبر بوابة أو رابط آمن، ولا تُرفق أبداً ببريد عادي.</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أهلاً بك في [اسم العيادة أو المكتب] يا [الاسم الأول]: زيارتك الأولى يوم [اليوم]</w:t>
      </w:r>
    </w:p>
    <w:p>
      <w:pPr>
        <w:spacing w:after="60"/>
        <w:bidi/>
        <w:jc w:val="right"/>
      </w:pPr>
      <w:r>
        <w:rPr>
          <w:rFonts w:ascii="Arial" w:hAnsi="Arial" w:cs="Arial" w:eastAsia="Arial"/>
          <w:b/>
          <w:color w:val="6B3CF0"/>
          <w:sz w:val="21"/>
          <w:rtl/>
          <w:szCs w:val="21"/>
        </w:rPr>
        <w:t xml:space="preserve">نص الرسالة: </w:t>
      </w:r>
      <w:r>
        <w:rPr>
          <w:rFonts w:ascii="Arial" w:hAnsi="Arial" w:cs="Arial" w:eastAsia="Arial"/>
          <w:b w:val="0"/>
          <w:color w:val="15131F"/>
          <w:sz w:val="21"/>
          <w:rtl/>
          <w:szCs w:val="21"/>
        </w:rPr>
        <w:t>مرحباً [الاسم الأول]،</w:t>
        <w:br/>
        <w:br/>
        <w:t>شكراً لاختيارك [اسم العيادة أو المكتب]. أنا [اسمك]، [منصبك]، وجهة التواصل معك بخصوص المواعيد والنماذج والفواتير. وسيستقبلك [الطبيب أو المختص].</w:t>
        <w:br/>
        <w:br/>
        <w:t>ما سيحدث بعد ذلك:</w:t>
        <w:br/>
        <w:t>1. [اليوم والتاريخ والوقت]: زيارتك الأولى في [العنوان]. يُرجى الحضور قبل الموعد بـ[10] دقائق.</w:t>
        <w:br/>
        <w:t>2. قبل الزيارة: نماذج التسجيل، في نحو [5] دقائق، عبر هذا الرابط الآمن: [الرابط الآمن].</w:t>
        <w:br/>
        <w:t>3. أحضر معك: [الهوية]، و[بطاقة التأمين أو رقم الوثيقة]، و[قائمة الأدوية، أو مستندات قضيتك].</w:t>
        <w:br/>
        <w:br/>
        <w:t>لتغيير الموعد، ردّ هنا أو اتصل على [رقم الهاتف] قبل الموعد بـ[24] ساعة على الأقل.</w:t>
        <w:br/>
        <w:br/>
        <w:t>لا نناقش التفاصيل الصحية أو تفاصيل القضايا عبر البريد الإلكتروني. لأي أمر يخص علاجك أو قضيتك، اتصل بنا على [رقم الهاتف]، [ساعات العمل].</w:t>
        <w:br/>
        <w:br/>
        <w:t>[اسمك]</w:t>
        <w:br/>
        <w:t>[اسم العيادة أو المكتب]</w:t>
      </w:r>
    </w:p>
    <w:p>
      <w:pPr>
        <w:spacing w:after="60"/>
        <w:bidi/>
        <w:jc w:val="right"/>
      </w:pPr>
      <w:r>
        <w:rPr>
          <w:rFonts w:ascii="Arial" w:hAnsi="Arial" w:cs="Arial" w:eastAsia="Arial"/>
          <w:b/>
          <w:color w:val="6B3CF0"/>
          <w:sz w:val="21"/>
          <w:rtl/>
          <w:szCs w:val="21"/>
        </w:rPr>
        <w:t xml:space="preserve">مكتب محاماة: </w:t>
      </w:r>
      <w:r>
        <w:rPr>
          <w:rFonts w:ascii="Arial" w:hAnsi="Arial" w:cs="Arial" w:eastAsia="Arial"/>
          <w:b w:val="0"/>
          <w:color w:val="15131F"/>
          <w:sz w:val="21"/>
          <w:rtl/>
          <w:szCs w:val="21"/>
        </w:rPr>
        <w:t>توضح هذه الرسالة طريقة عملنا، لا تفاصيل قضيتك. كل ما يخص قضيتك يصلك من [اسم المحامي] مباشرة، هاتفياً أو عبر البوابة: [رابط البوابة]. يُرجى استخدام البوابة بدلاً من البريد الإلكتروني لإرسال المستندات.</w:t>
      </w:r>
    </w:p>
    <w:p>
      <w:pPr>
        <w:spacing w:after="60"/>
        <w:bidi/>
        <w:jc w:val="right"/>
      </w:pPr>
      <w:r>
        <w:rPr>
          <w:rFonts w:ascii="Arial" w:hAnsi="Arial" w:cs="Arial" w:eastAsia="Arial"/>
          <w:b/>
          <w:color w:val="6B3CF0"/>
          <w:sz w:val="21"/>
          <w:rtl/>
          <w:szCs w:val="21"/>
        </w:rPr>
        <w:t xml:space="preserve">عيادات الأسنان والضيافة والتأمين: </w:t>
      </w:r>
      <w:r>
        <w:rPr>
          <w:rFonts w:ascii="Arial" w:hAnsi="Arial" w:cs="Arial" w:eastAsia="Arial"/>
          <w:b w:val="0"/>
          <w:color w:val="5D5A70"/>
          <w:sz w:val="21"/>
          <w:rtl/>
          <w:szCs w:val="21"/>
        </w:rPr>
        <w:t>تغطي قوالب رسائل الترحيب لعيادات الأسنان والضيافة والتأمين هذه الأنشطة بتفصيل أكبر: مريض جديد، وحجز مؤكد، ووثيقة تأمين جديدة. أما هذا التبويب فيقدّم البنية المشتركة.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تشخيصات أو تفاصيل قضايا, نماذج كمرفقات, سطر تسويقي في رسالة الاستقبال</w:t>
      </w:r>
    </w:p>
    <w:p>
      <w:pPr>
        <w:spacing w:after="160"/>
        <w:bidi/>
        <w:jc w:val="right"/>
      </w:pPr>
    </w:p>
    <w:p>
      <w:pPr>
        <w:spacing w:after="60"/>
        <w:bidi/>
        <w:jc w:val="right"/>
      </w:pPr>
      <w:r>
        <w:rPr>
          <w:rFonts w:ascii="Arial" w:hAnsi="Arial" w:cs="Arial" w:eastAsia="Arial"/>
          <w:b/>
          <w:color w:val="15131F"/>
          <w:sz w:val="28"/>
          <w:rtl/>
          <w:szCs w:val="28"/>
        </w:rPr>
        <w:t>7. رسالة ترحيب بمشترك جديد في النشرة البريدية</w:t>
      </w:r>
    </w:p>
    <w:p>
      <w:pPr>
        <w:spacing w:after="80"/>
        <w:bidi/>
        <w:jc w:val="right"/>
      </w:pPr>
      <w:r>
        <w:rPr>
          <w:rFonts w:ascii="Arial" w:hAnsi="Arial" w:cs="Arial" w:eastAsia="Arial"/>
          <w:b w:val="0"/>
          <w:color w:val="5D5A70"/>
          <w:sz w:val="20"/>
          <w:rtl/>
          <w:szCs w:val="20"/>
        </w:rPr>
        <w:t>موعد الإرسال: خلال ساعة · الطول: أقل من 120 كلمة · الوتيرة: مذكورة في الرسالة</w:t>
      </w:r>
    </w:p>
    <w:p>
      <w:pPr>
        <w:spacing w:after="40"/>
        <w:bidi/>
        <w:jc w:val="right"/>
      </w:pPr>
      <w:r>
        <w:rPr>
          <w:rFonts w:ascii="Arial" w:hAnsi="Arial" w:cs="Arial" w:eastAsia="Arial"/>
          <w:b/>
          <w:color w:val="6B3CF0"/>
          <w:sz w:val="21"/>
          <w:rtl/>
          <w:szCs w:val="21"/>
        </w:rPr>
        <w:t>متى ترسلها</w:t>
      </w:r>
    </w:p>
    <w:p>
      <w:pPr>
        <w:spacing w:after="40"/>
        <w:ind w:right="283"/>
        <w:bidi/>
        <w:jc w:val="right"/>
      </w:pPr>
      <w:r>
        <w:rPr>
          <w:rFonts w:ascii="Arial" w:hAnsi="Arial" w:cs="Arial" w:eastAsia="Arial"/>
          <w:b w:val="0"/>
          <w:color w:val="15131F"/>
          <w:sz w:val="21"/>
          <w:rtl/>
          <w:szCs w:val="21"/>
        </w:rPr>
        <w:t>• خلال ساعة من الاشتراك، تلقائياً من أداة النشرة البريدية، أو يدوياً إذا كانت القائمة صغيرة.</w:t>
      </w:r>
    </w:p>
    <w:p>
      <w:pPr>
        <w:spacing w:after="40"/>
        <w:ind w:right="283"/>
        <w:bidi/>
        <w:jc w:val="right"/>
      </w:pPr>
      <w:r>
        <w:rPr>
          <w:rFonts w:ascii="Arial" w:hAnsi="Arial" w:cs="Arial" w:eastAsia="Arial"/>
          <w:b w:val="0"/>
          <w:color w:val="15131F"/>
          <w:sz w:val="21"/>
          <w:rtl/>
          <w:szCs w:val="21"/>
        </w:rPr>
        <w:t>• هذه رسالة تجارية: ضع فيها عنوانك البريدي ورابطاً لإلغاء الاشتراك، وليقل سطر الموضوع بوضوح ما هي.</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اشتراكك مفعّل يا [الاسم الأول]: ما الذي ترسله [النشرة]، ومتى</w:t>
      </w:r>
    </w:p>
    <w:p>
      <w:pPr>
        <w:spacing w:after="60"/>
        <w:bidi/>
        <w:jc w:val="right"/>
      </w:pPr>
      <w:r>
        <w:rPr>
          <w:rFonts w:ascii="Arial" w:hAnsi="Arial" w:cs="Arial" w:eastAsia="Arial"/>
          <w:b/>
          <w:color w:val="6B3CF0"/>
          <w:sz w:val="21"/>
          <w:rtl/>
          <w:szCs w:val="21"/>
        </w:rPr>
        <w:t xml:space="preserve">نص الرسالة: </w:t>
      </w:r>
      <w:r>
        <w:rPr>
          <w:rFonts w:ascii="Arial" w:hAnsi="Arial" w:cs="Arial" w:eastAsia="Arial"/>
          <w:b w:val="0"/>
          <w:color w:val="15131F"/>
          <w:sz w:val="21"/>
          <w:rtl/>
          <w:szCs w:val="21"/>
        </w:rPr>
        <w:t>مرحباً [الاسم الأول]،</w:t>
        <w:br/>
        <w:br/>
        <w:t>شكراً لاشتراكك في [النشرة] من [اسم الشركة]. إليك ما نعدك به: رسالة واحدة كل [أسبوع أو شهر] فيها [محتواها، في سطر واحد]، ولا شيء غير ذلك. تصلك الأولى يوم [اليوم].</w:t>
        <w:br/>
        <w:br/>
        <w:t>شيء واحد يساعدنا: ردّ علينا بالموضوع الذي تريد أن نبدأ به. أقرأ كل الردود بنفسي.</w:t>
        <w:br/>
        <w:br/>
        <w:t>حتى تصلك الرسائل، أضف [عنوان المرسل] إلى جهات اتصالك. لا تناسبك؟ ألغِ الاشتراك بنقرة واحدة أسفل أي رسالة.</w:t>
        <w:br/>
        <w:br/>
        <w:t>[اسمك]</w:t>
        <w:br/>
        <w:t>[اسم الشركة]</w:t>
        <w:br/>
        <w:t>[العنوان البريدي]</w:t>
      </w:r>
    </w:p>
    <w:p>
      <w:pPr>
        <w:spacing w:after="60"/>
        <w:bidi/>
        <w:jc w:val="right"/>
      </w:pPr>
      <w:r>
        <w:rPr>
          <w:rFonts w:ascii="Arial" w:hAnsi="Arial" w:cs="Arial" w:eastAsia="Arial"/>
          <w:b/>
          <w:color w:val="6B3CF0"/>
          <w:sz w:val="21"/>
          <w:rtl/>
          <w:szCs w:val="21"/>
        </w:rPr>
        <w:t xml:space="preserve">المشتركون في الاتحاد الأوروبي: </w:t>
      </w:r>
      <w:r>
        <w:rPr>
          <w:rFonts w:ascii="Arial" w:hAnsi="Arial" w:cs="Arial" w:eastAsia="Arial"/>
          <w:b w:val="0"/>
          <w:color w:val="5D5A70"/>
          <w:sz w:val="21"/>
          <w:rtl/>
          <w:szCs w:val="21"/>
        </w:rPr>
        <w:t>في الاتحاد الأوروبي، يحتاج البريد التسويقي إلى موافقة مسبقة؛ والاستثناء الوحيد هو عملاؤك الحاليون، لمنتجات مشابهة، مع طريقة للاعتراض في كل رسالة. والموافقة تعني: لا مربع محدداً مسبقاً، وسحبها سهل كمنحها. والخصم الذي وعدت به يوضع في هذه الرسالة وحدها؛ ومن يرسل 5,000 رسالة أو أكثر يومياً إلى Gmail يحتاج أيضاً إلى إلغاء الاشتراك بنقرة واحدة.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مربع محدد مسبقاً كموافقة, رسائل يومية لم يطلبها أحد, رابط إلغاء اشتراك مخفي</w:t>
      </w:r>
    </w:p>
    <w:p>
      <w:pPr>
        <w:spacing w:after="160"/>
        <w:bidi/>
        <w:jc w:val="right"/>
      </w:pPr>
    </w:p>
    <w:p>
      <w:pPr>
        <w:spacing w:after="60"/>
        <w:bidi/>
        <w:jc w:val="right"/>
      </w:pPr>
      <w:r>
        <w:rPr>
          <w:rFonts w:ascii="Arial" w:hAnsi="Arial" w:cs="Arial" w:eastAsia="Arial"/>
          <w:b/>
          <w:color w:val="15131F"/>
          <w:sz w:val="28"/>
          <w:rtl/>
          <w:szCs w:val="28"/>
        </w:rPr>
        <w:t>8. قوالب رسائل الترحيب حسب القطاع: ما الذي يتغير</w:t>
      </w:r>
    </w:p>
    <w:p>
      <w:pPr>
        <w:spacing w:after="80"/>
        <w:bidi/>
        <w:jc w:val="right"/>
      </w:pPr>
      <w:r>
        <w:rPr>
          <w:rFonts w:ascii="Arial" w:hAnsi="Arial" w:cs="Arial" w:eastAsia="Arial"/>
          <w:b w:val="0"/>
          <w:color w:val="5D5A70"/>
          <w:sz w:val="20"/>
          <w:rtl/>
          <w:szCs w:val="20"/>
        </w:rPr>
        <w:t>القطاعات: 9 · لكل قطاع: ما يتغير، وسطر جاهز</w:t>
      </w:r>
    </w:p>
    <w:p>
      <w:pPr>
        <w:spacing w:after="80"/>
        <w:bidi/>
        <w:jc w:val="right"/>
      </w:pPr>
      <w:r>
        <w:rPr>
          <w:rFonts w:ascii="Arial" w:hAnsi="Arial" w:cs="Arial" w:eastAsia="Arial"/>
          <w:b w:val="0"/>
          <w:color w:val="15131F"/>
          <w:sz w:val="21"/>
          <w:rtl/>
          <w:szCs w:val="21"/>
        </w:rPr>
        <w:t>تبقى الأجزاء الخمسة كما هي. ما يتغير: المناسبة، والموعد الأول، والخطوة التالية الواحدة. التبويب بين القوسين هو الذي تبدأ منه. ولقطاعات الضيافة وعيادات الأسنان والتأمين صفحات خاصة برسائل الترحيب.</w:t>
      </w:r>
    </w:p>
    <w:p>
      <w:pPr>
        <w:spacing w:after="40"/>
        <w:bidi/>
        <w:jc w:val="right"/>
      </w:pPr>
      <w:r>
        <w:rPr>
          <w:rFonts w:ascii="Arial" w:hAnsi="Arial" w:cs="Arial" w:eastAsia="Arial"/>
          <w:b/>
          <w:color w:val="15131F"/>
          <w:sz w:val="22"/>
          <w:rtl/>
          <w:szCs w:val="22"/>
        </w:rPr>
        <w:t>8.1 الاستشارات والوكالات وخدمات تقنية المعلومات (التبويب 3)</w:t>
      </w:r>
    </w:p>
    <w:p>
      <w:pPr>
        <w:spacing w:after="60"/>
        <w:bidi/>
        <w:jc w:val="right"/>
      </w:pPr>
      <w:r>
        <w:rPr>
          <w:rFonts w:ascii="Arial" w:hAnsi="Arial" w:cs="Arial" w:eastAsia="Arial"/>
          <w:b/>
          <w:color w:val="6B3CF0"/>
          <w:sz w:val="21"/>
          <w:rtl/>
          <w:szCs w:val="21"/>
        </w:rPr>
        <w:t xml:space="preserve">ما يتغير: </w:t>
      </w:r>
      <w:r>
        <w:rPr>
          <w:rFonts w:ascii="Arial" w:hAnsi="Arial" w:cs="Arial" w:eastAsia="Arial"/>
          <w:b w:val="0"/>
          <w:color w:val="5D5A70"/>
          <w:sz w:val="21"/>
          <w:rtl/>
          <w:szCs w:val="21"/>
        </w:rPr>
        <w:t>من ينفّذ العمل ومن يبقى جهة التواصل. الموعد الأول: اجتماع الانطلاق أو موعد بدء التهيئة. الخطوة الواحدة: صلاحيات الوصول أو المستندات التي تحتاجها؛ وبيانات الدخول لا تُرسل بالبريد أبداً.</w:t>
      </w:r>
    </w:p>
    <w:p>
      <w:pPr>
        <w:spacing w:after="60"/>
        <w:bidi/>
        <w:jc w:val="right"/>
      </w:pPr>
      <w:r>
        <w:rPr>
          <w:rFonts w:ascii="Arial" w:hAnsi="Arial" w:cs="Arial" w:eastAsia="Arial"/>
          <w:b/>
          <w:color w:val="6B3CF0"/>
          <w:sz w:val="21"/>
          <w:rtl/>
          <w:szCs w:val="21"/>
        </w:rPr>
        <w:t xml:space="preserve">سطر جاهز: </w:t>
      </w:r>
      <w:r>
        <w:rPr>
          <w:rFonts w:ascii="Arial" w:hAnsi="Arial" w:cs="Arial" w:eastAsia="Arial"/>
          <w:b w:val="0"/>
          <w:color w:val="15131F"/>
          <w:sz w:val="21"/>
          <w:rtl/>
          <w:szCs w:val="21"/>
        </w:rPr>
        <w:t>سيصلك مني كل [خميس] تحديث قصير. أما بيانات الوصول فتصلك عبر [القناة الآمنة]، ولا تُرسل بالبريد أبداً.</w:t>
      </w:r>
    </w:p>
    <w:p>
      <w:pPr>
        <w:spacing w:after="40"/>
        <w:bidi/>
        <w:jc w:val="right"/>
      </w:pPr>
    </w:p>
    <w:p>
      <w:pPr>
        <w:spacing w:after="40"/>
        <w:bidi/>
        <w:jc w:val="right"/>
      </w:pPr>
      <w:r>
        <w:rPr>
          <w:rFonts w:ascii="Arial" w:hAnsi="Arial" w:cs="Arial" w:eastAsia="Arial"/>
          <w:b/>
          <w:color w:val="15131F"/>
          <w:sz w:val="22"/>
          <w:rtl/>
          <w:szCs w:val="22"/>
        </w:rPr>
        <w:t>8.2 التجارة الإلكترونية والتجزئة (التبويب 2)</w:t>
      </w:r>
    </w:p>
    <w:p>
      <w:pPr>
        <w:spacing w:after="60"/>
        <w:bidi/>
        <w:jc w:val="right"/>
      </w:pPr>
      <w:r>
        <w:rPr>
          <w:rFonts w:ascii="Arial" w:hAnsi="Arial" w:cs="Arial" w:eastAsia="Arial"/>
          <w:b/>
          <w:color w:val="6B3CF0"/>
          <w:sz w:val="21"/>
          <w:rtl/>
          <w:szCs w:val="21"/>
        </w:rPr>
        <w:t xml:space="preserve">ما يتغير: </w:t>
      </w:r>
      <w:r>
        <w:rPr>
          <w:rFonts w:ascii="Arial" w:hAnsi="Arial" w:cs="Arial" w:eastAsia="Arial"/>
          <w:b w:val="0"/>
          <w:color w:val="5D5A70"/>
          <w:sz w:val="21"/>
          <w:rtl/>
          <w:szCs w:val="21"/>
        </w:rPr>
        <w:t>الإيصال والتتبع تلقائيان. وتضيف رسالة الترحيب شخصاً باسمه، وفترة التسليم، وطريقة الإرجاع.</w:t>
      </w:r>
    </w:p>
    <w:p>
      <w:pPr>
        <w:spacing w:after="60"/>
        <w:bidi/>
        <w:jc w:val="right"/>
      </w:pPr>
      <w:r>
        <w:rPr>
          <w:rFonts w:ascii="Arial" w:hAnsi="Arial" w:cs="Arial" w:eastAsia="Arial"/>
          <w:b/>
          <w:color w:val="6B3CF0"/>
          <w:sz w:val="21"/>
          <w:rtl/>
          <w:szCs w:val="21"/>
        </w:rPr>
        <w:t xml:space="preserve">سطر جاهز: </w:t>
      </w:r>
      <w:r>
        <w:rPr>
          <w:rFonts w:ascii="Arial" w:hAnsi="Arial" w:cs="Arial" w:eastAsia="Arial"/>
          <w:b w:val="0"/>
          <w:color w:val="15131F"/>
          <w:sz w:val="21"/>
          <w:rtl/>
          <w:szCs w:val="21"/>
        </w:rPr>
        <w:t>إذا كان أي شيء في الطلب غير سليم، فردّ بصورة خلال [14] يوماً وسأستبدله أو أعيد إليك المبلغ.</w:t>
      </w:r>
    </w:p>
    <w:p>
      <w:pPr>
        <w:spacing w:after="40"/>
        <w:bidi/>
        <w:jc w:val="right"/>
      </w:pPr>
    </w:p>
    <w:p>
      <w:pPr>
        <w:spacing w:after="40"/>
        <w:bidi/>
        <w:jc w:val="right"/>
      </w:pPr>
      <w:r>
        <w:rPr>
          <w:rFonts w:ascii="Arial" w:hAnsi="Arial" w:cs="Arial" w:eastAsia="Arial"/>
          <w:b/>
          <w:color w:val="15131F"/>
          <w:sz w:val="22"/>
          <w:rtl/>
          <w:szCs w:val="22"/>
        </w:rPr>
        <w:t>8.3 التعليم والدورات والدروس الخصوصية (التبويب 5)</w:t>
      </w:r>
    </w:p>
    <w:p>
      <w:pPr>
        <w:spacing w:after="60"/>
        <w:bidi/>
        <w:jc w:val="right"/>
      </w:pPr>
      <w:r>
        <w:rPr>
          <w:rFonts w:ascii="Arial" w:hAnsi="Arial" w:cs="Arial" w:eastAsia="Arial"/>
          <w:b/>
          <w:color w:val="6B3CF0"/>
          <w:sz w:val="21"/>
          <w:rtl/>
          <w:szCs w:val="21"/>
        </w:rPr>
        <w:t xml:space="preserve">ما يتغير: </w:t>
      </w:r>
      <w:r>
        <w:rPr>
          <w:rFonts w:ascii="Arial" w:hAnsi="Arial" w:cs="Arial" w:eastAsia="Arial"/>
          <w:b w:val="0"/>
          <w:color w:val="5D5A70"/>
          <w:sz w:val="21"/>
          <w:rtl/>
          <w:szCs w:val="21"/>
        </w:rPr>
        <w:t>راسل وليّ الأمر إذا كان الطالب دون 18 عاماً. الموعد الأول: الجلسة الأولى. الخطوة الواحدة: نموذج تحديد المستوى أو آخر اختبار.</w:t>
      </w:r>
    </w:p>
    <w:p>
      <w:pPr>
        <w:spacing w:after="60"/>
        <w:bidi/>
        <w:jc w:val="right"/>
      </w:pPr>
      <w:r>
        <w:rPr>
          <w:rFonts w:ascii="Arial" w:hAnsi="Arial" w:cs="Arial" w:eastAsia="Arial"/>
          <w:b/>
          <w:color w:val="6B3CF0"/>
          <w:sz w:val="21"/>
          <w:rtl/>
          <w:szCs w:val="21"/>
        </w:rPr>
        <w:t xml:space="preserve">سطر جاهز: </w:t>
      </w:r>
      <w:r>
        <w:rPr>
          <w:rFonts w:ascii="Arial" w:hAnsi="Arial" w:cs="Arial" w:eastAsia="Arial"/>
          <w:b w:val="0"/>
          <w:color w:val="15131F"/>
          <w:sz w:val="21"/>
          <w:rtl/>
          <w:szCs w:val="21"/>
        </w:rPr>
        <w:t>بعد كل جلسة تصلك ملاحظة من 3 أسطر: ما تناولته الجلسة، وما سار بشكل جيد، وما يحتاج إلى تدريب.</w:t>
      </w:r>
    </w:p>
    <w:p>
      <w:pPr>
        <w:spacing w:after="40"/>
        <w:bidi/>
        <w:jc w:val="right"/>
      </w:pPr>
    </w:p>
    <w:p>
      <w:pPr>
        <w:spacing w:after="40"/>
        <w:bidi/>
        <w:jc w:val="right"/>
      </w:pPr>
      <w:r>
        <w:rPr>
          <w:rFonts w:ascii="Arial" w:hAnsi="Arial" w:cs="Arial" w:eastAsia="Arial"/>
          <w:b/>
          <w:color w:val="15131F"/>
          <w:sz w:val="22"/>
          <w:rtl/>
          <w:szCs w:val="22"/>
        </w:rPr>
        <w:t>8.4 الرعاية الصحية وعيادات الأسنان ومكاتب المحاماة (التبويب 6)</w:t>
      </w:r>
    </w:p>
    <w:p>
      <w:pPr>
        <w:spacing w:after="60"/>
        <w:bidi/>
        <w:jc w:val="right"/>
      </w:pPr>
      <w:r>
        <w:rPr>
          <w:rFonts w:ascii="Arial" w:hAnsi="Arial" w:cs="Arial" w:eastAsia="Arial"/>
          <w:b/>
          <w:color w:val="6B3CF0"/>
          <w:sz w:val="21"/>
          <w:rtl/>
          <w:szCs w:val="21"/>
        </w:rPr>
        <w:t xml:space="preserve">ما يتغير: </w:t>
      </w:r>
      <w:r>
        <w:rPr>
          <w:rFonts w:ascii="Arial" w:hAnsi="Arial" w:cs="Arial" w:eastAsia="Arial"/>
          <w:b w:val="0"/>
          <w:color w:val="5D5A70"/>
          <w:sz w:val="21"/>
          <w:rtl/>
          <w:szCs w:val="21"/>
        </w:rPr>
        <w:t>لا تفاصيل صحية ولا تفاصيل قضايا بالبريد. النماذج والمستندات عبر رابط آمن؛ والرسالة تشرح الإجراءات، لا القضية نفسها.</w:t>
      </w:r>
    </w:p>
    <w:p>
      <w:pPr>
        <w:spacing w:after="60"/>
        <w:bidi/>
        <w:jc w:val="right"/>
      </w:pPr>
      <w:r>
        <w:rPr>
          <w:rFonts w:ascii="Arial" w:hAnsi="Arial" w:cs="Arial" w:eastAsia="Arial"/>
          <w:b/>
          <w:color w:val="6B3CF0"/>
          <w:sz w:val="21"/>
          <w:rtl/>
          <w:szCs w:val="21"/>
        </w:rPr>
        <w:t xml:space="preserve">سطر جاهز: </w:t>
      </w:r>
      <w:r>
        <w:rPr>
          <w:rFonts w:ascii="Arial" w:hAnsi="Arial" w:cs="Arial" w:eastAsia="Arial"/>
          <w:b w:val="0"/>
          <w:color w:val="15131F"/>
          <w:sz w:val="21"/>
          <w:rtl/>
          <w:szCs w:val="21"/>
        </w:rPr>
        <w:t>لا نناقش التفاصيل الصحية أو تفاصيل القضايا عبر البريد الإلكتروني. لأي أمر يخص علاجك أو قضيتك، اتصل بنا على [رقم الهاتف].</w:t>
      </w:r>
    </w:p>
    <w:p>
      <w:pPr>
        <w:spacing w:after="40"/>
        <w:bidi/>
        <w:jc w:val="right"/>
      </w:pPr>
    </w:p>
    <w:p>
      <w:pPr>
        <w:spacing w:after="40"/>
        <w:bidi/>
        <w:jc w:val="right"/>
      </w:pPr>
      <w:r>
        <w:rPr>
          <w:rFonts w:ascii="Arial" w:hAnsi="Arial" w:cs="Arial" w:eastAsia="Arial"/>
          <w:b/>
          <w:color w:val="15131F"/>
          <w:sz w:val="22"/>
          <w:rtl/>
          <w:szCs w:val="22"/>
        </w:rPr>
        <w:t>8.5 الجمعيات غير الربحية (التبويب 5)</w:t>
      </w:r>
    </w:p>
    <w:p>
      <w:pPr>
        <w:spacing w:after="60"/>
        <w:bidi/>
        <w:jc w:val="right"/>
      </w:pPr>
      <w:r>
        <w:rPr>
          <w:rFonts w:ascii="Arial" w:hAnsi="Arial" w:cs="Arial" w:eastAsia="Arial"/>
          <w:b/>
          <w:color w:val="6B3CF0"/>
          <w:sz w:val="21"/>
          <w:rtl/>
          <w:szCs w:val="21"/>
        </w:rPr>
        <w:t xml:space="preserve">ما يتغير: </w:t>
      </w:r>
      <w:r>
        <w:rPr>
          <w:rFonts w:ascii="Arial" w:hAnsi="Arial" w:cs="Arial" w:eastAsia="Arial"/>
          <w:b w:val="0"/>
          <w:color w:val="5D5A70"/>
          <w:sz w:val="21"/>
          <w:rtl/>
          <w:szCs w:val="21"/>
        </w:rPr>
        <w:t>شكر مع نتيجة ملموسة واحدة للتبرع، وكم مرة تراسله، وكيف يوقف الرسائل. بلا طلب ثانٍ.</w:t>
      </w:r>
    </w:p>
    <w:p>
      <w:pPr>
        <w:spacing w:after="60"/>
        <w:bidi/>
        <w:jc w:val="right"/>
      </w:pPr>
      <w:r>
        <w:rPr>
          <w:rFonts w:ascii="Arial" w:hAnsi="Arial" w:cs="Arial" w:eastAsia="Arial"/>
          <w:b/>
          <w:color w:val="6B3CF0"/>
          <w:sz w:val="21"/>
          <w:rtl/>
          <w:szCs w:val="21"/>
        </w:rPr>
        <w:t xml:space="preserve">سطر جاهز: </w:t>
      </w:r>
      <w:r>
        <w:rPr>
          <w:rFonts w:ascii="Arial" w:hAnsi="Arial" w:cs="Arial" w:eastAsia="Arial"/>
          <w:b w:val="0"/>
          <w:color w:val="15131F"/>
          <w:sz w:val="21"/>
          <w:rtl/>
          <w:szCs w:val="21"/>
        </w:rPr>
        <w:t>تبرعك بمبلغ [المبلغ] يغطي [شيئاً ملموساً واحداً]. وسنكتب إليك [كل شهر أو كل ثلاثة أشهر] لنخبرك بما تغيّر.</w:t>
      </w:r>
    </w:p>
    <w:p>
      <w:pPr>
        <w:spacing w:after="40"/>
        <w:bidi/>
        <w:jc w:val="right"/>
      </w:pPr>
    </w:p>
    <w:p>
      <w:pPr>
        <w:spacing w:after="40"/>
        <w:bidi/>
        <w:jc w:val="right"/>
      </w:pPr>
      <w:r>
        <w:rPr>
          <w:rFonts w:ascii="Arial" w:hAnsi="Arial" w:cs="Arial" w:eastAsia="Arial"/>
          <w:b/>
          <w:color w:val="15131F"/>
          <w:sz w:val="22"/>
          <w:rtl/>
          <w:szCs w:val="22"/>
        </w:rPr>
        <w:t>8.6 العقارات (التبويب 3)</w:t>
      </w:r>
    </w:p>
    <w:p>
      <w:pPr>
        <w:spacing w:after="60"/>
        <w:bidi/>
        <w:jc w:val="right"/>
      </w:pPr>
      <w:r>
        <w:rPr>
          <w:rFonts w:ascii="Arial" w:hAnsi="Arial" w:cs="Arial" w:eastAsia="Arial"/>
          <w:b/>
          <w:color w:val="6B3CF0"/>
          <w:sz w:val="21"/>
          <w:rtl/>
          <w:szCs w:val="21"/>
        </w:rPr>
        <w:t xml:space="preserve">ما يتغير: </w:t>
      </w:r>
      <w:r>
        <w:rPr>
          <w:rFonts w:ascii="Arial" w:hAnsi="Arial" w:cs="Arial" w:eastAsia="Arial"/>
          <w:b w:val="0"/>
          <w:color w:val="5D5A70"/>
          <w:sz w:val="21"/>
          <w:rtl/>
          <w:szCs w:val="21"/>
        </w:rPr>
        <w:t>المشترون: موعد المعاينة التالية وما تحتاجه منهم. البائعون: الجدول الزمني لعرض العقار. المستأجرون: تاريخ الانتقال، والتأمين، والمفاتيح.</w:t>
      </w:r>
    </w:p>
    <w:p>
      <w:pPr>
        <w:spacing w:after="60"/>
        <w:bidi/>
        <w:jc w:val="right"/>
      </w:pPr>
      <w:r>
        <w:rPr>
          <w:rFonts w:ascii="Arial" w:hAnsi="Arial" w:cs="Arial" w:eastAsia="Arial"/>
          <w:b/>
          <w:color w:val="6B3CF0"/>
          <w:sz w:val="21"/>
          <w:rtl/>
          <w:szCs w:val="21"/>
        </w:rPr>
        <w:t xml:space="preserve">سطر جاهز: </w:t>
      </w:r>
      <w:r>
        <w:rPr>
          <w:rFonts w:ascii="Arial" w:hAnsi="Arial" w:cs="Arial" w:eastAsia="Arial"/>
          <w:b w:val="0"/>
          <w:color w:val="15131F"/>
          <w:sz w:val="21"/>
          <w:rtl/>
          <w:szCs w:val="21"/>
        </w:rPr>
        <w:t>ردّ بـ[الميزانية والمناطق والتوقيت]، وستصلك قائمة قصيرة بالعقارات المناسبة بحلول [اليوم].</w:t>
      </w:r>
    </w:p>
    <w:p>
      <w:pPr>
        <w:spacing w:after="40"/>
        <w:bidi/>
        <w:jc w:val="right"/>
      </w:pPr>
    </w:p>
    <w:p>
      <w:pPr>
        <w:spacing w:after="40"/>
        <w:bidi/>
        <w:jc w:val="right"/>
      </w:pPr>
      <w:r>
        <w:rPr>
          <w:rFonts w:ascii="Arial" w:hAnsi="Arial" w:cs="Arial" w:eastAsia="Arial"/>
          <w:b/>
          <w:color w:val="15131F"/>
          <w:sz w:val="22"/>
          <w:rtl/>
          <w:szCs w:val="22"/>
        </w:rPr>
        <w:t>8.7 البرمجيات السحابية (SaaS) والتطبيقات (التبويب 4)</w:t>
      </w:r>
    </w:p>
    <w:p>
      <w:pPr>
        <w:spacing w:after="60"/>
        <w:bidi/>
        <w:jc w:val="right"/>
      </w:pPr>
      <w:r>
        <w:rPr>
          <w:rFonts w:ascii="Arial" w:hAnsi="Arial" w:cs="Arial" w:eastAsia="Arial"/>
          <w:b/>
          <w:color w:val="6B3CF0"/>
          <w:sz w:val="21"/>
          <w:rtl/>
          <w:szCs w:val="21"/>
        </w:rPr>
        <w:t xml:space="preserve">ما يتغير: </w:t>
      </w:r>
      <w:r>
        <w:rPr>
          <w:rFonts w:ascii="Arial" w:hAnsi="Arial" w:cs="Arial" w:eastAsia="Arial"/>
          <w:b w:val="0"/>
          <w:color w:val="5D5A70"/>
          <w:sz w:val="21"/>
          <w:rtl/>
          <w:szCs w:val="21"/>
        </w:rPr>
        <w:t>إجراء أول واحد، وتاريخ انتهاء الفترة التجريبية، ورسالة واحدة أخرى هذا الأسبوع. ورسالة تسجيل الدخول منفصلة.</w:t>
      </w:r>
    </w:p>
    <w:p>
      <w:pPr>
        <w:spacing w:after="60"/>
        <w:bidi/>
        <w:jc w:val="right"/>
      </w:pPr>
      <w:r>
        <w:rPr>
          <w:rFonts w:ascii="Arial" w:hAnsi="Arial" w:cs="Arial" w:eastAsia="Arial"/>
          <w:b/>
          <w:color w:val="6B3CF0"/>
          <w:sz w:val="21"/>
          <w:rtl/>
          <w:szCs w:val="21"/>
        </w:rPr>
        <w:t xml:space="preserve">سطر جاهز: </w:t>
      </w:r>
      <w:r>
        <w:rPr>
          <w:rFonts w:ascii="Arial" w:hAnsi="Arial" w:cs="Arial" w:eastAsia="Arial"/>
          <w:b w:val="0"/>
          <w:color w:val="15131F"/>
          <w:sz w:val="21"/>
          <w:rtl/>
          <w:szCs w:val="21"/>
        </w:rPr>
        <w:t>أول شيء تفعله: [الإجراء الأول]. يستغرق [عدد الدقائق] دقيقة: [الرابط].</w:t>
      </w:r>
    </w:p>
    <w:p>
      <w:pPr>
        <w:spacing w:after="40"/>
        <w:bidi/>
        <w:jc w:val="right"/>
      </w:pPr>
    </w:p>
    <w:p>
      <w:pPr>
        <w:spacing w:after="60"/>
        <w:bidi/>
        <w:jc w:val="right"/>
      </w:pPr>
      <w:r>
        <w:rPr>
          <w:rFonts w:ascii="Arial" w:hAnsi="Arial" w:cs="Arial" w:eastAsia="Arial"/>
          <w:b/>
          <w:color w:val="6B3CF0"/>
          <w:sz w:val="21"/>
          <w:rtl/>
          <w:szCs w:val="21"/>
        </w:rPr>
        <w:t xml:space="preserve">ثم استخدم: </w:t>
      </w:r>
      <w:r>
        <w:rPr>
          <w:rFonts w:ascii="Arial" w:hAnsi="Arial" w:cs="Arial" w:eastAsia="Arial"/>
          <w:b w:val="0"/>
          <w:color w:val="5D5A70"/>
          <w:sz w:val="21"/>
          <w:rtl/>
          <w:szCs w:val="21"/>
        </w:rPr>
        <w:t>رسالة الترحيب, جدول السلسلة, مخطط Excel</w:t>
      </w:r>
    </w:p>
    <w:p>
      <w:pPr>
        <w:spacing w:after="160"/>
        <w:bidi/>
        <w:jc w:val="right"/>
      </w:pPr>
    </w:p>
    <w:p>
      <w:pPr>
        <w:spacing w:after="80"/>
        <w:bidi/>
        <w:jc w:val="right"/>
      </w:pPr>
      <w:r>
        <w:rPr>
          <w:rFonts w:ascii="Arial" w:hAnsi="Arial" w:cs="Arial" w:eastAsia="Arial"/>
          <w:b/>
          <w:color w:val="15131F"/>
          <w:sz w:val="28"/>
          <w:rtl/>
          <w:szCs w:val="28"/>
        </w:rPr>
        <w:t>مثال: خدمة دروس خصوصية ترحّب بوليّ أمر: أربع رسائل في 14 يوماً</w:t>
      </w:r>
    </w:p>
    <w:p>
      <w:pPr>
        <w:spacing w:after="120"/>
        <w:bidi/>
        <w:jc w:val="right"/>
      </w:pPr>
      <w:r>
        <w:rPr>
          <w:rFonts w:ascii="Arial" w:hAnsi="Arial" w:cs="Arial" w:eastAsia="Arial"/>
          <w:b w:val="0"/>
          <w:color w:val="5D5A70"/>
          <w:sz w:val="21"/>
          <w:rtl/>
          <w:szCs w:val="21"/>
        </w:rPr>
        <w:t>تستخدم Ashgrove Tutoring، وهي خدمة خيالية للدروس الخصوصية عبر الإنترنت لطلاب المدارس، قوالب رسائل الترحيب هذه مع رافائيل كينتيرو، وهو وليّ أمر يحجز دروساً خصوصية في الرياضيات لابنته صوفيا (13 عاماً). ورسالة الترحيب هنا هي نسخة الطالب أو العضو، موجّهة إلى وليّ الأمر.</w:t>
      </w:r>
    </w:p>
    <w:p>
      <w:pPr>
        <w:spacing w:after="60"/>
        <w:bidi/>
        <w:jc w:val="right"/>
      </w:pPr>
      <w:r>
        <w:rPr>
          <w:rFonts w:ascii="Arial" w:hAnsi="Arial" w:cs="Arial" w:eastAsia="Arial"/>
          <w:b/>
          <w:color w:val="6B3CF0"/>
          <w:sz w:val="21"/>
          <w:rtl/>
          <w:szCs w:val="21"/>
        </w:rPr>
        <w:t xml:space="preserve">رافائيل (وليّ أمر): </w:t>
      </w:r>
      <w:r>
        <w:rPr>
          <w:rFonts w:ascii="Arial" w:hAnsi="Arial" w:cs="Arial" w:eastAsia="Arial"/>
          <w:b w:val="0"/>
          <w:color w:val="15131F"/>
          <w:sz w:val="21"/>
          <w:rtl/>
          <w:szCs w:val="21"/>
        </w:rPr>
        <w:t>الخميس 8 أكتوبر، 20:40: مرحباً، أنا رافائيل كينتيرو. ابنتي صوفيا عمرها 13 عاماً وتواجه صعوبة في رياضيات الصف الثامن، خصوصاً الكسور والنسب. هل تقدّمون جلسات عبر الإنترنت مرتين في الأسبوع، وكم التكلفة؟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رافائيل، نعم: جلسات عبر الإنترنت مدتها 55 دقيقة، مدرّس واحد لطالب واحد، عادةً مرتين في الأسبوع. باقة من 8 جلسات بسعر $360. وقبل أن تشتري أي شيء، تقدّم سيمون دولاكروا، صاحبة العمل، مكالمة تعارف مجانية مدتها 20 دقيقة لاختيار المدرّس المناسب لصوفيا. أقرب موعد متاح غداً الساعة 17:00: هل أفتح لك صفحة الحجز؟</w:t>
      </w:r>
    </w:p>
    <w:p>
      <w:pPr>
        <w:spacing w:after="60"/>
        <w:bidi/>
        <w:jc w:val="right"/>
      </w:pPr>
      <w:r>
        <w:rPr>
          <w:rFonts w:ascii="Arial" w:hAnsi="Arial" w:cs="Arial" w:eastAsia="Arial"/>
          <w:b/>
          <w:color w:val="6B3CF0"/>
          <w:sz w:val="21"/>
          <w:rtl/>
          <w:szCs w:val="21"/>
        </w:rPr>
        <w:t xml:space="preserve">رافائيل (وليّ أمر): </w:t>
      </w:r>
      <w:r>
        <w:rPr>
          <w:rFonts w:ascii="Arial" w:hAnsi="Arial" w:cs="Arial" w:eastAsia="Arial"/>
          <w:b w:val="0"/>
          <w:color w:val="15131F"/>
          <w:sz w:val="21"/>
          <w:rtl/>
          <w:szCs w:val="21"/>
        </w:rPr>
        <w:t>نعم، من فضلك. حجزت الجمعة الساعة 17:00.</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تم يا رافائيل. رسالة التأكيد مع رابط المكالمة في طريقها إليك. وإذا كان لديك آخر اختبار رياضيات لصوفيا، فاحتفظ به قريباً منك.</w:t>
      </w:r>
    </w:p>
    <w:p>
      <w:pPr>
        <w:spacing w:after="60"/>
        <w:bidi/>
        <w:jc w:val="right"/>
      </w:pPr>
      <w:r>
        <w:rPr>
          <w:rFonts w:ascii="Arial" w:hAnsi="Arial" w:cs="Arial" w:eastAsia="Arial"/>
          <w:b/>
          <w:color w:val="6B3CF0"/>
          <w:sz w:val="21"/>
          <w:rtl/>
          <w:szCs w:val="21"/>
        </w:rPr>
        <w:t xml:space="preserve">سيمون (صاحبة العمل): </w:t>
      </w:r>
      <w:r>
        <w:rPr>
          <w:rFonts w:ascii="Arial" w:hAnsi="Arial" w:cs="Arial" w:eastAsia="Arial"/>
          <w:b w:val="0"/>
          <w:color w:val="15131F"/>
          <w:sz w:val="21"/>
          <w:rtl/>
          <w:szCs w:val="21"/>
        </w:rPr>
        <w:t>الجمعة 9 أكتوبر، 17:25، بعد مكالمة التعارف: يدفع رافائيل ثمن باقة الجلسات الثماني عبر رابط دفع. وفي 18:10 ترسل سيمون رسالة الترحيب من صندوق بريدها الخاص (أجزاؤها في الجدول أدناه): من هي، والجلسة الأولى لصوفيا مع ليلى براندت يوم الثلاثاء 13 أكتوبر الساعة 16:30، وملاحظة من 3 أسطر بعد كل جلسة، والجلسات أيام الثلاثاء والخميس حتى 5 نوفمبر، وطلب واحد: الرد بموضوعَي آخر اختبارين لصوفيا.</w:t>
      </w:r>
    </w:p>
    <w:p>
      <w:pPr>
        <w:spacing w:after="60"/>
        <w:bidi/>
        <w:jc w:val="right"/>
      </w:pPr>
      <w:r>
        <w:rPr>
          <w:rFonts w:ascii="Arial" w:hAnsi="Arial" w:cs="Arial" w:eastAsia="Arial"/>
          <w:b/>
          <w:color w:val="6B3CF0"/>
          <w:sz w:val="21"/>
          <w:rtl/>
          <w:szCs w:val="21"/>
        </w:rPr>
        <w:t xml:space="preserve">رافائيل (وليّ أمر): </w:t>
      </w:r>
      <w:r>
        <w:rPr>
          <w:rFonts w:ascii="Arial" w:hAnsi="Arial" w:cs="Arial" w:eastAsia="Arial"/>
          <w:b w:val="0"/>
          <w:color w:val="15131F"/>
          <w:sz w:val="21"/>
          <w:rtl/>
          <w:szCs w:val="21"/>
        </w:rPr>
        <w:t>الجمعة 9 أكتوبر، 21:05، رد: شكراً يا سيمون. آخر اختبارين كانا في الكسور (58%) والنسب (64%)، وأرفقت صورة. صوفيا متوترة من الكاميرا. هل هذا مقبول؟</w:t>
      </w:r>
    </w:p>
    <w:p>
      <w:pPr>
        <w:spacing w:after="60"/>
        <w:bidi/>
        <w:jc w:val="right"/>
      </w:pPr>
      <w:r>
        <w:rPr>
          <w:rFonts w:ascii="Arial" w:hAnsi="Arial" w:cs="Arial" w:eastAsia="Arial"/>
          <w:b/>
          <w:color w:val="6B3CF0"/>
          <w:sz w:val="21"/>
          <w:rtl/>
          <w:szCs w:val="21"/>
        </w:rPr>
        <w:t xml:space="preserve">سيمون (صاحبة العمل): </w:t>
      </w:r>
      <w:r>
        <w:rPr>
          <w:rFonts w:ascii="Arial" w:hAnsi="Arial" w:cs="Arial" w:eastAsia="Arial"/>
          <w:b w:val="0"/>
          <w:color w:val="15131F"/>
          <w:sz w:val="21"/>
          <w:rtl/>
          <w:szCs w:val="21"/>
        </w:rPr>
        <w:t>السبت 10 أكتوبر، 9:15: شكراً يا رافائيل، هذا يساعدنا كثيراً. لا بأس بإغلاق الكاميرا في الجلسة الأولى، وستوضح ليلى ذلك في البداية. نراكم يوم الثلاثاء.</w:t>
      </w:r>
    </w:p>
    <w:p>
      <w:pPr>
        <w:spacing w:after="80"/>
        <w:bidi/>
        <w:jc w:val="right"/>
      </w:pPr>
    </w:p>
    <w:p>
      <w:pPr>
        <w:spacing w:after="80"/>
        <w:bidi/>
        <w:jc w:val="right"/>
      </w:pPr>
      <w:r>
        <w:rPr>
          <w:rFonts w:ascii="Arial" w:hAnsi="Arial" w:cs="Arial" w:eastAsia="Arial"/>
          <w:b/>
          <w:color w:val="15131F"/>
          <w:sz w:val="24"/>
          <w:rtl/>
          <w:szCs w:val="24"/>
        </w:rPr>
        <w:t>سلسلة الترحيب: رافائيل كينتيرو</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الرسالة</w:t>
            </w:r>
          </w:p>
        </w:tc>
        <w:tc>
          <w:tcPr>
            <w:tcW w:type="dxa" w:w="3324"/>
            <w:shd w:val="clear" w:color="auto" w:fill="EFE9FF"/>
          </w:tcPr>
          <w:p>
            <w:pPr>
              <w:bidi/>
              <w:jc w:val="right"/>
            </w:pPr>
            <w:r/>
            <w:r>
              <w:rPr>
                <w:rFonts w:ascii="Arial" w:hAnsi="Arial" w:cs="Arial" w:eastAsia="Arial"/>
                <w:b/>
                <w:color w:val="15131F"/>
                <w:sz w:val="19"/>
                <w:rtl/>
                <w:szCs w:val="19"/>
              </w:rPr>
              <w:t>موعد الإرسال</w:t>
            </w:r>
          </w:p>
        </w:tc>
        <w:tc>
          <w:tcPr>
            <w:tcW w:type="dxa" w:w="3324"/>
            <w:shd w:val="clear" w:color="auto" w:fill="EFE9FF"/>
          </w:tcPr>
          <w:p>
            <w:pPr>
              <w:bidi/>
              <w:jc w:val="right"/>
            </w:pPr>
            <w:r/>
            <w:r>
              <w:rPr>
                <w:rFonts w:ascii="Arial" w:hAnsi="Arial" w:cs="Arial" w:eastAsia="Arial"/>
                <w:b/>
                <w:color w:val="15131F"/>
                <w:sz w:val="19"/>
                <w:rtl/>
                <w:szCs w:val="19"/>
              </w:rPr>
              <w:t>أُرسلت</w:t>
            </w:r>
          </w:p>
        </w:tc>
      </w:tr>
      <w:tr>
        <w:tc>
          <w:tcPr>
            <w:tcW w:type="dxa" w:w="3324"/>
          </w:tcPr>
          <w:p>
            <w:pPr>
              <w:bidi/>
              <w:jc w:val="right"/>
            </w:pPr>
            <w:r/>
            <w:r>
              <w:rPr>
                <w:rFonts w:ascii="Arial" w:hAnsi="Arial" w:cs="Arial" w:eastAsia="Arial"/>
                <w:b w:val="0"/>
                <w:color w:val="15131F"/>
                <w:sz w:val="19"/>
                <w:rtl/>
                <w:szCs w:val="19"/>
              </w:rPr>
              <w:t>رسالة الترحيب</w:t>
            </w:r>
          </w:p>
        </w:tc>
        <w:tc>
          <w:tcPr>
            <w:tcW w:type="dxa" w:w="3324"/>
          </w:tcPr>
          <w:p>
            <w:pPr>
              <w:bidi/>
              <w:jc w:val="right"/>
            </w:pPr>
            <w:r/>
            <w:r>
              <w:rPr>
                <w:rFonts w:ascii="Arial" w:hAnsi="Arial" w:cs="Arial" w:eastAsia="Arial"/>
                <w:b w:val="0"/>
                <w:color w:val="15131F"/>
                <w:sz w:val="19"/>
                <w:rtl/>
                <w:szCs w:val="19"/>
              </w:rPr>
              <w:t>الجمعة 9 أكتوبر، اليوم نفسه</w:t>
            </w:r>
          </w:p>
        </w:tc>
        <w:tc>
          <w:tcPr>
            <w:tcW w:type="dxa" w:w="3324"/>
          </w:tcPr>
          <w:p>
            <w:pPr>
              <w:bidi/>
              <w:jc w:val="right"/>
            </w:pPr>
            <w:r/>
            <w:r>
              <w:rPr>
                <w:rFonts w:ascii="Arial" w:hAnsi="Arial" w:cs="Arial" w:eastAsia="Arial"/>
                <w:b w:val="0"/>
                <w:color w:val="15131F"/>
                <w:sz w:val="19"/>
                <w:rtl/>
                <w:szCs w:val="19"/>
              </w:rPr>
              <w:t>18:10، في الموعد</w:t>
            </w:r>
          </w:p>
        </w:tc>
      </w:tr>
      <w:tr>
        <w:tc>
          <w:tcPr>
            <w:tcW w:type="dxa" w:w="3324"/>
          </w:tcPr>
          <w:p>
            <w:pPr>
              <w:bidi/>
              <w:jc w:val="right"/>
            </w:pPr>
            <w:r/>
            <w:r>
              <w:rPr>
                <w:rFonts w:ascii="Arial" w:hAnsi="Arial" w:cs="Arial" w:eastAsia="Arial"/>
                <w:b w:val="0"/>
                <w:color w:val="15131F"/>
                <w:sz w:val="19"/>
                <w:rtl/>
                <w:szCs w:val="19"/>
              </w:rPr>
              <w:t>قبل الجلسة الأولى</w:t>
            </w:r>
          </w:p>
        </w:tc>
        <w:tc>
          <w:tcPr>
            <w:tcW w:type="dxa" w:w="3324"/>
          </w:tcPr>
          <w:p>
            <w:pPr>
              <w:bidi/>
              <w:jc w:val="right"/>
            </w:pPr>
            <w:r/>
            <w:r>
              <w:rPr>
                <w:rFonts w:ascii="Arial" w:hAnsi="Arial" w:cs="Arial" w:eastAsia="Arial"/>
                <w:b w:val="0"/>
                <w:color w:val="15131F"/>
                <w:sz w:val="19"/>
                <w:rtl/>
                <w:szCs w:val="19"/>
              </w:rPr>
              <w:t>الاثنين 12 أكتوبر، بحلول 18:00</w:t>
            </w:r>
          </w:p>
        </w:tc>
        <w:tc>
          <w:tcPr>
            <w:tcW w:type="dxa" w:w="3324"/>
          </w:tcPr>
          <w:p>
            <w:pPr>
              <w:bidi/>
              <w:jc w:val="right"/>
            </w:pPr>
            <w:r/>
            <w:r>
              <w:rPr>
                <w:rFonts w:ascii="Arial" w:hAnsi="Arial" w:cs="Arial" w:eastAsia="Arial"/>
                <w:b w:val="0"/>
                <w:color w:val="15131F"/>
                <w:sz w:val="19"/>
                <w:rtl/>
                <w:szCs w:val="19"/>
              </w:rPr>
              <w:t>16:45، في الموعد</w:t>
            </w:r>
          </w:p>
        </w:tc>
      </w:tr>
      <w:tr>
        <w:tc>
          <w:tcPr>
            <w:tcW w:type="dxa" w:w="3324"/>
          </w:tcPr>
          <w:p>
            <w:pPr>
              <w:bidi/>
              <w:jc w:val="right"/>
            </w:pPr>
            <w:r/>
            <w:r>
              <w:rPr>
                <w:rFonts w:ascii="Arial" w:hAnsi="Arial" w:cs="Arial" w:eastAsia="Arial"/>
                <w:b w:val="0"/>
                <w:color w:val="15131F"/>
                <w:sz w:val="19"/>
                <w:rtl/>
                <w:szCs w:val="19"/>
              </w:rPr>
              <w:t>بعد الجلسة الأولى</w:t>
            </w:r>
          </w:p>
        </w:tc>
        <w:tc>
          <w:tcPr>
            <w:tcW w:type="dxa" w:w="3324"/>
          </w:tcPr>
          <w:p>
            <w:pPr>
              <w:bidi/>
              <w:jc w:val="right"/>
            </w:pPr>
            <w:r/>
            <w:r>
              <w:rPr>
                <w:rFonts w:ascii="Arial" w:hAnsi="Arial" w:cs="Arial" w:eastAsia="Arial"/>
                <w:b w:val="0"/>
                <w:color w:val="15131F"/>
                <w:sz w:val="19"/>
                <w:rtl/>
                <w:szCs w:val="19"/>
              </w:rPr>
              <w:t>الثلاثاء 13 أكتوبر، خلال ساعتين</w:t>
            </w:r>
          </w:p>
        </w:tc>
        <w:tc>
          <w:tcPr>
            <w:tcW w:type="dxa" w:w="3324"/>
          </w:tcPr>
          <w:p>
            <w:pPr>
              <w:bidi/>
              <w:jc w:val="right"/>
            </w:pPr>
            <w:r/>
            <w:r>
              <w:rPr>
                <w:rFonts w:ascii="Arial" w:hAnsi="Arial" w:cs="Arial" w:eastAsia="Arial"/>
                <w:b w:val="0"/>
                <w:color w:val="15131F"/>
                <w:sz w:val="19"/>
                <w:rtl/>
                <w:szCs w:val="19"/>
              </w:rPr>
              <w:t>18:05، في الموعد</w:t>
            </w:r>
          </w:p>
        </w:tc>
      </w:tr>
      <w:tr>
        <w:tc>
          <w:tcPr>
            <w:tcW w:type="dxa" w:w="3324"/>
          </w:tcPr>
          <w:p>
            <w:pPr>
              <w:bidi/>
              <w:jc w:val="right"/>
            </w:pPr>
            <w:r/>
            <w:r>
              <w:rPr>
                <w:rFonts w:ascii="Arial" w:hAnsi="Arial" w:cs="Arial" w:eastAsia="Arial"/>
                <w:b w:val="0"/>
                <w:color w:val="15131F"/>
                <w:sz w:val="19"/>
                <w:rtl/>
                <w:szCs w:val="19"/>
              </w:rPr>
              <w:t>متابعة الأسبوعين</w:t>
            </w:r>
          </w:p>
        </w:tc>
        <w:tc>
          <w:tcPr>
            <w:tcW w:type="dxa" w:w="3324"/>
          </w:tcPr>
          <w:p>
            <w:pPr>
              <w:bidi/>
              <w:jc w:val="right"/>
            </w:pPr>
            <w:r/>
            <w:r>
              <w:rPr>
                <w:rFonts w:ascii="Arial" w:hAnsi="Arial" w:cs="Arial" w:eastAsia="Arial"/>
                <w:b w:val="0"/>
                <w:color w:val="15131F"/>
                <w:sz w:val="19"/>
                <w:rtl/>
                <w:szCs w:val="19"/>
              </w:rPr>
              <w:t>الجمعة 23 أكتوبر، 10:00</w:t>
            </w:r>
          </w:p>
        </w:tc>
        <w:tc>
          <w:tcPr>
            <w:tcW w:type="dxa" w:w="3324"/>
          </w:tcPr>
          <w:p>
            <w:pPr>
              <w:bidi/>
              <w:jc w:val="right"/>
            </w:pPr>
            <w:r/>
            <w:r>
              <w:rPr>
                <w:rFonts w:ascii="Arial" w:hAnsi="Arial" w:cs="Arial" w:eastAsia="Arial"/>
                <w:b w:val="0"/>
                <w:color w:val="15131F"/>
                <w:sz w:val="19"/>
                <w:rtl/>
                <w:szCs w:val="19"/>
              </w:rPr>
              <w:t>مخطط لها، والمهمة مُنشأة</w:t>
            </w:r>
          </w:p>
        </w:tc>
      </w:tr>
    </w:tbl>
    <w:p/>
    <w:p>
      <w:pPr>
        <w:spacing w:after="80"/>
        <w:bidi/>
        <w:jc w:val="right"/>
      </w:pPr>
      <w:r>
        <w:rPr>
          <w:rFonts w:ascii="Arial" w:hAnsi="Arial" w:cs="Arial" w:eastAsia="Arial"/>
          <w:b/>
          <w:color w:val="15131F"/>
          <w:sz w:val="24"/>
          <w:rtl/>
          <w:szCs w:val="24"/>
        </w:rPr>
        <w:t>رسالة الترحيب، الجمعة 9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الموضوع</w:t>
            </w:r>
          </w:p>
        </w:tc>
        <w:tc>
          <w:tcPr>
            <w:tcW w:type="dxa" w:w="4986"/>
          </w:tcPr>
          <w:p>
            <w:pPr>
              <w:bidi/>
              <w:jc w:val="right"/>
            </w:pPr>
            <w:r/>
            <w:r>
              <w:rPr>
                <w:rFonts w:ascii="Arial" w:hAnsi="Arial" w:cs="Arial" w:eastAsia="Arial"/>
                <w:b w:val="0"/>
                <w:color w:val="15131F"/>
                <w:sz w:val="19"/>
                <w:rtl/>
                <w:szCs w:val="19"/>
              </w:rPr>
              <w:t>أهلاً بك في Ashgrove Tutoring يا رافائيل: أول جلسة لصوفيا يوم الثلاثاء</w:t>
            </w:r>
          </w:p>
        </w:tc>
      </w:tr>
      <w:tr>
        <w:tc>
          <w:tcPr>
            <w:tcW w:type="dxa" w:w="4986"/>
          </w:tcPr>
          <w:p>
            <w:pPr>
              <w:bidi/>
              <w:jc w:val="right"/>
            </w:pPr>
            <w:r/>
            <w:r>
              <w:rPr>
                <w:rFonts w:ascii="Arial" w:hAnsi="Arial" w:cs="Arial" w:eastAsia="Arial"/>
                <w:b/>
                <w:color w:val="15131F"/>
                <w:sz w:val="19"/>
                <w:rtl/>
                <w:szCs w:val="19"/>
              </w:rPr>
              <w:t>من</w:t>
            </w:r>
          </w:p>
        </w:tc>
        <w:tc>
          <w:tcPr>
            <w:tcW w:type="dxa" w:w="4986"/>
          </w:tcPr>
          <w:p>
            <w:pPr>
              <w:bidi/>
              <w:jc w:val="right"/>
            </w:pPr>
            <w:r/>
            <w:r>
              <w:rPr>
                <w:rFonts w:ascii="Arial" w:hAnsi="Arial" w:cs="Arial" w:eastAsia="Arial"/>
                <w:b w:val="0"/>
                <w:color w:val="15131F"/>
                <w:sz w:val="19"/>
                <w:rtl/>
                <w:szCs w:val="19"/>
              </w:rPr>
              <w:t>سيمون، صاحبة العمل وجهة التواصل؛ ليلى براندت، المدرّسة</w:t>
            </w:r>
          </w:p>
        </w:tc>
      </w:tr>
      <w:tr>
        <w:tc>
          <w:tcPr>
            <w:tcW w:type="dxa" w:w="4986"/>
          </w:tcPr>
          <w:p>
            <w:pPr>
              <w:bidi/>
              <w:jc w:val="right"/>
            </w:pPr>
            <w:r/>
            <w:r>
              <w:rPr>
                <w:rFonts w:ascii="Arial" w:hAnsi="Arial" w:cs="Arial" w:eastAsia="Arial"/>
                <w:b/>
                <w:color w:val="15131F"/>
                <w:sz w:val="19"/>
                <w:rtl/>
                <w:szCs w:val="19"/>
              </w:rPr>
              <w:t>ما سيحدث بعد ذلك</w:t>
            </w:r>
          </w:p>
        </w:tc>
        <w:tc>
          <w:tcPr>
            <w:tcW w:type="dxa" w:w="4986"/>
          </w:tcPr>
          <w:p>
            <w:pPr>
              <w:bidi/>
              <w:jc w:val="right"/>
            </w:pPr>
            <w:r/>
            <w:r>
              <w:rPr>
                <w:rFonts w:ascii="Arial" w:hAnsi="Arial" w:cs="Arial" w:eastAsia="Arial"/>
                <w:b w:val="0"/>
                <w:color w:val="15131F"/>
                <w:sz w:val="19"/>
                <w:rtl/>
                <w:szCs w:val="19"/>
              </w:rPr>
              <w:t>الثلاثاء 13 أكتوبر، 16:30، الجلسة الأولى؛ ملاحظة من 3 أسطر بعد كل جلسة؛ أيام الثلاثاء والخميس حتى 5 نوفمبر، 8 جلسات إجمالاً</w:t>
            </w:r>
          </w:p>
        </w:tc>
      </w:tr>
      <w:tr>
        <w:tc>
          <w:tcPr>
            <w:tcW w:type="dxa" w:w="4986"/>
          </w:tcPr>
          <w:p>
            <w:pPr>
              <w:bidi/>
              <w:jc w:val="right"/>
            </w:pPr>
            <w:r/>
            <w:r>
              <w:rPr>
                <w:rFonts w:ascii="Arial" w:hAnsi="Arial" w:cs="Arial" w:eastAsia="Arial"/>
                <w:b/>
                <w:color w:val="15131F"/>
                <w:sz w:val="19"/>
                <w:rtl/>
                <w:szCs w:val="19"/>
              </w:rPr>
              <w:t>خطوة تالية واحدة</w:t>
            </w:r>
          </w:p>
        </w:tc>
        <w:tc>
          <w:tcPr>
            <w:tcW w:type="dxa" w:w="4986"/>
          </w:tcPr>
          <w:p>
            <w:pPr>
              <w:bidi/>
              <w:jc w:val="right"/>
            </w:pPr>
            <w:r/>
            <w:r>
              <w:rPr>
                <w:rFonts w:ascii="Arial" w:hAnsi="Arial" w:cs="Arial" w:eastAsia="Arial"/>
                <w:b w:val="0"/>
                <w:color w:val="15131F"/>
                <w:sz w:val="19"/>
                <w:rtl/>
                <w:szCs w:val="19"/>
              </w:rPr>
              <w:t>الرد بموضوعَي آخر اختبارين لصوفيا، أو بصورة لآخر اختبار</w:t>
            </w:r>
          </w:p>
        </w:tc>
      </w:tr>
      <w:tr>
        <w:tc>
          <w:tcPr>
            <w:tcW w:type="dxa" w:w="4986"/>
          </w:tcPr>
          <w:p>
            <w:pPr>
              <w:bidi/>
              <w:jc w:val="right"/>
            </w:pPr>
            <w:r/>
            <w:r>
              <w:rPr>
                <w:rFonts w:ascii="Arial" w:hAnsi="Arial" w:cs="Arial" w:eastAsia="Arial"/>
                <w:b/>
                <w:color w:val="15131F"/>
                <w:sz w:val="19"/>
                <w:rtl/>
                <w:szCs w:val="19"/>
              </w:rPr>
              <w:t>التواصل</w:t>
            </w:r>
          </w:p>
        </w:tc>
        <w:tc>
          <w:tcPr>
            <w:tcW w:type="dxa" w:w="4986"/>
          </w:tcPr>
          <w:p>
            <w:pPr>
              <w:bidi/>
              <w:jc w:val="right"/>
            </w:pPr>
            <w:r/>
            <w:r>
              <w:rPr>
                <w:rFonts w:ascii="Arial" w:hAnsi="Arial" w:cs="Arial" w:eastAsia="Arial"/>
                <w:b w:val="0"/>
                <w:color w:val="15131F"/>
                <w:sz w:val="19"/>
                <w:rtl/>
                <w:szCs w:val="19"/>
              </w:rPr>
              <w:t>الرد، أو 503-555-0121، أيام العمل من 9 إلى 18</w:t>
            </w:r>
          </w:p>
        </w:tc>
      </w:tr>
      <w:tr>
        <w:tc>
          <w:tcPr>
            <w:tcW w:type="dxa" w:w="4986"/>
          </w:tcPr>
          <w:p>
            <w:pPr>
              <w:bidi/>
              <w:jc w:val="right"/>
            </w:pPr>
            <w:r/>
            <w:r>
              <w:rPr>
                <w:rFonts w:ascii="Arial" w:hAnsi="Arial" w:cs="Arial" w:eastAsia="Arial"/>
                <w:b/>
                <w:color w:val="15131F"/>
                <w:sz w:val="19"/>
                <w:rtl/>
                <w:szCs w:val="19"/>
              </w:rPr>
              <w:t>ما تُرك خارجها</w:t>
            </w:r>
          </w:p>
        </w:tc>
        <w:tc>
          <w:tcPr>
            <w:tcW w:type="dxa" w:w="4986"/>
          </w:tcPr>
          <w:p>
            <w:pPr>
              <w:bidi/>
              <w:jc w:val="right"/>
            </w:pPr>
            <w:r/>
            <w:r>
              <w:rPr>
                <w:rFonts w:ascii="Arial" w:hAnsi="Arial" w:cs="Arial" w:eastAsia="Arial"/>
                <w:b w:val="0"/>
                <w:color w:val="15131F"/>
                <w:sz w:val="19"/>
                <w:rtl/>
                <w:szCs w:val="19"/>
              </w:rPr>
              <w:t>باقة التحضير للامتحانات، وعرض التوصية، والنشرة البريدية</w:t>
            </w:r>
          </w:p>
        </w:tc>
      </w:tr>
    </w:tbl>
    <w:p/>
    <w:p>
      <w:pPr>
        <w:spacing w:after="80"/>
        <w:bidi/>
        <w:jc w:val="right"/>
      </w:pPr>
      <w:r>
        <w:rPr>
          <w:rFonts w:ascii="Arial" w:hAnsi="Arial" w:cs="Arial" w:eastAsia="Arial"/>
          <w:b/>
          <w:color w:val="15131F"/>
          <w:sz w:val="24"/>
          <w:rtl/>
          <w:szCs w:val="24"/>
        </w:rPr>
        <w:t>في CRMsoftware.pro في 13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جهة الاتصال</w:t>
            </w:r>
          </w:p>
        </w:tc>
        <w:tc>
          <w:tcPr>
            <w:tcW w:type="dxa" w:w="4986"/>
          </w:tcPr>
          <w:p>
            <w:pPr>
              <w:bidi/>
              <w:jc w:val="right"/>
            </w:pPr>
            <w:r/>
            <w:r>
              <w:rPr>
                <w:rFonts w:ascii="Arial" w:hAnsi="Arial" w:cs="Arial" w:eastAsia="Arial"/>
                <w:b w:val="0"/>
                <w:color w:val="15131F"/>
                <w:sz w:val="19"/>
                <w:rtl/>
                <w:szCs w:val="19"/>
              </w:rPr>
              <w:t>رافائيل كينتيرو، وليّ أمر صوفيا، حُوّل من دردشة الموقع</w:t>
            </w:r>
          </w:p>
        </w:tc>
      </w:tr>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باقة الرياضيات، 8 جلسات · $360، «⁨Closed Won⁩»</w:t>
            </w:r>
          </w:p>
        </w:tc>
      </w:tr>
      <w:tr>
        <w:tc>
          <w:tcPr>
            <w:tcW w:type="dxa" w:w="4986"/>
          </w:tcPr>
          <w:p>
            <w:pPr>
              <w:bidi/>
              <w:jc w:val="right"/>
            </w:pPr>
            <w:r/>
            <w:r>
              <w:rPr>
                <w:rFonts w:ascii="Arial" w:hAnsi="Arial" w:cs="Arial" w:eastAsia="Arial"/>
                <w:b/>
                <w:color w:val="15131F"/>
                <w:sz w:val="19"/>
                <w:rtl/>
                <w:szCs w:val="19"/>
              </w:rPr>
              <w:t>الحجز</w:t>
            </w:r>
          </w:p>
        </w:tc>
        <w:tc>
          <w:tcPr>
            <w:tcW w:type="dxa" w:w="4986"/>
          </w:tcPr>
          <w:p>
            <w:pPr>
              <w:bidi/>
              <w:jc w:val="right"/>
            </w:pPr>
            <w:r/>
            <w:r>
              <w:rPr>
                <w:rFonts w:ascii="Arial" w:hAnsi="Arial" w:cs="Arial" w:eastAsia="Arial"/>
                <w:b w:val="0"/>
                <w:color w:val="15131F"/>
                <w:sz w:val="19"/>
                <w:rtl/>
                <w:szCs w:val="19"/>
              </w:rPr>
              <w:t>مكالمة التعارف الجمعة 9 أكتوبر، 17:00؛ أرسل «⁨Scheduling⁩» رسالة «⁨Booking Confirmation⁩»</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الاختبارات: الكسور 58%، النسب 64%. الكاميرا مغلقة في الجلسة 1.</w:t>
            </w:r>
          </w:p>
        </w:tc>
      </w:tr>
      <w:tr>
        <w:tc>
          <w:tcPr>
            <w:tcW w:type="dxa" w:w="4986"/>
          </w:tcPr>
          <w:p>
            <w:pPr>
              <w:bidi/>
              <w:jc w:val="right"/>
            </w:pPr>
            <w:r/>
            <w:r>
              <w:rPr>
                <w:rFonts w:ascii="Arial" w:hAnsi="Arial" w:cs="Arial" w:eastAsia="Arial"/>
                <w:b/>
                <w:color w:val="15131F"/>
                <w:sz w:val="19"/>
                <w:rtl/>
                <w:szCs w:val="19"/>
              </w:rPr>
              <w:t>«⁨Tasks⁩»</w:t>
            </w:r>
          </w:p>
        </w:tc>
        <w:tc>
          <w:tcPr>
            <w:tcW w:type="dxa" w:w="4986"/>
          </w:tcPr>
          <w:p>
            <w:pPr>
              <w:bidi/>
              <w:jc w:val="right"/>
            </w:pPr>
            <w:r/>
            <w:r>
              <w:rPr>
                <w:rFonts w:ascii="Arial" w:hAnsi="Arial" w:cs="Arial" w:eastAsia="Arial"/>
                <w:b w:val="0"/>
                <w:color w:val="15131F"/>
                <w:sz w:val="19"/>
                <w:rtl/>
                <w:szCs w:val="19"/>
              </w:rPr>
              <w:t>رسالة الترحيب، تمت · رسالة ما قبل الجلسة، تمت · المتابعة، «⁨Deadline⁩» الجمعة 23 أكتوبر</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معاملاتية أم تجارية: القواعد التي يجب أن تلتزم بها رسالة الترحيب</w:t>
      </w:r>
    </w:p>
    <w:p>
      <w:pPr>
        <w:spacing w:after="120"/>
        <w:bidi/>
        <w:jc w:val="right"/>
      </w:pPr>
      <w:r>
        <w:rPr>
          <w:rFonts w:ascii="Arial" w:hAnsi="Arial" w:cs="Arial" w:eastAsia="Arial"/>
          <w:b w:val="0"/>
          <w:color w:val="5D5A70"/>
          <w:sz w:val="21"/>
          <w:rtl/>
          <w:szCs w:val="21"/>
        </w:rPr>
        <w:t>قانونان ومزوّد بريد واحد يحددون إن كانت رسالة الترحيب ستصل، وإن كانت تحتاج إلى رابط لإلغاء الاشتراك. هذه ليست استشارة قانونية.</w:t>
      </w:r>
    </w:p>
    <w:p>
      <w:pPr>
        <w:spacing w:after="40"/>
        <w:bidi/>
        <w:jc w:val="right"/>
      </w:pPr>
      <w:r>
        <w:rPr>
          <w:rFonts w:ascii="Arial" w:hAnsi="Arial" w:cs="Arial" w:eastAsia="Arial"/>
          <w:b/>
          <w:color w:val="15131F"/>
          <w:sz w:val="22"/>
          <w:rtl/>
          <w:szCs w:val="22"/>
        </w:rPr>
        <w:t>الولايات المتحدة: معاملاتية ما دامت تقتصر على المعاملة</w:t>
      </w:r>
    </w:p>
    <w:p>
      <w:pPr>
        <w:spacing w:after="40"/>
        <w:bidi/>
        <w:jc w:val="right"/>
      </w:pPr>
      <w:r>
        <w:rPr>
          <w:rFonts w:ascii="Arial" w:hAnsi="Arial" w:cs="Arial" w:eastAsia="Arial"/>
          <w:b w:val="0"/>
          <w:color w:val="15131F"/>
          <w:sz w:val="21"/>
          <w:rtl/>
          <w:szCs w:val="21"/>
        </w:rPr>
        <w:t>بموجب CAN-SPAM، يكون الغرض الأساسي للرسالة معاملاتياً أو متعلقاً بالعلاقة القائمة عندما يقتصر محتواها على ما يؤكد معاملة وافق عليها المستلم أو يتمّها أو يسهّلها، أو يقدّم معلومات عن الضمان أو الاستدعاء أو السلامة، أو يُبلغ بتغييرات في الحساب أو العضوية، أو يسلّم السلعة أو الخدمة؛ وتقول FTC إن القانون يفسّر هذه الفئات تفسيراً ضيقاً. وتُعدّ الرسالة المختلطة تجارية إذا بدا سطر الموضوع إعلاناً أو لم يأتِ الجزء المعاملاتي أولاً. ويحتاج البريد التجاري إلى ترويسات دقيقة، وسطر موضوع صادق، وإشارة إلى أنه إعلان، وعنوانك البريدي الفعلي الصالح، وخيار لإلغاء الاشتراك يُنفَّذ خلال 10 أيام عمل. وقد تكلّف كل رسالة مخالفة ما يصل إلى $53,088؛ ولا يوجد استثناء لرسائل B2B.</w:t>
      </w:r>
    </w:p>
    <w:p>
      <w:pPr>
        <w:spacing w:after="80"/>
        <w:bidi/>
        <w:jc w:val="right"/>
      </w:pPr>
    </w:p>
    <w:p>
      <w:pPr>
        <w:spacing w:after="40"/>
        <w:bidi/>
        <w:jc w:val="right"/>
      </w:pPr>
      <w:r>
        <w:rPr>
          <w:rFonts w:ascii="Arial" w:hAnsi="Arial" w:cs="Arial" w:eastAsia="Arial"/>
          <w:b/>
          <w:color w:val="15131F"/>
          <w:sz w:val="22"/>
          <w:rtl/>
          <w:szCs w:val="22"/>
        </w:rPr>
        <w:t>الاتحاد الأوروبي: الموافقة أولاً، إلا لعملائك أنت</w:t>
      </w:r>
    </w:p>
    <w:p>
      <w:pPr>
        <w:spacing w:after="40"/>
        <w:bidi/>
        <w:jc w:val="right"/>
      </w:pPr>
      <w:r>
        <w:rPr>
          <w:rFonts w:ascii="Arial" w:hAnsi="Arial" w:cs="Arial" w:eastAsia="Arial"/>
          <w:b w:val="0"/>
          <w:color w:val="15131F"/>
          <w:sz w:val="21"/>
          <w:rtl/>
          <w:szCs w:val="21"/>
        </w:rPr>
        <w:t>لا يسمح توجيه الخصوصية الإلكترونية (ePrivacy Directive) باستخدام البريد الإلكتروني للتسويق المباشر إلا بموافقة مسبقة. والاستثناء: النشاط التجاري الذي حصل على العنوان أثناء البيع يجوز له تسويق منتجاته أو خدماته المشابهة، إذا أُتيح للعميل أن يعترض مجاناً عند جمع العنوان وفي كل رسالة. أما رسالة الخدمة نفسها فلا تحتاج إلى موافقة: فهي جزء من تنفيذ العقد، وهو أساس قانوني يقول المجلس الأوروبي لحماية البيانات (EDPB) إنه لا يمتد إلى التسويق. والموافقة تعني: لا مربع محدداً مسبقاً، وسحبها سهل كمنحها.</w:t>
      </w:r>
    </w:p>
    <w:p>
      <w:pPr>
        <w:spacing w:after="80"/>
        <w:bidi/>
        <w:jc w:val="right"/>
      </w:pPr>
    </w:p>
    <w:p>
      <w:pPr>
        <w:spacing w:after="40"/>
        <w:bidi/>
        <w:jc w:val="right"/>
      </w:pPr>
      <w:r>
        <w:rPr>
          <w:rFonts w:ascii="Arial" w:hAnsi="Arial" w:cs="Arial" w:eastAsia="Arial"/>
          <w:b/>
          <w:color w:val="15131F"/>
          <w:sz w:val="22"/>
          <w:rtl/>
          <w:szCs w:val="22"/>
        </w:rPr>
        <w:t>قابلية التسليم: المصادقة، وعدم الخلط، وإلغاء الاشتراك بنقرة واحدة</w:t>
      </w:r>
    </w:p>
    <w:p>
      <w:pPr>
        <w:spacing w:after="40"/>
        <w:bidi/>
        <w:jc w:val="right"/>
      </w:pPr>
      <w:r>
        <w:rPr>
          <w:rFonts w:ascii="Arial" w:hAnsi="Arial" w:cs="Arial" w:eastAsia="Arial"/>
          <w:b w:val="0"/>
          <w:color w:val="15131F"/>
          <w:sz w:val="21"/>
          <w:rtl/>
          <w:szCs w:val="21"/>
        </w:rPr>
        <w:t>إرشادات Google لكل المرسلين: SPF أو DKIM، وTLS، ورسائل منسّقة وفق RFC 5322، ومعدل رسائل غير مرغوب فيها أقل من 0.3%. لا تخلط أنواع المحتوى في رسالة واحدة، مثل العروض الترويجية في إيصال بيع، واستخدم عنوان المرسل نفسه لكل نوع من الرسائل. ومن يرسل 5,000 رسالة أو أكثر يومياً إلى Gmail يحتاج أيضاً إلى SPF وDKIM وDMARC مع توافق نطاق عنوان المرسل، وإلى إلغاء الاشتراك بنقرة واحدة مع رابط ظاهر في الرسائل التسويقية والرسائل التي اشترك فيها المستلم.</w:t>
      </w:r>
    </w:p>
    <w:p>
      <w:pPr>
        <w:spacing w:after="80"/>
        <w:bidi/>
        <w:jc w:val="right"/>
      </w:pPr>
    </w:p>
    <w:p>
      <w:pPr>
        <w:spacing w:after="40"/>
        <w:bidi/>
        <w:jc w:val="right"/>
      </w:pPr>
      <w:r>
        <w:rPr>
          <w:rFonts w:ascii="Arial" w:hAnsi="Arial" w:cs="Arial" w:eastAsia="Arial"/>
          <w:b/>
          <w:color w:val="15131F"/>
          <w:sz w:val="22"/>
          <w:rtl/>
          <w:szCs w:val="22"/>
        </w:rPr>
        <w:t>مقروءة للجميع</w:t>
      </w:r>
    </w:p>
    <w:p>
      <w:pPr>
        <w:spacing w:after="40"/>
        <w:bidi/>
        <w:jc w:val="right"/>
      </w:pPr>
      <w:r>
        <w:rPr>
          <w:rFonts w:ascii="Arial" w:hAnsi="Arial" w:cs="Arial" w:eastAsia="Arial"/>
          <w:b w:val="0"/>
          <w:color w:val="15131F"/>
          <w:sz w:val="21"/>
          <w:rtl/>
          <w:szCs w:val="21"/>
        </w:rPr>
        <w:t>أرسل نسخة نصية عادية مع نسخة HTML، حتى تُقرأ الرسالة على أي جهاز وبأي قارئ شاشة. اكتب الخطوة التالية نصاً حقيقياً لا صورة، واجعل كل رابط يوضح إلى أين يؤدي: تطلب Google أن تكون الروابط ظاهرة وسهلة الفهم، وألا يُخفى أي محتوى باستخدام HTML أو CSS.</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للولايات الأمريكية والدول الأخرى قواعدها الخاصة بالبريد الإلكتروني؛ راجع القواعد الرسمية حيث يقيم عملاؤك.</w:t>
      </w:r>
    </w:p>
    <w:p>
      <w:pPr>
        <w:spacing w:after="80"/>
        <w:bidi/>
        <w:jc w:val="right"/>
      </w:pPr>
      <w:r>
        <w:rPr>
          <w:rFonts w:ascii="Arial" w:hAnsi="Arial" w:cs="Arial" w:eastAsia="Arial"/>
          <w:b/>
          <w:color w:val="15131F"/>
          <w:sz w:val="28"/>
          <w:rtl/>
          <w:szCs w:val="28"/>
        </w:rPr>
        <w:t>سلسلة رسائل الترحيب لنشاط تجاري صغير: 4 رسائل في 14 يوماً</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الرسالة</w:t>
            </w:r>
          </w:p>
        </w:tc>
        <w:tc>
          <w:tcPr>
            <w:tcW w:type="dxa" w:w="2493"/>
            <w:shd w:val="clear" w:color="auto" w:fill="EFE9FF"/>
          </w:tcPr>
          <w:p>
            <w:pPr>
              <w:bidi/>
              <w:jc w:val="right"/>
            </w:pPr>
            <w:r/>
            <w:r>
              <w:rPr>
                <w:rFonts w:ascii="Arial" w:hAnsi="Arial" w:cs="Arial" w:eastAsia="Arial"/>
                <w:b/>
                <w:color w:val="15131F"/>
                <w:sz w:val="19"/>
                <w:rtl/>
                <w:szCs w:val="19"/>
              </w:rPr>
              <w:t>اليوم</w:t>
            </w:r>
          </w:p>
        </w:tc>
        <w:tc>
          <w:tcPr>
            <w:tcW w:type="dxa" w:w="2493"/>
            <w:shd w:val="clear" w:color="auto" w:fill="EFE9FF"/>
          </w:tcPr>
          <w:p>
            <w:pPr>
              <w:bidi/>
              <w:jc w:val="right"/>
            </w:pPr>
            <w:r/>
            <w:r>
              <w:rPr>
                <w:rFonts w:ascii="Arial" w:hAnsi="Arial" w:cs="Arial" w:eastAsia="Arial"/>
                <w:b/>
                <w:color w:val="15131F"/>
                <w:sz w:val="19"/>
                <w:rtl/>
                <w:szCs w:val="19"/>
              </w:rPr>
              <w:t>ما تفعله</w:t>
            </w:r>
          </w:p>
        </w:tc>
        <w:tc>
          <w:tcPr>
            <w:tcW w:type="dxa" w:w="2493"/>
            <w:shd w:val="clear" w:color="auto" w:fill="EFE9FF"/>
          </w:tcPr>
          <w:p>
            <w:pPr>
              <w:bidi/>
              <w:jc w:val="right"/>
            </w:pPr>
            <w:r/>
            <w:r>
              <w:rPr>
                <w:rFonts w:ascii="Arial" w:hAnsi="Arial" w:cs="Arial" w:eastAsia="Arial"/>
                <w:b/>
                <w:color w:val="15131F"/>
                <w:sz w:val="19"/>
                <w:rtl/>
                <w:szCs w:val="19"/>
              </w:rPr>
              <w:t>قاعدة التوقف</w:t>
            </w:r>
          </w:p>
        </w:tc>
      </w:tr>
      <w:tr>
        <w:tc>
          <w:tcPr>
            <w:tcW w:type="dxa" w:w="2493"/>
          </w:tcPr>
          <w:p>
            <w:pPr>
              <w:bidi/>
              <w:jc w:val="right"/>
            </w:pPr>
            <w:r/>
            <w:r>
              <w:rPr>
                <w:rFonts w:ascii="Arial" w:hAnsi="Arial" w:cs="Arial" w:eastAsia="Arial"/>
                <w:b w:val="0"/>
                <w:color w:val="15131F"/>
                <w:sz w:val="19"/>
                <w:rtl/>
                <w:szCs w:val="19"/>
              </w:rPr>
              <w:t>رسالة الترحيب</w:t>
            </w:r>
          </w:p>
        </w:tc>
        <w:tc>
          <w:tcPr>
            <w:tcW w:type="dxa" w:w="2493"/>
          </w:tcPr>
          <w:p>
            <w:pPr>
              <w:bidi/>
              <w:jc w:val="right"/>
            </w:pPr>
            <w:r/>
            <w:r>
              <w:rPr>
                <w:rFonts w:ascii="Arial" w:hAnsi="Arial" w:cs="Arial" w:eastAsia="Arial"/>
                <w:b w:val="0"/>
                <w:color w:val="15131F"/>
                <w:sz w:val="19"/>
                <w:rtl/>
                <w:szCs w:val="19"/>
              </w:rPr>
              <w:t>اليوم 0</w:t>
            </w:r>
          </w:p>
        </w:tc>
        <w:tc>
          <w:tcPr>
            <w:tcW w:type="dxa" w:w="2493"/>
          </w:tcPr>
          <w:p>
            <w:pPr>
              <w:bidi/>
              <w:jc w:val="right"/>
            </w:pPr>
            <w:r/>
            <w:r>
              <w:rPr>
                <w:rFonts w:ascii="Arial" w:hAnsi="Arial" w:cs="Arial" w:eastAsia="Arial"/>
                <w:b w:val="0"/>
                <w:color w:val="15131F"/>
                <w:sz w:val="19"/>
                <w:rtl/>
                <w:szCs w:val="19"/>
              </w:rPr>
              <w:t>الشكر، ومن أنت، وما سيحدث بعد ذلك بالتواريخ، وخطوة تالية واحدة، وكيف يصل إليك</w:t>
            </w:r>
          </w:p>
        </w:tc>
        <w:tc>
          <w:tcPr>
            <w:tcW w:type="dxa" w:w="2493"/>
          </w:tcPr>
          <w:p>
            <w:pPr>
              <w:bidi/>
              <w:jc w:val="right"/>
            </w:pPr>
            <w:r/>
            <w:r>
              <w:rPr>
                <w:rFonts w:ascii="Arial" w:hAnsi="Arial" w:cs="Arial" w:eastAsia="Arial"/>
                <w:b w:val="0"/>
                <w:color w:val="15131F"/>
                <w:sz w:val="19"/>
                <w:rtl/>
                <w:szCs w:val="19"/>
              </w:rPr>
              <w:t>لا توجد: يتلقاها الجميع</w:t>
            </w:r>
          </w:p>
        </w:tc>
      </w:tr>
      <w:tr>
        <w:tc>
          <w:tcPr>
            <w:tcW w:type="dxa" w:w="2493"/>
          </w:tcPr>
          <w:p>
            <w:pPr>
              <w:bidi/>
              <w:jc w:val="right"/>
            </w:pPr>
            <w:r/>
            <w:r>
              <w:rPr>
                <w:rFonts w:ascii="Arial" w:hAnsi="Arial" w:cs="Arial" w:eastAsia="Arial"/>
                <w:b w:val="0"/>
                <w:color w:val="15131F"/>
                <w:sz w:val="19"/>
                <w:rtl/>
                <w:szCs w:val="19"/>
              </w:rPr>
              <w:t>قبل الجلسة الأولى أو التسليم أو أول دخول</w:t>
            </w:r>
          </w:p>
        </w:tc>
        <w:tc>
          <w:tcPr>
            <w:tcW w:type="dxa" w:w="2493"/>
          </w:tcPr>
          <w:p>
            <w:pPr>
              <w:bidi/>
              <w:jc w:val="right"/>
            </w:pPr>
            <w:r/>
            <w:r>
              <w:rPr>
                <w:rFonts w:ascii="Arial" w:hAnsi="Arial" w:cs="Arial" w:eastAsia="Arial"/>
                <w:b w:val="0"/>
                <w:color w:val="15131F"/>
                <w:sz w:val="19"/>
                <w:rtl/>
                <w:szCs w:val="19"/>
              </w:rPr>
              <w:t>اليوم السابق</w:t>
            </w:r>
          </w:p>
        </w:tc>
        <w:tc>
          <w:tcPr>
            <w:tcW w:type="dxa" w:w="2493"/>
          </w:tcPr>
          <w:p>
            <w:pPr>
              <w:bidi/>
              <w:jc w:val="right"/>
            </w:pPr>
            <w:r/>
            <w:r>
              <w:rPr>
                <w:rFonts w:ascii="Arial" w:hAnsi="Arial" w:cs="Arial" w:eastAsia="Arial"/>
                <w:b w:val="0"/>
                <w:color w:val="15131F"/>
                <w:sz w:val="19"/>
                <w:rtl/>
                <w:szCs w:val="19"/>
              </w:rPr>
              <w:t>الرابط أو العنوان، والوقت، وما يحضره، ومن سيقابل</w:t>
            </w:r>
          </w:p>
        </w:tc>
        <w:tc>
          <w:tcPr>
            <w:tcW w:type="dxa" w:w="2493"/>
          </w:tcPr>
          <w:p>
            <w:pPr>
              <w:bidi/>
              <w:jc w:val="right"/>
            </w:pPr>
            <w:r/>
            <w:r>
              <w:rPr>
                <w:rFonts w:ascii="Arial" w:hAnsi="Arial" w:cs="Arial" w:eastAsia="Arial"/>
                <w:b w:val="0"/>
                <w:color w:val="15131F"/>
                <w:sz w:val="19"/>
                <w:rtl/>
                <w:szCs w:val="19"/>
              </w:rPr>
              <w:t>تخطَّها إذا حدث الأمر الأول بالفعل</w:t>
            </w:r>
          </w:p>
        </w:tc>
      </w:tr>
      <w:tr>
        <w:tc>
          <w:tcPr>
            <w:tcW w:type="dxa" w:w="2493"/>
          </w:tcPr>
          <w:p>
            <w:pPr>
              <w:bidi/>
              <w:jc w:val="right"/>
            </w:pPr>
            <w:r/>
            <w:r>
              <w:rPr>
                <w:rFonts w:ascii="Arial" w:hAnsi="Arial" w:cs="Arial" w:eastAsia="Arial"/>
                <w:b w:val="0"/>
                <w:color w:val="15131F"/>
                <w:sz w:val="19"/>
                <w:rtl/>
                <w:szCs w:val="19"/>
              </w:rPr>
              <w:t>بعد الجلسة الأولى أو التسليم</w:t>
            </w:r>
          </w:p>
        </w:tc>
        <w:tc>
          <w:tcPr>
            <w:tcW w:type="dxa" w:w="2493"/>
          </w:tcPr>
          <w:p>
            <w:pPr>
              <w:bidi/>
              <w:jc w:val="right"/>
            </w:pPr>
            <w:r/>
            <w:r>
              <w:rPr>
                <w:rFonts w:ascii="Arial" w:hAnsi="Arial" w:cs="Arial" w:eastAsia="Arial"/>
                <w:b w:val="0"/>
                <w:color w:val="15131F"/>
                <w:sz w:val="19"/>
                <w:rtl/>
                <w:szCs w:val="19"/>
              </w:rPr>
              <w:t>اليوم نفسه، خلال ساعتين</w:t>
            </w:r>
          </w:p>
        </w:tc>
        <w:tc>
          <w:tcPr>
            <w:tcW w:type="dxa" w:w="2493"/>
          </w:tcPr>
          <w:p>
            <w:pPr>
              <w:bidi/>
              <w:jc w:val="right"/>
            </w:pPr>
            <w:r/>
            <w:r>
              <w:rPr>
                <w:rFonts w:ascii="Arial" w:hAnsi="Arial" w:cs="Arial" w:eastAsia="Arial"/>
                <w:b w:val="0"/>
                <w:color w:val="15131F"/>
                <w:sz w:val="19"/>
                <w:rtl/>
                <w:szCs w:val="19"/>
              </w:rPr>
              <w:t>ثلاثة أسطر: ما حدث، وما سار بشكل جيد، وما الخطوة التالية</w:t>
            </w:r>
          </w:p>
        </w:tc>
        <w:tc>
          <w:tcPr>
            <w:tcW w:type="dxa" w:w="2493"/>
          </w:tcPr>
          <w:p>
            <w:pPr>
              <w:bidi/>
              <w:jc w:val="right"/>
            </w:pPr>
            <w:r/>
            <w:r>
              <w:rPr>
                <w:rFonts w:ascii="Arial" w:hAnsi="Arial" w:cs="Arial" w:eastAsia="Arial"/>
                <w:b w:val="0"/>
                <w:color w:val="15131F"/>
                <w:sz w:val="19"/>
                <w:rtl/>
                <w:szCs w:val="19"/>
              </w:rPr>
              <w:t>مشكلة في رده توقف السلسلة: اتصل، وأصلحها، ثم استأنف</w:t>
            </w:r>
          </w:p>
        </w:tc>
      </w:tr>
      <w:tr>
        <w:tc>
          <w:tcPr>
            <w:tcW w:type="dxa" w:w="2493"/>
          </w:tcPr>
          <w:p>
            <w:pPr>
              <w:bidi/>
              <w:jc w:val="right"/>
            </w:pPr>
            <w:r/>
            <w:r>
              <w:rPr>
                <w:rFonts w:ascii="Arial" w:hAnsi="Arial" w:cs="Arial" w:eastAsia="Arial"/>
                <w:b w:val="0"/>
                <w:color w:val="15131F"/>
                <w:sz w:val="19"/>
                <w:rtl/>
                <w:szCs w:val="19"/>
              </w:rPr>
              <w:t>متابعة الأسبوعين</w:t>
            </w:r>
          </w:p>
        </w:tc>
        <w:tc>
          <w:tcPr>
            <w:tcW w:type="dxa" w:w="2493"/>
          </w:tcPr>
          <w:p>
            <w:pPr>
              <w:bidi/>
              <w:jc w:val="right"/>
            </w:pPr>
            <w:r/>
            <w:r>
              <w:rPr>
                <w:rFonts w:ascii="Arial" w:hAnsi="Arial" w:cs="Arial" w:eastAsia="Arial"/>
                <w:b w:val="0"/>
                <w:color w:val="15131F"/>
                <w:sz w:val="19"/>
                <w:rtl/>
                <w:szCs w:val="19"/>
              </w:rPr>
              <w:t>اليوم 14</w:t>
            </w:r>
          </w:p>
        </w:tc>
        <w:tc>
          <w:tcPr>
            <w:tcW w:type="dxa" w:w="2493"/>
          </w:tcPr>
          <w:p>
            <w:pPr>
              <w:bidi/>
              <w:jc w:val="right"/>
            </w:pPr>
            <w:r/>
            <w:r>
              <w:rPr>
                <w:rFonts w:ascii="Arial" w:hAnsi="Arial" w:cs="Arial" w:eastAsia="Arial"/>
                <w:b w:val="0"/>
                <w:color w:val="15131F"/>
                <w:sz w:val="19"/>
                <w:rtl/>
                <w:szCs w:val="19"/>
              </w:rPr>
              <w:t>سؤالان: ما الذي ينجح، وما الذي لا ينجح. وطلب واحد: موعد للخطوة التالية</w:t>
            </w:r>
          </w:p>
        </w:tc>
        <w:tc>
          <w:tcPr>
            <w:tcW w:type="dxa" w:w="2493"/>
          </w:tcPr>
          <w:p>
            <w:pPr>
              <w:bidi/>
              <w:jc w:val="right"/>
            </w:pPr>
            <w:r/>
            <w:r>
              <w:rPr>
                <w:rFonts w:ascii="Arial" w:hAnsi="Arial" w:cs="Arial" w:eastAsia="Arial"/>
                <w:b w:val="0"/>
                <w:color w:val="15131F"/>
                <w:sz w:val="19"/>
                <w:rtl/>
                <w:szCs w:val="19"/>
              </w:rPr>
              <w:t>لا طلب تقييم أو توصية ما دامت هناك مشكلة مفتوحة</w:t>
            </w:r>
          </w:p>
        </w:tc>
      </w:tr>
      <w:tr>
        <w:tc>
          <w:tcPr>
            <w:tcW w:type="dxa" w:w="2493"/>
          </w:tcPr>
          <w:p>
            <w:pPr>
              <w:bidi/>
              <w:jc w:val="right"/>
            </w:pPr>
            <w:r/>
            <w:r>
              <w:rPr>
                <w:rFonts w:ascii="Arial" w:hAnsi="Arial" w:cs="Arial" w:eastAsia="Arial"/>
                <w:b w:val="0"/>
                <w:color w:val="15131F"/>
                <w:sz w:val="19"/>
                <w:rtl/>
                <w:szCs w:val="19"/>
              </w:rPr>
              <w:t>اليوم 30 وما بعده</w:t>
            </w:r>
          </w:p>
        </w:tc>
        <w:tc>
          <w:tcPr>
            <w:tcW w:type="dxa" w:w="2493"/>
          </w:tcPr>
          <w:p>
            <w:pPr>
              <w:bidi/>
              <w:jc w:val="right"/>
            </w:pPr>
            <w:r/>
            <w:r>
              <w:rPr>
                <w:rFonts w:ascii="Arial" w:hAnsi="Arial" w:cs="Arial" w:eastAsia="Arial"/>
                <w:b w:val="0"/>
                <w:color w:val="15131F"/>
                <w:sz w:val="19"/>
                <w:rtl/>
                <w:szCs w:val="19"/>
              </w:rPr>
              <w:t>اليوم 30</w:t>
            </w:r>
          </w:p>
        </w:tc>
        <w:tc>
          <w:tcPr>
            <w:tcW w:type="dxa" w:w="2493"/>
          </w:tcPr>
          <w:p>
            <w:pPr>
              <w:bidi/>
              <w:jc w:val="right"/>
            </w:pPr>
            <w:r/>
            <w:r>
              <w:rPr>
                <w:rFonts w:ascii="Arial" w:hAnsi="Arial" w:cs="Arial" w:eastAsia="Arial"/>
                <w:b w:val="0"/>
                <w:color w:val="15131F"/>
                <w:sz w:val="19"/>
                <w:rtl/>
                <w:szCs w:val="19"/>
              </w:rPr>
              <w:t>طلب التقييم أو التوصية وأول عرض، في رسالة تجارية منفصلة</w:t>
            </w:r>
          </w:p>
        </w:tc>
        <w:tc>
          <w:tcPr>
            <w:tcW w:type="dxa" w:w="2493"/>
          </w:tcPr>
          <w:p>
            <w:pPr>
              <w:bidi/>
              <w:jc w:val="right"/>
            </w:pPr>
            <w:r/>
            <w:r>
              <w:rPr>
                <w:rFonts w:ascii="Arial" w:hAnsi="Arial" w:cs="Arial" w:eastAsia="Arial"/>
                <w:b w:val="0"/>
                <w:color w:val="15131F"/>
                <w:sz w:val="19"/>
                <w:rtl/>
                <w:szCs w:val="19"/>
              </w:rPr>
              <w:t>فقط لمن يستطيع إلغاء الاشتراك؛ راجع قوالب رسائل الشكر واستبيان رضا العملاء</w:t>
            </w:r>
          </w:p>
        </w:tc>
      </w:tr>
    </w:tbl>
    <w:p/>
    <w:p>
      <w:pPr>
        <w:spacing w:after="120"/>
        <w:bidi/>
        <w:jc w:val="right"/>
      </w:pPr>
      <w:r>
        <w:rPr>
          <w:rFonts w:ascii="Arial" w:hAnsi="Arial" w:cs="Arial" w:eastAsia="Arial"/>
          <w:b/>
          <w:color w:val="15131F"/>
          <w:sz w:val="28"/>
          <w:rtl/>
          <w:szCs w:val="28"/>
        </w:rPr>
        <w:t>كيف تستخدم قوالب رسائل الترحيب بالعملاء الجدد هذه</w:t>
      </w:r>
    </w:p>
    <w:p>
      <w:pPr>
        <w:spacing w:after="40"/>
        <w:bidi/>
        <w:jc w:val="right"/>
      </w:pPr>
      <w:r>
        <w:rPr>
          <w:rFonts w:ascii="Arial" w:hAnsi="Arial" w:cs="Arial" w:eastAsia="Arial"/>
          <w:b/>
          <w:color w:val="15131F"/>
          <w:sz w:val="22"/>
          <w:rtl/>
          <w:szCs w:val="22"/>
        </w:rPr>
        <w:t>1. اختر المناسبة</w:t>
      </w:r>
    </w:p>
    <w:p>
      <w:pPr>
        <w:spacing w:after="120"/>
        <w:bidi/>
        <w:jc w:val="right"/>
      </w:pPr>
      <w:r>
        <w:rPr>
          <w:rFonts w:ascii="Arial" w:hAnsi="Arial" w:cs="Arial" w:eastAsia="Arial"/>
          <w:b w:val="0"/>
          <w:color w:val="15131F"/>
          <w:sz w:val="21"/>
          <w:rtl/>
          <w:szCs w:val="21"/>
        </w:rPr>
        <w:t>الشراء، أو توقيع العقد، أو التسجيل، أو الطالب أو العضو، أو الاستقبال، أو المشترك. رسالة ترحيب واحدة لكل شخص.</w:t>
      </w:r>
    </w:p>
    <w:p>
      <w:pPr>
        <w:spacing w:after="40"/>
        <w:bidi/>
        <w:jc w:val="right"/>
      </w:pPr>
      <w:r>
        <w:rPr>
          <w:rFonts w:ascii="Arial" w:hAnsi="Arial" w:cs="Arial" w:eastAsia="Arial"/>
          <w:b/>
          <w:color w:val="15131F"/>
          <w:sz w:val="22"/>
          <w:rtl/>
          <w:szCs w:val="22"/>
        </w:rPr>
        <w:t>2. املأ الأجزاء الخمسة</w:t>
      </w:r>
    </w:p>
    <w:p>
      <w:pPr>
        <w:spacing w:after="120"/>
        <w:bidi/>
        <w:jc w:val="right"/>
      </w:pPr>
      <w:r>
        <w:rPr>
          <w:rFonts w:ascii="Arial" w:hAnsi="Arial" w:cs="Arial" w:eastAsia="Arial"/>
          <w:b w:val="0"/>
          <w:color w:val="15131F"/>
          <w:sz w:val="21"/>
          <w:rtl/>
          <w:szCs w:val="21"/>
        </w:rPr>
        <w:t>اسمه في الموضوع، ومن أنت، وسطران أو ثلاثة بالتواريخ، وخطوة تالية واحدة، وكيف يصل إليك. احذف كل ما عدا ذلك.</w:t>
      </w:r>
    </w:p>
    <w:p>
      <w:pPr>
        <w:spacing w:after="40"/>
        <w:bidi/>
        <w:jc w:val="right"/>
      </w:pPr>
      <w:r>
        <w:rPr>
          <w:rFonts w:ascii="Arial" w:hAnsi="Arial" w:cs="Arial" w:eastAsia="Arial"/>
          <w:b/>
          <w:color w:val="15131F"/>
          <w:sz w:val="22"/>
          <w:rtl/>
          <w:szCs w:val="22"/>
        </w:rPr>
        <w:t>3. أرسلها في الموعد، من شخص</w:t>
      </w:r>
    </w:p>
    <w:p>
      <w:pPr>
        <w:spacing w:after="120"/>
        <w:bidi/>
        <w:jc w:val="right"/>
      </w:pPr>
      <w:r>
        <w:rPr>
          <w:rFonts w:ascii="Arial" w:hAnsi="Arial" w:cs="Arial" w:eastAsia="Arial"/>
          <w:b w:val="0"/>
          <w:color w:val="15131F"/>
          <w:sz w:val="21"/>
          <w:rtl/>
          <w:szCs w:val="21"/>
        </w:rPr>
        <w:t>في اليوم نفسه للعقد، وخلال ساعة للتسجيل أو للمشترك، وخلال يوم عمل واحد بعد الطلب.</w:t>
      </w:r>
    </w:p>
    <w:p>
      <w:pPr>
        <w:spacing w:after="40"/>
        <w:bidi/>
        <w:jc w:val="right"/>
      </w:pPr>
      <w:r>
        <w:rPr>
          <w:rFonts w:ascii="Arial" w:hAnsi="Arial" w:cs="Arial" w:eastAsia="Arial"/>
          <w:b/>
          <w:color w:val="15131F"/>
          <w:sz w:val="22"/>
          <w:rtl/>
          <w:szCs w:val="22"/>
        </w:rPr>
        <w:t>4. خطّط للرسائل الثلاث التالية</w:t>
      </w:r>
    </w:p>
    <w:p>
      <w:pPr>
        <w:spacing w:after="120"/>
        <w:bidi/>
        <w:jc w:val="right"/>
      </w:pPr>
      <w:r>
        <w:rPr>
          <w:rFonts w:ascii="Arial" w:hAnsi="Arial" w:cs="Arial" w:eastAsia="Arial"/>
          <w:b w:val="0"/>
          <w:color w:val="15131F"/>
          <w:sz w:val="21"/>
          <w:rtl/>
          <w:szCs w:val="21"/>
        </w:rPr>
        <w:t>ضع السلسلة في مخطط Excel مع مسؤول وقاعدة لموعد الإرسال. رسالة اليوم السابق هي التي تنساها معظم الأنشطة التجارية.</w:t>
      </w:r>
    </w:p>
    <w:p>
      <w:pPr>
        <w:spacing w:after="40"/>
        <w:bidi/>
        <w:jc w:val="right"/>
      </w:pPr>
      <w:r>
        <w:rPr>
          <w:rFonts w:ascii="Arial" w:hAnsi="Arial" w:cs="Arial" w:eastAsia="Arial"/>
          <w:b/>
          <w:color w:val="15131F"/>
          <w:sz w:val="22"/>
          <w:rtl/>
          <w:szCs w:val="22"/>
        </w:rPr>
        <w:t>5. سجّلها وراجعها أسبوعياً</w:t>
      </w:r>
    </w:p>
    <w:p>
      <w:pPr>
        <w:spacing w:after="120"/>
        <w:bidi/>
        <w:jc w:val="right"/>
      </w:pPr>
      <w:r>
        <w:rPr>
          <w:rFonts w:ascii="Arial" w:hAnsi="Arial" w:cs="Arial" w:eastAsia="Arial"/>
          <w:b w:val="0"/>
          <w:color w:val="15131F"/>
          <w:sz w:val="21"/>
          <w:rtl/>
          <w:szCs w:val="21"/>
        </w:rPr>
        <w:t>صف واحد لكل رسالة. وكل أسبوع: الرسائل المتأخرة والتي فات موعدها، والردود التي لم يُجب عنها، والخطوات التالية التي لم تحدث.</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تصل دردشات الموقع ونماذج الويب إلى «⁨Leads⁩». عندما يدفع الشخص أو يوقّع، افتح العميل المحتمل وانقر «⁨Convert to Deal⁩»: تُنشأ جهة الاتصال والشركة والصفقة. والصق رسالة الترحيب التي أرسلتها في «⁨Notes⁩» على الصفقة.</w:t>
      </w:r>
    </w:p>
    <w:p>
      <w:pPr>
        <w:spacing w:after="60"/>
        <w:bidi/>
        <w:jc w:val="right"/>
      </w:pPr>
      <w:r>
        <w:rPr>
          <w:rFonts w:ascii="Arial" w:hAnsi="Arial" w:cs="Arial" w:eastAsia="Arial"/>
          <w:b w:val="0"/>
          <w:color w:val="15131F"/>
          <w:sz w:val="21"/>
          <w:rtl/>
          <w:szCs w:val="21"/>
        </w:rPr>
        <w:t>2. في «⁨Tasks⁩»، انقر «⁨New Task⁩» لكل رسالة في السلسلة: «⁨Task title⁩» (مثل «رسالة الترحيب: رافائيل كينتيرو»)، و«⁨Assignee⁩»، و«⁨Deadline⁩»، و«⁨Linked deal⁩». ويعرض «⁨My Tasks⁩» قسمَي «⁨Due today⁩» و«⁨Overdue⁩»؛ وانقر «⁨Mark done⁩» بعد الإرسال.</w:t>
      </w:r>
    </w:p>
    <w:p>
      <w:pPr>
        <w:spacing w:after="60"/>
        <w:bidi/>
        <w:jc w:val="right"/>
      </w:pPr>
      <w:r>
        <w:rPr>
          <w:rFonts w:ascii="Arial" w:hAnsi="Arial" w:cs="Arial" w:eastAsia="Arial"/>
          <w:b w:val="0"/>
          <w:color w:val="15131F"/>
          <w:sz w:val="21"/>
          <w:rtl/>
          <w:szCs w:val="21"/>
        </w:rPr>
        <w:t>3. في خطة Launch، يرسل «⁨Scheduling⁩» رسالة «⁨Booking Confirmation⁩» لكل من يحجز موعداً، ورسالة «⁨Meeting Reminder⁩» قبله. وفي «⁨Scheduling⁩» ثم تبويب «⁨Emails⁩»، عدّل «⁨Email Subject⁩» و«⁨Heading⁩» و«⁨Body Text⁩»، ثم انقر «⁨Save Template⁩». وأنشئ مكالمة التعارف من «⁨Event Types⁩» ثم «⁨New Event Type⁩»، واستخدم «⁨Copy Link⁩» لوضع الرابط في رسالة الترحيب.</w:t>
      </w:r>
    </w:p>
    <w:p>
      <w:pPr>
        <w:spacing w:after="60"/>
        <w:bidi/>
        <w:jc w:val="right"/>
      </w:pPr>
      <w:r>
        <w:rPr>
          <w:rFonts w:ascii="Arial" w:hAnsi="Arial" w:cs="Arial" w:eastAsia="Arial"/>
          <w:b w:val="0"/>
          <w:color w:val="15131F"/>
          <w:sz w:val="21"/>
          <w:rtl/>
          <w:szCs w:val="21"/>
        </w:rPr>
        <w:t>4. في «⁨My Bots⁩»، افتح الروبوت وابقَ في تبويب «⁨Basics⁩»: أضف دليل البدء إلى «⁨Knowledge Base⁩»، وفي «⁨Instructions⁩» أخبر وكيل الذكاء الاصطناعي من هو جهة التواصل للعملاء الجدد وما يحدث بعد التسجيل. انقر «⁨Save Bot⁩»، ثم «⁨Try Bot⁩». وفي خطة Growth، احفظ نسخة الدردشة في «⁨Settings⁩» ثم «⁨Saved Replies⁩» ثم «⁨New reply⁩»: «⁨Shortcut⁩» مثل /welcome، و«⁨Title⁩»، و«⁨Reply body⁩»، ثم «⁨Share with team⁩».</w:t>
      </w:r>
    </w:p>
    <w:p>
      <w:pPr>
        <w:spacing w:after="200"/>
        <w:bidi/>
        <w:jc w:val="right"/>
      </w:pPr>
      <w:r>
        <w:rPr>
          <w:rFonts w:ascii="Arial" w:hAnsi="Arial" w:cs="Arial" w:eastAsia="Arial"/>
          <w:b w:val="0"/>
          <w:color w:val="5D5A70"/>
          <w:sz w:val="21"/>
          <w:rtl/>
          <w:szCs w:val="21"/>
        </w:rPr>
        <w:t>لا يرسل CRMsoftware.pro رسائل الترحيب ولا سلاسل البريد الإلكتروني: أنت ترسلها من صندوق بريدك الخاص أو من أداة النشرة البريدية، ويحفظ CRM جهة الاتصال والصفقة و«⁨Notes⁩» والمهام. العملاء المحتملون ومسار مبيعات واحد و«⁨Notes⁩» والمهام الأساسية مجانية لـ3 مستخدمين. أما الحجوزات مع مزامنة التقويم ورسائل التأكيد الخاصة بها فتأتي مع Launch بسعر $19 شهرياً تُدفع سنوياً؛ و«⁨Saved Replies⁩» مع Growth بسعر $49.</w:t>
      </w:r>
    </w:p>
    <w:p>
      <w:pPr>
        <w:spacing w:after="80"/>
        <w:bidi/>
        <w:jc w:val="right"/>
      </w:pPr>
      <w:r>
        <w:rPr>
          <w:rFonts w:ascii="Arial" w:hAnsi="Arial" w:cs="Arial" w:eastAsia="Arial"/>
          <w:b/>
          <w:color w:val="15131F"/>
          <w:sz w:val="24"/>
          <w:rtl/>
          <w:szCs w:val="24"/>
        </w:rPr>
        <w:t>مراجعة أسبوعية لرسائل الترحيب في 15 دقيقة</w:t>
      </w:r>
    </w:p>
    <w:p>
      <w:pPr>
        <w:spacing w:after="60"/>
        <w:ind w:right="283"/>
        <w:bidi/>
        <w:jc w:val="right"/>
      </w:pPr>
      <w:r>
        <w:rPr>
          <w:rFonts w:ascii="Arial" w:hAnsi="Arial" w:cs="Arial" w:eastAsia="Arial"/>
          <w:b w:val="0"/>
          <w:color w:val="15131F"/>
          <w:sz w:val="21"/>
          <w:rtl/>
          <w:szCs w:val="21"/>
        </w:rPr>
        <w:t>• رسائل الترحيب التي فات موعدها أو أُرسلت متأخرة: لمن، ولماذا؟</w:t>
      </w:r>
    </w:p>
    <w:p>
      <w:pPr>
        <w:spacing w:after="60"/>
        <w:ind w:right="283"/>
        <w:bidi/>
        <w:jc w:val="right"/>
      </w:pPr>
      <w:r>
        <w:rPr>
          <w:rFonts w:ascii="Arial" w:hAnsi="Arial" w:cs="Arial" w:eastAsia="Arial"/>
          <w:b w:val="0"/>
          <w:color w:val="15131F"/>
          <w:sz w:val="21"/>
          <w:rtl/>
          <w:szCs w:val="21"/>
        </w:rPr>
        <w:t>• ردود على رسالة ترحيب لم يُجب عنها أحد خلال يوم عمل واحد.</w:t>
      </w:r>
    </w:p>
    <w:p>
      <w:pPr>
        <w:spacing w:after="60"/>
        <w:ind w:right="283"/>
        <w:bidi/>
        <w:jc w:val="right"/>
      </w:pPr>
      <w:r>
        <w:rPr>
          <w:rFonts w:ascii="Arial" w:hAnsi="Arial" w:cs="Arial" w:eastAsia="Arial"/>
          <w:b w:val="0"/>
          <w:color w:val="15131F"/>
          <w:sz w:val="21"/>
          <w:rtl/>
          <w:szCs w:val="21"/>
        </w:rPr>
        <w:t>• خطوات تالية لم تحدث بعد 7 أيام: اتصل، ولا ترسل بريداً آخر.</w:t>
      </w:r>
    </w:p>
    <w:p>
      <w:pPr>
        <w:spacing w:after="60"/>
        <w:ind w:right="283"/>
        <w:bidi/>
        <w:jc w:val="right"/>
      </w:pPr>
      <w:r>
        <w:rPr>
          <w:rFonts w:ascii="Arial" w:hAnsi="Arial" w:cs="Arial" w:eastAsia="Arial"/>
          <w:b w:val="0"/>
          <w:color w:val="15131F"/>
          <w:sz w:val="21"/>
          <w:rtl/>
          <w:szCs w:val="21"/>
        </w:rPr>
        <w:t>• جملة في قالب أربكت أحد العملاء: أصلح القالب.</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https://crmsoftware.pro/ar/templates/welcome-email-templates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رسائل الترحيب بالعملاء الجدد</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