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Antwort auf Kundenbeschwerde: Vorlage</w:t>
      </w:r>
    </w:p>
    <w:p>
      <w:pPr>
        <w:spacing w:after="80"/>
      </w:pPr>
      <w:r>
        <w:rPr>
          <w:rFonts w:ascii="Calibri" w:hAnsi="Calibri" w:cs="Calibri" w:eastAsia="Calibri"/>
          <w:b w:val="0"/>
          <w:color w:val="5D5A70"/>
          <w:sz w:val="22"/>
        </w:rPr>
        <w:t>Beschwerdeakte, Eingangsbestätigung, Bitte um eine fehlende Angabe, Antworten mit der Entscheidung, abschließende Antwort und Ursachennotiz, jeweils per E-Mail und im Chat. Von CRMsoftware.pro.</w:t>
      </w:r>
    </w:p>
    <w:p>
      <w:pPr>
        <w:spacing w:after="280"/>
      </w:pPr>
      <w:r>
        <w:rPr>
          <w:rFonts w:ascii="Calibri" w:hAnsi="Calibri" w:cs="Calibri" w:eastAsia="Calibri"/>
          <w:b w:val="0"/>
          <w:color w:val="5D5A70"/>
          <w:sz w:val="21"/>
        </w:rPr>
        <w:t>Füllen Sie zuerst die Freigabetabelle und Ihre Fristen aus. Ersetzen Sie jedes Wort in [Klammern], führen Sie eine Akte pro Beschwerde und senden Sie die Antworten in der vorgegebenen Reihenfolge. Erfassen Sie jede Beschwerde am Tag des Eingangs in der Excel-Datei.</w:t>
      </w:r>
    </w:p>
    <w:p>
      <w:pPr>
        <w:spacing w:after="160"/>
      </w:pPr>
      <w:r>
        <w:rPr>
          <w:rFonts w:ascii="Calibri" w:hAnsi="Calibri" w:cs="Calibri" w:eastAsia="Calibri"/>
          <w:b/>
          <w:color w:val="15131F"/>
          <w:sz w:val="32"/>
        </w:rPr>
        <w:t>Die Vorlage</w:t>
      </w:r>
    </w:p>
    <w:p>
      <w:pPr>
        <w:spacing w:after="60"/>
      </w:pPr>
      <w:r>
        <w:rPr>
          <w:rFonts w:ascii="Calibri" w:hAnsi="Calibri" w:cs="Calibri" w:eastAsia="Calibri"/>
          <w:b/>
          <w:color w:val="15131F"/>
          <w:sz w:val="28"/>
        </w:rPr>
        <w:t>1. Die Beschwerdeakte: 5 Felder vor der ersten Antwort</w:t>
      </w:r>
    </w:p>
    <w:p>
      <w:pPr>
        <w:spacing w:after="80"/>
      </w:pPr>
      <w:r>
        <w:rPr>
          <w:rFonts w:ascii="Calibri" w:hAnsi="Calibri" w:cs="Calibri" w:eastAsia="Calibri"/>
          <w:b w:val="0"/>
          <w:color w:val="5D5A70"/>
          <w:sz w:val="20"/>
        </w:rPr>
        <w:t>Ausfüllen binnen: 1 Werktag · Zuständig: Die Person, die entscheidet</w:t>
      </w:r>
    </w:p>
    <w:p>
      <w:pPr>
        <w:spacing w:after="80"/>
      </w:pPr>
      <w:r>
        <w:rPr>
          <w:rFonts w:ascii="Calibri" w:hAnsi="Calibri" w:cs="Calibri" w:eastAsia="Calibri"/>
          <w:b w:val="0"/>
          <w:color w:val="15131F"/>
          <w:sz w:val="21"/>
        </w:rPr>
        <w:t>Jede Antwort in dieser Vorlage für Kundenbeschwerden stützt sich auf eine einzige Akte. Kunden verwenden selten das Wort „Beschwerde“ oder „Reklamation“: Wenn jemand mit dem, was Sie getan oder nicht getan haben, unzufrieden ist und möchte, dass es in Ordnung gebracht wird, erfassen Sie es als Beschwerde. Füllen Sie die Akte aus, bevor Sie mehr schreiben als die Eingangsbestätigung.</w:t>
      </w:r>
    </w:p>
    <w:p>
      <w:pPr>
        <w:spacing w:after="60"/>
      </w:pPr>
      <w:r>
        <w:rPr>
          <w:rFonts w:ascii="Calibri" w:hAnsi="Calibri" w:cs="Calibri" w:eastAsia="Calibri"/>
          <w:b/>
          <w:color w:val="6B3CF0"/>
          <w:sz w:val="21"/>
        </w:rPr>
        <w:t xml:space="preserve">Beschwerdeakte: </w:t>
      </w:r>
      <w:r>
        <w:rPr>
          <w:rFonts w:ascii="Calibri" w:hAnsi="Calibri" w:cs="Calibri" w:eastAsia="Calibri"/>
          <w:b w:val="0"/>
          <w:color w:val="15131F"/>
          <w:sz w:val="21"/>
        </w:rPr>
        <w:t>Referenz: [Beschwerdenummer]. Eingegangen: [Datum, Uhrzeit, Kanal]</w:t>
        <w:br/>
        <w:t>1. Was ist passiert. Worte des Kunden: [Zitat, 1 oder 2 Zeilen]. Unsere Fakten: [was Bestellung, Protokolle oder Mitarbeitende zeigen, mit Datum]</w:t>
        <w:br/>
        <w:t>2. Gewünschte Lösung: [was der Kunde verlangt, in seinen Worten]</w:t>
        <w:br/>
        <w:t>3. Belege: [Bestellnummer, Fotos, Chatverlauf, Korrekturabzug, Sendungsverfolgung, Rechnung]</w:t>
        <w:br/>
        <w:t>4. Zulässige Abhilfe: [was Sie anbieten dürfen]. Freigabe über Ihrem Limit: [Name]</w:t>
        <w:br/>
        <w:t>5. Nachfrage: [was Sie prüfen, wer, an welchem Datum]</w:t>
        <w:br/>
        <w:t>Bestätigt am: [Datum]. Entscheidung fällig: [Datum]. Ergebnis: [berechtigt, teilweise berechtigt oder nicht berechtigt]</w:t>
      </w:r>
    </w:p>
    <w:p>
      <w:pPr>
        <w:spacing w:after="40"/>
      </w:pPr>
      <w:r>
        <w:rPr>
          <w:rFonts w:ascii="Calibri" w:hAnsi="Calibri" w:cs="Calibri" w:eastAsia="Calibri"/>
          <w:b/>
          <w:color w:val="6B3CF0"/>
          <w:sz w:val="21"/>
        </w:rPr>
        <w:t>Wer was freigeben darf (mit Ihren Werten ausfüllen)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Abhilfe</w:t>
            </w:r>
          </w:p>
        </w:tc>
        <w:tc>
          <w:tcPr>
            <w:tcW w:type="dxa" w:w="3324"/>
            <w:shd w:val="clear" w:color="auto" w:fill="EFE9FF"/>
          </w:tcPr>
          <w:p>
            <w:r/>
            <w:r>
              <w:rPr>
                <w:rFonts w:ascii="Calibri" w:hAnsi="Calibri" w:cs="Calibri" w:eastAsia="Calibri"/>
                <w:b/>
                <w:color w:val="15131F"/>
                <w:sz w:val="19"/>
              </w:rPr>
              <w:t>Der Agent darf anbieten</w:t>
            </w:r>
          </w:p>
        </w:tc>
        <w:tc>
          <w:tcPr>
            <w:tcW w:type="dxa" w:w="3324"/>
            <w:shd w:val="clear" w:color="auto" w:fill="EFE9FF"/>
          </w:tcPr>
          <w:p>
            <w:r/>
            <w:r>
              <w:rPr>
                <w:rFonts w:ascii="Calibri" w:hAnsi="Calibri" w:cs="Calibri" w:eastAsia="Calibri"/>
                <w:b/>
                <w:color w:val="15131F"/>
                <w:sz w:val="19"/>
              </w:rPr>
              <w:t>Darüber gibt frei</w:t>
            </w:r>
          </w:p>
        </w:tc>
      </w:tr>
      <w:tr>
        <w:tc>
          <w:tcPr>
            <w:tcW w:type="dxa" w:w="3324"/>
          </w:tcPr>
          <w:p>
            <w:r/>
            <w:r>
              <w:rPr>
                <w:rFonts w:ascii="Calibri" w:hAnsi="Calibri" w:cs="Calibri" w:eastAsia="Calibri"/>
                <w:b w:val="0"/>
                <w:color w:val="15131F"/>
                <w:sz w:val="19"/>
              </w:rPr>
              <w:t>Entschuldigung, Erklärung, Korrektur der Daten</w:t>
            </w:r>
          </w:p>
        </w:tc>
        <w:tc>
          <w:tcPr>
            <w:tcW w:type="dxa" w:w="3324"/>
          </w:tcPr>
          <w:p>
            <w:r/>
            <w:r>
              <w:rPr>
                <w:rFonts w:ascii="Calibri" w:hAnsi="Calibri" w:cs="Calibri" w:eastAsia="Calibri"/>
                <w:b w:val="0"/>
                <w:color w:val="15131F"/>
                <w:sz w:val="19"/>
              </w:rPr>
              <w:t>Immer</w:t>
            </w:r>
          </w:p>
        </w:tc>
        <w:tc>
          <w:tcPr>
            <w:tcW w:type="dxa" w:w="3324"/>
          </w:tcPr>
          <w:p>
            <w:r/>
            <w:r>
              <w:rPr>
                <w:rFonts w:ascii="Calibri" w:hAnsi="Calibri" w:cs="Calibri" w:eastAsia="Calibri"/>
                <w:b w:val="0"/>
                <w:color w:val="15131F"/>
                <w:sz w:val="19"/>
              </w:rPr>
              <w:t>Keine Freigabe nötig</w:t>
            </w:r>
          </w:p>
        </w:tc>
      </w:tr>
      <w:tr>
        <w:tc>
          <w:tcPr>
            <w:tcW w:type="dxa" w:w="3324"/>
          </w:tcPr>
          <w:p>
            <w:r/>
            <w:r>
              <w:rPr>
                <w:rFonts w:ascii="Calibri" w:hAnsi="Calibri" w:cs="Calibri" w:eastAsia="Calibri"/>
                <w:b w:val="0"/>
                <w:color w:val="15131F"/>
                <w:sz w:val="19"/>
              </w:rPr>
              <w:t>Neuanfertigung, Reparatur oder Ersatz</w:t>
            </w:r>
          </w:p>
        </w:tc>
        <w:tc>
          <w:tcPr>
            <w:tcW w:type="dxa" w:w="3324"/>
          </w:tcPr>
          <w:p>
            <w:r/>
            <w:r>
              <w:rPr>
                <w:rFonts w:ascii="Calibri" w:hAnsi="Calibri" w:cs="Calibri" w:eastAsia="Calibri"/>
                <w:b w:val="0"/>
                <w:color w:val="15131F"/>
                <w:sz w:val="19"/>
              </w:rPr>
              <w:t>Bis [100 $] pro Beschwerde</w:t>
            </w:r>
          </w:p>
        </w:tc>
        <w:tc>
          <w:tcPr>
            <w:tcW w:type="dxa" w:w="3324"/>
          </w:tcPr>
          <w:p>
            <w:r/>
            <w:r>
              <w:rPr>
                <w:rFonts w:ascii="Calibri" w:hAnsi="Calibri" w:cs="Calibri" w:eastAsia="Calibri"/>
                <w:b w:val="0"/>
                <w:color w:val="15131F"/>
                <w:sz w:val="19"/>
              </w:rPr>
              <w:t>[Teamleitung oder Inhaber]</w:t>
            </w:r>
          </w:p>
        </w:tc>
      </w:tr>
      <w:tr>
        <w:tc>
          <w:tcPr>
            <w:tcW w:type="dxa" w:w="3324"/>
          </w:tcPr>
          <w:p>
            <w:r/>
            <w:r>
              <w:rPr>
                <w:rFonts w:ascii="Calibri" w:hAnsi="Calibri" w:cs="Calibri" w:eastAsia="Calibri"/>
                <w:b w:val="0"/>
                <w:color w:val="15131F"/>
                <w:sz w:val="19"/>
              </w:rPr>
              <w:t>Erstattung einer Gebühr oder eines Teils des Preises</w:t>
            </w:r>
          </w:p>
        </w:tc>
        <w:tc>
          <w:tcPr>
            <w:tcW w:type="dxa" w:w="3324"/>
          </w:tcPr>
          <w:p>
            <w:r/>
            <w:r>
              <w:rPr>
                <w:rFonts w:ascii="Calibri" w:hAnsi="Calibri" w:cs="Calibri" w:eastAsia="Calibri"/>
                <w:b w:val="0"/>
                <w:color w:val="15131F"/>
                <w:sz w:val="19"/>
              </w:rPr>
              <w:t>Innerhalb derselben [100 $]</w:t>
            </w:r>
          </w:p>
        </w:tc>
        <w:tc>
          <w:tcPr>
            <w:tcW w:type="dxa" w:w="3324"/>
          </w:tcPr>
          <w:p>
            <w:r/>
            <w:r>
              <w:rPr>
                <w:rFonts w:ascii="Calibri" w:hAnsi="Calibri" w:cs="Calibri" w:eastAsia="Calibri"/>
                <w:b w:val="0"/>
                <w:color w:val="15131F"/>
                <w:sz w:val="19"/>
              </w:rPr>
              <w:t>[Teamleitung oder Inhaber]</w:t>
            </w:r>
          </w:p>
        </w:tc>
      </w:tr>
      <w:tr>
        <w:tc>
          <w:tcPr>
            <w:tcW w:type="dxa" w:w="3324"/>
          </w:tcPr>
          <w:p>
            <w:r/>
            <w:r>
              <w:rPr>
                <w:rFonts w:ascii="Calibri" w:hAnsi="Calibri" w:cs="Calibri" w:eastAsia="Calibri"/>
                <w:b w:val="0"/>
                <w:color w:val="15131F"/>
                <w:sz w:val="19"/>
              </w:rPr>
              <w:t>Gutschrift oder Rabatt auf eine künftige Bestellung</w:t>
            </w:r>
          </w:p>
        </w:tc>
        <w:tc>
          <w:tcPr>
            <w:tcW w:type="dxa" w:w="3324"/>
          </w:tcPr>
          <w:p>
            <w:r/>
            <w:r>
              <w:rPr>
                <w:rFonts w:ascii="Calibri" w:hAnsi="Calibri" w:cs="Calibri" w:eastAsia="Calibri"/>
                <w:b w:val="0"/>
                <w:color w:val="15131F"/>
                <w:sz w:val="19"/>
              </w:rPr>
              <w:t>Innerhalb derselben [100 $]</w:t>
            </w:r>
          </w:p>
        </w:tc>
        <w:tc>
          <w:tcPr>
            <w:tcW w:type="dxa" w:w="3324"/>
          </w:tcPr>
          <w:p>
            <w:r/>
            <w:r>
              <w:rPr>
                <w:rFonts w:ascii="Calibri" w:hAnsi="Calibri" w:cs="Calibri" w:eastAsia="Calibri"/>
                <w:b w:val="0"/>
                <w:color w:val="15131F"/>
                <w:sz w:val="19"/>
              </w:rPr>
              <w:t>[Teamleitung oder Inhaber]</w:t>
            </w:r>
          </w:p>
        </w:tc>
      </w:tr>
      <w:tr>
        <w:tc>
          <w:tcPr>
            <w:tcW w:type="dxa" w:w="3324"/>
          </w:tcPr>
          <w:p>
            <w:r/>
            <w:r>
              <w:rPr>
                <w:rFonts w:ascii="Calibri" w:hAnsi="Calibri" w:cs="Calibri" w:eastAsia="Calibri"/>
                <w:b w:val="0"/>
                <w:color w:val="15131F"/>
                <w:sz w:val="19"/>
              </w:rPr>
              <w:t>Volle Erstattung oder alles, was nicht in dieser Tabelle steht</w:t>
            </w:r>
          </w:p>
        </w:tc>
        <w:tc>
          <w:tcPr>
            <w:tcW w:type="dxa" w:w="3324"/>
          </w:tcPr>
          <w:p>
            <w:r/>
            <w:r>
              <w:rPr>
                <w:rFonts w:ascii="Calibri" w:hAnsi="Calibri" w:cs="Calibri" w:eastAsia="Calibri"/>
                <w:b w:val="0"/>
                <w:color w:val="15131F"/>
                <w:sz w:val="19"/>
              </w:rPr>
              <w:t>Nie allein</w:t>
            </w:r>
          </w:p>
        </w:tc>
        <w:tc>
          <w:tcPr>
            <w:tcW w:type="dxa" w:w="3324"/>
          </w:tcPr>
          <w:p>
            <w:r/>
            <w:r>
              <w:rPr>
                <w:rFonts w:ascii="Calibri" w:hAnsi="Calibri" w:cs="Calibri" w:eastAsia="Calibri"/>
                <w:b w:val="0"/>
                <w:color w:val="15131F"/>
                <w:sz w:val="19"/>
              </w:rPr>
              <w:t>[Inhaber]</w:t>
            </w:r>
          </w:p>
        </w:tc>
      </w:tr>
    </w:tbl>
    <w:p/>
    <w:p>
      <w:pPr>
        <w:spacing w:after="40"/>
      </w:pPr>
      <w:r>
        <w:rPr>
          <w:rFonts w:ascii="Calibri" w:hAnsi="Calibri" w:cs="Calibri" w:eastAsia="Calibri"/>
          <w:b/>
          <w:color w:val="6B3CF0"/>
          <w:sz w:val="21"/>
        </w:rPr>
        <w:t>Vor der Antwort ausfüllen</w:t>
      </w:r>
    </w:p>
    <w:p>
      <w:pPr>
        <w:spacing w:after="40"/>
        <w:ind w:left="283"/>
      </w:pPr>
      <w:r>
        <w:rPr>
          <w:rFonts w:ascii="Calibri" w:hAnsi="Calibri" w:cs="Calibri" w:eastAsia="Calibri"/>
          <w:b w:val="0"/>
          <w:color w:val="15131F"/>
          <w:sz w:val="21"/>
        </w:rPr>
        <w:t>• Zitieren Sie die Worte des Kunden. Formulieren Sie sie nicht um.</w:t>
      </w:r>
    </w:p>
    <w:p>
      <w:pPr>
        <w:spacing w:after="40"/>
        <w:ind w:left="283"/>
      </w:pPr>
      <w:r>
        <w:rPr>
          <w:rFonts w:ascii="Calibri" w:hAnsi="Calibri" w:cs="Calibri" w:eastAsia="Calibri"/>
          <w:b w:val="0"/>
          <w:color w:val="15131F"/>
          <w:sz w:val="21"/>
        </w:rPr>
        <w:t>• Schreiben Sie nur Fakten auf, die Ihre Unterlagen belegen, mit Datum.</w:t>
      </w:r>
    </w:p>
    <w:p>
      <w:pPr>
        <w:spacing w:after="40"/>
        <w:ind w:left="283"/>
      </w:pPr>
      <w:r>
        <w:rPr>
          <w:rFonts w:ascii="Calibri" w:hAnsi="Calibri" w:cs="Calibri" w:eastAsia="Calibri"/>
          <w:b w:val="0"/>
          <w:color w:val="15131F"/>
          <w:sz w:val="21"/>
        </w:rPr>
        <w:t>• Notieren Sie die gewünschte Lösung, auch wenn die Antwort Nein lauten wird.</w:t>
      </w:r>
    </w:p>
    <w:p>
      <w:pPr>
        <w:spacing w:after="40"/>
        <w:ind w:left="283"/>
      </w:pPr>
      <w:r>
        <w:rPr>
          <w:rFonts w:ascii="Calibri" w:hAnsi="Calibri" w:cs="Calibri" w:eastAsia="Calibri"/>
          <w:b w:val="0"/>
          <w:color w:val="15131F"/>
          <w:sz w:val="21"/>
        </w:rPr>
        <w:t>• Verlinken Sie jeden Beleg in der Akte.</w:t>
      </w:r>
    </w:p>
    <w:p>
      <w:pPr>
        <w:spacing w:after="40"/>
        <w:ind w:left="283"/>
      </w:pPr>
      <w:r>
        <w:rPr>
          <w:rFonts w:ascii="Calibri" w:hAnsi="Calibri" w:cs="Calibri" w:eastAsia="Calibri"/>
          <w:b w:val="0"/>
          <w:color w:val="15131F"/>
          <w:sz w:val="21"/>
        </w:rPr>
        <w:t>• Eine Beschwerde, eine Akte, eine Referenz, auch wenn sie per Chat und per E-Mail kommt.</w:t>
      </w:r>
    </w:p>
    <w:p>
      <w:pPr>
        <w:spacing w:after="40"/>
        <w:ind w:left="283"/>
      </w:pPr>
      <w:r>
        <w:rPr>
          <w:rFonts w:ascii="Calibri" w:hAnsi="Calibri" w:cs="Calibri" w:eastAsia="Calibri"/>
          <w:b w:val="0"/>
          <w:color w:val="15131F"/>
          <w:sz w:val="21"/>
        </w:rPr>
        <w:t>• Rechnen Sie alle Abhilfen zusammen. Über Ihrem Limit stimmt zuerst die freigebende Person zu.</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Die US-Handelsbehörde FTC rät Verbrauchern, zu sagen, was sie wollen, etwa eine Erstattung, eine Reparatur, einen Umtausch oder eine Gutschrift, und Kopien ihrer Unterlagen mitzuschicken. Die Felder 2 und 3 nehmen auf, was ein gut vorbereiteter Kunde Ihnen ohnehin schickt.</w:t>
      </w:r>
    </w:p>
    <w:p>
      <w:pPr>
        <w:spacing w:after="60"/>
      </w:pPr>
      <w:r>
        <w:rPr>
          <w:rFonts w:ascii="Calibri" w:hAnsi="Calibri" w:cs="Calibri" w:eastAsia="Calibri"/>
          <w:b/>
          <w:color w:val="6B3CF0"/>
          <w:sz w:val="21"/>
        </w:rPr>
        <w:t xml:space="preserve">Ergebnisse: </w:t>
      </w:r>
      <w:r>
        <w:rPr>
          <w:rFonts w:ascii="Calibri" w:hAnsi="Calibri" w:cs="Calibri" w:eastAsia="Calibri"/>
          <w:b w:val="0"/>
          <w:color w:val="5D5A70"/>
          <w:sz w:val="21"/>
        </w:rPr>
        <w:t>Berechtigt, Teilweise berechtigt, Nicht berechtigt, Zurückgezogen</w:t>
      </w:r>
    </w:p>
    <w:p>
      <w:pPr>
        <w:spacing w:after="160"/>
      </w:pPr>
    </w:p>
    <w:p>
      <w:pPr>
        <w:spacing w:after="60"/>
      </w:pPr>
      <w:r>
        <w:rPr>
          <w:rFonts w:ascii="Calibri" w:hAnsi="Calibri" w:cs="Calibri" w:eastAsia="Calibri"/>
          <w:b/>
          <w:color w:val="15131F"/>
          <w:sz w:val="28"/>
        </w:rPr>
        <w:t>2. Musterantwort auf eine Beschwerde per E-Mail: Eingang bestätigen</w:t>
      </w:r>
    </w:p>
    <w:p>
      <w:pPr>
        <w:spacing w:after="80"/>
      </w:pPr>
      <w:r>
        <w:rPr>
          <w:rFonts w:ascii="Calibri" w:hAnsi="Calibri" w:cs="Calibri" w:eastAsia="Calibri"/>
          <w:b w:val="0"/>
          <w:color w:val="5D5A70"/>
          <w:sz w:val="20"/>
        </w:rPr>
        <w:t>Bestätigung binnen: 1 Werktag · Entscheidung bis: 5 Werktage nach Eingang · Nie versprechen: Das Ergebnis, eine Erstattung oder ein Datum, das jemand anderes in der Hand hat.</w:t>
      </w:r>
    </w:p>
    <w:p>
      <w:pPr>
        <w:spacing w:after="80"/>
      </w:pPr>
      <w:r>
        <w:rPr>
          <w:rFonts w:ascii="Calibri" w:hAnsi="Calibri" w:cs="Calibri" w:eastAsia="Calibri"/>
          <w:b w:val="0"/>
          <w:color w:val="15131F"/>
          <w:sz w:val="21"/>
        </w:rPr>
        <w:t>Senden Sie diese Nachricht innerhalb von 1 Werktag, auch wenn Sie die Antwort noch nicht kennen. Sie fasst zusammen, was Sie verstanden haben, nennt eine Referenz und die Person, die entscheidet, und legt ein Entscheidungsdatum fest: 5 Werktage nach Eingang der Beschwerde, außer Sie brauchen länger und sagen, warum.</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Ihre Beschwerde zu [Bestellung oder Leistung], Referenz [Beschwerdenummer]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dass Sie uns auf [das Problem, in den Worten des Kunden] hingewiesen haben. Es tut mir leid, dass das passiert ist. Ich habe es als Beschwerde erfasst, Referenz [Beschwerdenummer].</w:t>
        <w:br/>
        <w:br/>
        <w:t>Was ich verstanden habe: [was passiert ist, 1 oder 2 Zeilen]</w:t>
        <w:br/>
        <w:t>Was Sie sich wünschen: [gewünschte Lösung]</w:t>
        <w:br/>
        <w:t>Wer entscheidet: [Name], [Funktion]</w:t>
        <w:br/>
        <w:t>Entscheidung bis: [Wochentag und Datum], per E-Mail</w:t>
        <w:br/>
        <w:br/>
        <w:t>Ich prüfe [die Unterlagen, die Sie prüfen]. Falls ich etwas von Ihnen brauche, frage ich einmal und in einer einzigen Nachricht.</w:t>
        <w:br/>
        <w:br/>
        <w:t>Falls ich etwas falsch verstanden habe, antworten Sie einfach auf diese E-Mail, dann korrigiere ich die Akte.</w:t>
        <w:br/>
        <w:br/>
        <w:t>[Ihr Name], [Funktion], [Firma]</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Vielen Dank, [Vorname]. Ich habe das als Beschwerde [Beschwerdenummer] erfasst: [was passiert ist, eine Zeile]. Sie wünschen sich [gewünschte Lösung]. [Name] entscheidet, und Sie erhalten die Antwort bis [Wochentag und Datum] per E-Mail. Habe ich etwas übersehen?</w:t>
      </w:r>
    </w:p>
    <w:p>
      <w:pPr>
        <w:spacing w:after="60"/>
      </w:pPr>
      <w:r>
        <w:rPr>
          <w:rFonts w:ascii="Calibri" w:hAnsi="Calibri" w:cs="Calibri" w:eastAsia="Calibri"/>
          <w:b/>
          <w:color w:val="6B3CF0"/>
          <w:sz w:val="21"/>
        </w:rPr>
        <w:t xml:space="preserve">Wenn Sie mehr Zeit brauchen: </w:t>
      </w:r>
      <w:r>
        <w:rPr>
          <w:rFonts w:ascii="Calibri" w:hAnsi="Calibri" w:cs="Calibri" w:eastAsia="Calibri"/>
          <w:b w:val="0"/>
          <w:color w:val="15131F"/>
          <w:sz w:val="21"/>
        </w:rPr>
        <w:t>Hallo [Vorname], ein Zwischenstand zu [Beschwerdenummer]: Ich warte noch auf [was, von wem]. Die Entscheidung schicke ich Ihnen nun bis [neues Datum]. Das ist das einzige Mal, dass sich das Datum verschiebt. [Ihr Name]</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Antworten Sie in dem Kanal, den der Kunde genutzt hat, und schicken Sie zusätzlich die E-Mail, damit die Referenz schriftlich vorliegt.</w:t>
      </w:r>
    </w:p>
    <w:p>
      <w:pPr>
        <w:spacing w:after="40"/>
        <w:ind w:left="283"/>
      </w:pPr>
      <w:r>
        <w:rPr>
          <w:rFonts w:ascii="Calibri" w:hAnsi="Calibri" w:cs="Calibri" w:eastAsia="Calibri"/>
          <w:b w:val="0"/>
          <w:color w:val="15131F"/>
          <w:sz w:val="21"/>
        </w:rPr>
        <w:t>• Versprechen Sie in der Eingangsbestätigung nie ein Ergebnis oder eine Abhilfe.</w:t>
      </w:r>
    </w:p>
    <w:p>
      <w:pPr>
        <w:spacing w:after="40"/>
        <w:ind w:left="283"/>
      </w:pPr>
      <w:r>
        <w:rPr>
          <w:rFonts w:ascii="Calibri" w:hAnsi="Calibri" w:cs="Calibri" w:eastAsia="Calibri"/>
          <w:b w:val="0"/>
          <w:color w:val="15131F"/>
          <w:sz w:val="21"/>
        </w:rPr>
        <w:t>• Verschieben Sie das Entscheidungsdatum höchstens einmal, bevor es abläuft, mit Begründung und um höchstens 5 Werktage.</w:t>
      </w:r>
    </w:p>
    <w:p>
      <w:pPr>
        <w:spacing w:after="160"/>
      </w:pPr>
    </w:p>
    <w:p>
      <w:pPr>
        <w:spacing w:after="60"/>
      </w:pPr>
      <w:r>
        <w:rPr>
          <w:rFonts w:ascii="Calibri" w:hAnsi="Calibri" w:cs="Calibri" w:eastAsia="Calibri"/>
          <w:b/>
          <w:color w:val="15131F"/>
          <w:sz w:val="28"/>
        </w:rPr>
        <w:t>3. Eine fehlende Angabe erfragen: einmal fragen und sagen, warum</w:t>
      </w:r>
    </w:p>
    <w:p>
      <w:pPr>
        <w:spacing w:after="80"/>
      </w:pPr>
      <w:r>
        <w:rPr>
          <w:rFonts w:ascii="Calibri" w:hAnsi="Calibri" w:cs="Calibri" w:eastAsia="Calibri"/>
          <w:b w:val="0"/>
          <w:color w:val="5D5A70"/>
          <w:sz w:val="20"/>
        </w:rPr>
        <w:t>Fragen: 1 Nachricht · Erinnerung: Einmal, nach 3 Werktagen · Entscheidungsdatum: Es bleibt. Kommt die Angabe spät, verschieben Sie es einmal und sagen, warum.</w:t>
      </w:r>
    </w:p>
    <w:p>
      <w:pPr>
        <w:spacing w:after="80"/>
      </w:pPr>
      <w:r>
        <w:rPr>
          <w:rFonts w:ascii="Calibri" w:hAnsi="Calibri" w:cs="Calibri" w:eastAsia="Calibri"/>
          <w:b w:val="0"/>
          <w:color w:val="15131F"/>
          <w:sz w:val="21"/>
        </w:rPr>
        <w:t>Prüfen Sie zuerst alles, was Sie selbst sehen können: die Bestellung, den Chatverlauf, den Korrekturabzug, die Sendungsverfolgung. Fragen Sie dann nur nach dem, was Sie nicht sehen können, in einer einzigen Nachricht. Wenn Sie zwei Dinge brauchen, fragen Sie jetzt nach beiden: Eine zweite Fragerunde wirkt wie eine Verzögerung.</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um über [Beschwerdenummer] zu entscheiden, brauche ich eine Sache von Ihnen: [die Angabe, zum Beispiel Fotos der beschädigten Artikel].</w:t>
        <w:br/>
        <w:br/>
        <w:t>Warum: [eine Zeile, zum Beispiel daran sehe ich, aus welchem Druckdurchgang sie stammen]</w:t>
        <w:br/>
        <w:t>Wie: Antworten Sie auf diese E-Mail mit [was geschickt werden soll]</w:t>
        <w:br/>
        <w:br/>
        <w:t>[Was Sie geprüft haben] liegt mir bereits vor, das müssen Sie also nicht schicken.</w:t>
        <w:br/>
        <w:br/>
        <w:t>Das Entscheidungsdatum bleibt der [Datum]. [Ihr Name]</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Um über [Beschwerdenummer] zu entscheiden, brauche ich eine Sache: [die Angabe]. Sie können sie hier schicken oder auf meine E-Mail antworten. [Was Sie geprüft haben] liegt mir schon vor, mehr brauche ich nicht.</w:t>
      </w:r>
    </w:p>
    <w:p>
      <w:pPr>
        <w:spacing w:after="60"/>
      </w:pPr>
      <w:r>
        <w:rPr>
          <w:rFonts w:ascii="Calibri" w:hAnsi="Calibri" w:cs="Calibri" w:eastAsia="Calibri"/>
          <w:b/>
          <w:color w:val="6B3CF0"/>
          <w:sz w:val="21"/>
        </w:rPr>
        <w:t xml:space="preserve">Keine Antwort nach 3 Werktagen: </w:t>
      </w:r>
      <w:r>
        <w:rPr>
          <w:rFonts w:ascii="Calibri" w:hAnsi="Calibri" w:cs="Calibri" w:eastAsia="Calibri"/>
          <w:b w:val="0"/>
          <w:color w:val="15131F"/>
          <w:sz w:val="21"/>
        </w:rPr>
        <w:t>Hallo [Vorname], eine Erinnerung zu [Beschwerdenummer]: Ich brauche noch [die Angabe]. Wenn ich sie bis [Datum] nicht habe, entscheide ich auf Grundlage unserer Unterlagen und sage Ihnen, welche Punkte ich nicht prüfen konnte. [Ihr Name]</w:t>
      </w:r>
    </w:p>
    <w:p>
      <w:pPr>
        <w:spacing w:after="60"/>
      </w:pPr>
      <w:r>
        <w:rPr>
          <w:rFonts w:ascii="Calibri" w:hAnsi="Calibri" w:cs="Calibri" w:eastAsia="Calibri"/>
          <w:b/>
          <w:color w:val="6B3CF0"/>
          <w:sz w:val="21"/>
        </w:rPr>
        <w:t xml:space="preserve">Nie erfragen: </w:t>
      </w:r>
      <w:r>
        <w:rPr>
          <w:rFonts w:ascii="Calibri" w:hAnsi="Calibri" w:cs="Calibri" w:eastAsia="Calibri"/>
          <w:b w:val="0"/>
          <w:color w:val="5D5A70"/>
          <w:sz w:val="21"/>
        </w:rPr>
        <w:t>Vollständige Kartennummern, Passwörter oder Unterlagen, die Ihnen bereits vorliegen. Fragen Sie nur dann nach der Bestellnummer, wenn Sie die Bestellung auf keinem anderen Weg finden.</w:t>
      </w:r>
    </w:p>
    <w:p>
      <w:pPr>
        <w:spacing w:after="160"/>
      </w:pPr>
    </w:p>
    <w:p>
      <w:pPr>
        <w:spacing w:after="60"/>
      </w:pPr>
      <w:r>
        <w:rPr>
          <w:rFonts w:ascii="Calibri" w:hAnsi="Calibri" w:cs="Calibri" w:eastAsia="Calibri"/>
          <w:b/>
          <w:color w:val="15131F"/>
          <w:sz w:val="28"/>
        </w:rPr>
        <w:t>4. Beschwerde berechtigt: was schiefging, die Abhilfe und bis wann</w:t>
      </w:r>
    </w:p>
    <w:p>
      <w:pPr>
        <w:spacing w:after="80"/>
      </w:pPr>
      <w:r>
        <w:rPr>
          <w:rFonts w:ascii="Calibri" w:hAnsi="Calibri" w:cs="Calibri" w:eastAsia="Calibri"/>
          <w:b w:val="0"/>
          <w:color w:val="5D5A70"/>
          <w:sz w:val="20"/>
        </w:rPr>
        <w:t>Ergebnis: Berechtigt · Über Ihrem Limit: Zuerst die Freigabe einholen · Nie versprechen: Ein Datum, das Ihr Paketdienst, Ihre Bank oder Ihr Lieferant in der Hand hat. Nennen Sie Ihr Datum und danach die übliche Dauer.</w:t>
      </w:r>
    </w:p>
    <w:p>
      <w:pPr>
        <w:spacing w:after="80"/>
      </w:pPr>
      <w:r>
        <w:rPr>
          <w:rFonts w:ascii="Calibri" w:hAnsi="Calibri" w:cs="Calibri" w:eastAsia="Calibri"/>
          <w:b w:val="0"/>
          <w:color w:val="15131F"/>
          <w:sz w:val="21"/>
        </w:rPr>
        <w:t>Werten Sie die Beschwerde als berechtigt, wenn Ihre Unterlagen zeigen, dass der Fehler bei Ihnen lag. Sagen Sie das in den ersten Zeilen, entschuldigen Sie sich einmal und schreiben Sie, was Sie tun und bis wann. Eine Abhilfe zählt erst, wenn sie erledigt ist.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Entscheidung zu Ihrer Beschwerde [Beschwerdenummer]: berechtigt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ich habe Ihre Beschwerde [Beschwerdenummer] zu [Problem] fertig geprüft. Sie haben recht, und das tut mir leid.</w:t>
        <w:br/>
        <w:br/>
        <w:t>Was wir festgestellt haben: [die Fakten, mit Datum, 2 oder 3 Zeilen]</w:t>
        <w:br/>
        <w:t>Warum es passiert ist: [die Ursache, eine Zeile]</w:t>
        <w:br/>
        <w:br/>
        <w:t>Um das wiedergutzumachen:</w:t>
        <w:br/>
        <w:t>- [Abhilfe 1, zum Beispiel Erstattung der Versandkosten], bis [Datum]</w:t>
        <w:br/>
        <w:t>- [Abhilfe 2], bis [Datum]</w:t>
        <w:br/>
        <w:br/>
        <w:t>[Wo das Geld oder der Artikel ankommt, und die übliche Dauer].</w:t>
        <w:br/>
        <w:t>Was wir ändern: [eine Zeile].</w:t>
        <w:br/>
        <w:br/>
        <w:t>Am [Datum der Nachfrage] melde ich mich noch einmal bei Ihnen. [Ihr Name], [Funktion]</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[Vorname], ich habe die Entscheidung zu [Beschwerdenummer]: Sie haben recht, und das tut mir leid. [Die Ursache, eine Zeile]. Als Abhilfe: [Abhilfe], bis [Datum]. Die vollständige Entscheidung steht in Ihrer E-Mail, und am [Datum der Nachfrage] melde ich mich noch einmal.</w:t>
      </w:r>
    </w:p>
    <w:p>
      <w:pPr>
        <w:spacing w:after="40"/>
      </w:pPr>
      <w:r>
        <w:rPr>
          <w:rFonts w:ascii="Calibri" w:hAnsi="Calibri" w:cs="Calibri" w:eastAsia="Calibri"/>
          <w:b/>
          <w:color w:val="6B3CF0"/>
          <w:sz w:val="21"/>
        </w:rPr>
        <w:t>Vor dem Senden</w:t>
      </w:r>
    </w:p>
    <w:p>
      <w:pPr>
        <w:spacing w:after="40"/>
        <w:ind w:left="283"/>
      </w:pPr>
      <w:r>
        <w:rPr>
          <w:rFonts w:ascii="Calibri" w:hAnsi="Calibri" w:cs="Calibri" w:eastAsia="Calibri"/>
          <w:b w:val="0"/>
          <w:color w:val="15131F"/>
          <w:sz w:val="21"/>
        </w:rPr>
        <w:t>• Jede Abhilfe liegt innerhalb Ihres Limits, oder die freigebende Person hat schriftlich zugestimmt.</w:t>
      </w:r>
    </w:p>
    <w:p>
      <w:pPr>
        <w:spacing w:after="40"/>
        <w:ind w:left="283"/>
      </w:pPr>
      <w:r>
        <w:rPr>
          <w:rFonts w:ascii="Calibri" w:hAnsi="Calibri" w:cs="Calibri" w:eastAsia="Calibri"/>
          <w:b w:val="0"/>
          <w:color w:val="15131F"/>
          <w:sz w:val="21"/>
        </w:rPr>
        <w:t>• Jede Abhilfe hat ein Datum, das Sie selbst in der Hand haben.</w:t>
      </w:r>
    </w:p>
    <w:p>
      <w:pPr>
        <w:spacing w:after="40"/>
        <w:ind w:left="283"/>
      </w:pPr>
      <w:r>
        <w:rPr>
          <w:rFonts w:ascii="Calibri" w:hAnsi="Calibri" w:cs="Calibri" w:eastAsia="Calibri"/>
          <w:b w:val="0"/>
          <w:color w:val="15131F"/>
          <w:sz w:val="21"/>
        </w:rPr>
        <w:t>• Die Nachfrage ist eine Aufgabe mit zuständiger Person und Datum.</w:t>
      </w:r>
    </w:p>
    <w:p>
      <w:pPr>
        <w:spacing w:after="160"/>
      </w:pPr>
    </w:p>
    <w:p>
      <w:pPr>
        <w:spacing w:after="60"/>
      </w:pPr>
      <w:r>
        <w:rPr>
          <w:rFonts w:ascii="Calibri" w:hAnsi="Calibri" w:cs="Calibri" w:eastAsia="Calibri"/>
          <w:b/>
          <w:color w:val="15131F"/>
          <w:sz w:val="28"/>
        </w:rPr>
        <w:t>5. Teilweise berechtigt: eine Entscheidung pro Punkt</w:t>
      </w:r>
    </w:p>
    <w:p>
      <w:pPr>
        <w:spacing w:after="80"/>
      </w:pPr>
      <w:r>
        <w:rPr>
          <w:rFonts w:ascii="Calibri" w:hAnsi="Calibri" w:cs="Calibri" w:eastAsia="Calibri"/>
          <w:b w:val="0"/>
          <w:color w:val="5D5A70"/>
          <w:sz w:val="20"/>
        </w:rPr>
        <w:t>Ergebnis: Teilweise berechtigt · Jeder Punkt: Entscheidung, Begründung, Abhilfe · Überprüfung: Wer eine Entscheidung überprüft, hat sie nie selbst getroffen.</w:t>
      </w:r>
    </w:p>
    <w:p>
      <w:pPr>
        <w:spacing w:after="80"/>
      </w:pPr>
      <w:r>
        <w:rPr>
          <w:rFonts w:ascii="Calibri" w:hAnsi="Calibri" w:cs="Calibri" w:eastAsia="Calibri"/>
          <w:b w:val="0"/>
          <w:color w:val="15131F"/>
          <w:sz w:val="21"/>
        </w:rPr>
        <w:t>Viele Beschwerden haben mehr als einen Punkt. Beantworten Sie sie einzeln: berechtigt oder nicht, die Begründung und die Abhilfe. Eine gemischte Antwort in einem Absatz liest sich wie ein Nein.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Entscheidung zu Ihrer Beschwerde [Beschwerdenummer]: teilweise berechtigt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ich habe Ihre Beschwerde [Beschwerdenummer] fertig geprüft. Sie haben [Anzahl] Punkte genannt, und hier ist meine Entscheidung zu jedem davon.</w:t>
        <w:br/>
        <w:br/>
        <w:t>1. [Punkt 1]: berechtigt. [Was wir festgestellt haben]. Um das wiedergutzumachen: [Abhilfe], bis [Datum].</w:t>
        <w:br/>
        <w:t>2. [Punkt 2]: berechtigt. [Was wir festgestellt haben]. Um das wiedergutzumachen: [Abhilfe], bis [Datum].</w:t>
        <w:br/>
        <w:t>3. [Punkt 3]: nicht berechtigt. [Der Beleg, mit Datum].</w:t>
        <w:br/>
        <w:t>Was wir Ihnen trotzdem anbieten können: [Kulanzangebot], wenn Sie bis [Datum] antworten.</w:t>
        <w:br/>
        <w:br/>
        <w:t>Insgesamt: [alle Abhilfen und Beträge].</w:t>
        <w:br/>
        <w:br/>
        <w:t>Wenn Sie mit einem Punkt nicht einverstanden sind, antworten Sie und bitten Sie um eine Überprüfung. [Name des Inhabers] war nicht beteiligt und antwortet innerhalb von 10 Werktagen. [Ihr Name]</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[Vorname], die Entscheidung zu [Beschwerdenummer] steht in Ihrer E-Mail. Kurz gesagt: [Punkt 1] und [Punkt 2] sind berechtigt; als Abhilfe erhalten Sie [Abhilfen] bis [Datum]. [Punkt 3] ist nicht berechtigt, weil [Beleg, eine Zeile]. Wir können Ihnen aber [Kulanzangebot] anbieten. Möchten Sie das?</w:t>
      </w:r>
    </w:p>
    <w:p>
      <w:pPr>
        <w:spacing w:after="60"/>
      </w:pPr>
      <w:r>
        <w:rPr>
          <w:rFonts w:ascii="Calibri" w:hAnsi="Calibri" w:cs="Calibri" w:eastAsia="Calibri"/>
          <w:b/>
          <w:color w:val="6B3CF0"/>
          <w:sz w:val="21"/>
        </w:rPr>
        <w:t xml:space="preserve">Angebot über Ihrem Limit: </w:t>
      </w:r>
      <w:r>
        <w:rPr>
          <w:rFonts w:ascii="Calibri" w:hAnsi="Calibri" w:cs="Calibri" w:eastAsia="Calibri"/>
          <w:b w:val="0"/>
          <w:color w:val="5D5A70"/>
          <w:sz w:val="21"/>
        </w:rPr>
        <w:t>Holen Sie die Zustimmung der freigebenden Person ein, bevor Sie es senden, und tragen Sie die freigebende Person und das Datum in die Akte ein.</w:t>
      </w:r>
    </w:p>
    <w:p>
      <w:pPr>
        <w:spacing w:after="160"/>
      </w:pPr>
    </w:p>
    <w:p>
      <w:pPr>
        <w:spacing w:after="60"/>
      </w:pPr>
      <w:r>
        <w:rPr>
          <w:rFonts w:ascii="Calibri" w:hAnsi="Calibri" w:cs="Calibri" w:eastAsia="Calibri"/>
          <w:b/>
          <w:color w:val="15131F"/>
          <w:sz w:val="28"/>
        </w:rPr>
        <w:t>6. Antwort auf eine Beschwerde, wenn der Kunde im Unrecht ist</w:t>
      </w:r>
    </w:p>
    <w:p>
      <w:pPr>
        <w:spacing w:after="80"/>
      </w:pPr>
      <w:r>
        <w:rPr>
          <w:rFonts w:ascii="Calibri" w:hAnsi="Calibri" w:cs="Calibri" w:eastAsia="Calibri"/>
          <w:b w:val="0"/>
          <w:color w:val="5D5A70"/>
          <w:sz w:val="20"/>
        </w:rPr>
        <w:t>Ergebnis: Nicht berechtigt · Zuerst: Die Entscheidung, dann die Belege · Kulanz: Bezeichnen Sie ein Angebot als Kulanz, damit es nicht wie ein Schuldeingeständnis wirkt. Über Ihrem Limit braucht es trotzdem die Freigabe.</w:t>
      </w:r>
    </w:p>
    <w:p>
      <w:pPr>
        <w:spacing w:after="80"/>
      </w:pPr>
      <w:r>
        <w:rPr>
          <w:rFonts w:ascii="Calibri" w:hAnsi="Calibri" w:cs="Calibri" w:eastAsia="Calibri"/>
          <w:b w:val="0"/>
          <w:color w:val="15131F"/>
          <w:sz w:val="21"/>
        </w:rPr>
        <w:t>Nennen Sie die Entscheidung in den ersten Zeilen. Zeigen Sie dann die Belege mit Datum, nicht nur die Regelung. Schließen Sie mit dem, was Sie trotzdem tun können, und wie der Kunde eine Überprüfung beantragt. Eine Beschwerde mit Begründung abzulehnen ist ein normales Ergebnis: Britische Finanzunternehmen müssen in diesem Fall die Gründe nennen.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Entscheidung zu Ihrer Beschwerde [Beschwerdenummer]: nicht berechtigt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ich habe Ihre Beschwerde [Beschwerdenummer] zu [Problem] fertig geprüft. Es tut mir leid, dass Sie enttäuscht sind, aber ich kann Ihre Beschwerde nicht als berechtigt werten.</w:t>
        <w:br/>
        <w:br/>
        <w:t>Was unsere Unterlagen zeigen: [Beleg 1, mit Datum]. [Beleg 2, mit Datum]. [Link oder Anhang]</w:t>
        <w:br/>
        <w:t>Was das bedeutet: [eine Zeile, zum Beispiel der Artikel entspricht dem, was Sie freigegeben haben]</w:t>
        <w:br/>
        <w:br/>
        <w:t>Was wir trotzdem tun können: [Kulanzangebot, zum Beispiel ein Neudruck mit 50 % Rabatt], wenn Sie bis [Datum] antworten.</w:t>
        <w:br/>
        <w:br/>
        <w:t>Wenn Sie nicht einverstanden sind, antworten Sie und bitten Sie um eine Überprüfung. [Name des Inhabers] war an dieser Entscheidung nicht beteiligt und antwortet innerhalb von 10 Werktagen. [Ihr Name]</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Ich habe alles zu [Beschwerdenummer] geprüft, [Vorname]. Ich kann die Beschwerde nicht als berechtigt werten: [Beleg, eine Zeile]. Die Details stehen in Ihrer E-Mail. Was ich trotzdem tun kann: [Kulanzangebot]. Wenn Sie nicht einverstanden sind, können Sie [Name des Inhabers] um eine Überprüfung bitten.</w:t>
      </w:r>
    </w:p>
    <w:p>
      <w:pPr>
        <w:spacing w:after="40"/>
      </w:pPr>
      <w:r>
        <w:rPr>
          <w:rFonts w:ascii="Calibri" w:hAnsi="Calibri" w:cs="Calibri" w:eastAsia="Calibri"/>
          <w:b/>
          <w:color w:val="6B3CF0"/>
          <w:sz w:val="21"/>
        </w:rPr>
        <w:t>Was Sie stattdessen schreiben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Nicht schreiben</w:t>
            </w:r>
          </w:p>
        </w:tc>
        <w:tc>
          <w:tcPr>
            <w:tcW w:type="dxa" w:w="4986"/>
            <w:shd w:val="clear" w:color="auto" w:fill="EFE9FF"/>
          </w:tcPr>
          <w:p>
            <w:r/>
            <w:r>
              <w:rPr>
                <w:rFonts w:ascii="Calibri" w:hAnsi="Calibri" w:cs="Calibri" w:eastAsia="Calibri"/>
                <w:b/>
                <w:color w:val="15131F"/>
                <w:sz w:val="19"/>
              </w:rPr>
              <w:t>Stattdessen schreiben</w:t>
            </w:r>
          </w:p>
        </w:tc>
      </w:tr>
      <w:tr>
        <w:tc>
          <w:tcPr>
            <w:tcW w:type="dxa" w:w="4986"/>
          </w:tcPr>
          <w:p>
            <w:r/>
            <w:r>
              <w:rPr>
                <w:rFonts w:ascii="Calibri" w:hAnsi="Calibri" w:cs="Calibri" w:eastAsia="Calibri"/>
                <w:b w:val="0"/>
                <w:color w:val="15131F"/>
                <w:sz w:val="19"/>
              </w:rPr>
              <w:t>Sie liegen falsch.</w:t>
            </w:r>
          </w:p>
        </w:tc>
        <w:tc>
          <w:tcPr>
            <w:tcW w:type="dxa" w:w="4986"/>
          </w:tcPr>
          <w:p>
            <w:r/>
            <w:r>
              <w:rPr>
                <w:rFonts w:ascii="Calibri" w:hAnsi="Calibri" w:cs="Calibri" w:eastAsia="Calibri"/>
                <w:b w:val="0"/>
                <w:color w:val="15131F"/>
                <w:sz w:val="19"/>
              </w:rPr>
              <w:t>Unsere Unterlagen zeigen [Beleg und Datum].</w:t>
            </w:r>
          </w:p>
        </w:tc>
      </w:tr>
      <w:tr>
        <w:tc>
          <w:tcPr>
            <w:tcW w:type="dxa" w:w="4986"/>
          </w:tcPr>
          <w:p>
            <w:r/>
            <w:r>
              <w:rPr>
                <w:rFonts w:ascii="Calibri" w:hAnsi="Calibri" w:cs="Calibri" w:eastAsia="Calibri"/>
                <w:b w:val="0"/>
                <w:color w:val="15131F"/>
                <w:sz w:val="19"/>
              </w:rPr>
              <w:t>Gemäß unseren Richtlinien …</w:t>
            </w:r>
          </w:p>
        </w:tc>
        <w:tc>
          <w:tcPr>
            <w:tcW w:type="dxa" w:w="4986"/>
          </w:tcPr>
          <w:p>
            <w:r/>
            <w:r>
              <w:rPr>
                <w:rFonts w:ascii="Calibri" w:hAnsi="Calibri" w:cs="Calibri" w:eastAsia="Calibri"/>
                <w:b w:val="0"/>
                <w:color w:val="15131F"/>
                <w:sz w:val="19"/>
              </w:rPr>
              <w:t>Hier ist der Ablauf, mit Datum.</w:t>
            </w:r>
          </w:p>
        </w:tc>
      </w:tr>
      <w:tr>
        <w:tc>
          <w:tcPr>
            <w:tcW w:type="dxa" w:w="4986"/>
          </w:tcPr>
          <w:p>
            <w:r/>
            <w:r>
              <w:rPr>
                <w:rFonts w:ascii="Calibri" w:hAnsi="Calibri" w:cs="Calibri" w:eastAsia="Calibri"/>
                <w:b w:val="0"/>
                <w:color w:val="15131F"/>
                <w:sz w:val="19"/>
              </w:rPr>
              <w:t>Da können wir nichts machen.</w:t>
            </w:r>
          </w:p>
        </w:tc>
        <w:tc>
          <w:tcPr>
            <w:tcW w:type="dxa" w:w="4986"/>
          </w:tcPr>
          <w:p>
            <w:r/>
            <w:r>
              <w:rPr>
                <w:rFonts w:ascii="Calibri" w:hAnsi="Calibri" w:cs="Calibri" w:eastAsia="Calibri"/>
                <w:b w:val="0"/>
                <w:color w:val="15131F"/>
                <w:sz w:val="19"/>
              </w:rPr>
              <w:t>Was ich trotzdem tun kann: [Option].</w:t>
            </w:r>
          </w:p>
        </w:tc>
      </w:tr>
      <w:tr>
        <w:tc>
          <w:tcPr>
            <w:tcW w:type="dxa" w:w="4986"/>
          </w:tcPr>
          <w:p>
            <w:r/>
            <w:r>
              <w:rPr>
                <w:rFonts w:ascii="Calibri" w:hAnsi="Calibri" w:cs="Calibri" w:eastAsia="Calibri"/>
                <w:b w:val="0"/>
                <w:color w:val="15131F"/>
                <w:sz w:val="19"/>
              </w:rPr>
              <w:t>Das ist unsere endgültige Antwort.</w:t>
            </w:r>
          </w:p>
        </w:tc>
        <w:tc>
          <w:tcPr>
            <w:tcW w:type="dxa" w:w="4986"/>
          </w:tcPr>
          <w:p>
            <w:r/>
            <w:r>
              <w:rPr>
                <w:rFonts w:ascii="Calibri" w:hAnsi="Calibri" w:cs="Calibri" w:eastAsia="Calibri"/>
                <w:b w:val="0"/>
                <w:color w:val="15131F"/>
                <w:sz w:val="19"/>
              </w:rPr>
              <w:t>Wenn Sie nicht einverstanden sind, können Sie eine Überprüfung beantragen.</w:t>
            </w:r>
          </w:p>
        </w:tc>
      </w:tr>
    </w:tbl>
    <w:p/>
    <w:p>
      <w:pPr>
        <w:spacing w:after="160"/>
      </w:pPr>
    </w:p>
    <w:p>
      <w:pPr>
        <w:spacing w:after="60"/>
      </w:pPr>
      <w:r>
        <w:rPr>
          <w:rFonts w:ascii="Calibri" w:hAnsi="Calibri" w:cs="Calibri" w:eastAsia="Calibri"/>
          <w:b/>
          <w:color w:val="15131F"/>
          <w:sz w:val="28"/>
        </w:rPr>
        <w:t>7. Abschließende Antwort nach einer Überprüfung und die nächste Anlaufstelle</w:t>
      </w:r>
    </w:p>
    <w:p>
      <w:pPr>
        <w:spacing w:after="80"/>
      </w:pPr>
      <w:r>
        <w:rPr>
          <w:rFonts w:ascii="Calibri" w:hAnsi="Calibri" w:cs="Calibri" w:eastAsia="Calibri"/>
          <w:b w:val="0"/>
          <w:color w:val="5D5A70"/>
          <w:sz w:val="20"/>
        </w:rPr>
        <w:t>Antwort binnen: 10 Werktagen · Überprüfung durch: Eine nicht beteiligte Person · Abschließend heißt: Keine weiteren internen Schritte. Sagen Sie das und nennen Sie die nächste Anlaufstelle.</w:t>
      </w:r>
    </w:p>
    <w:p>
      <w:pPr>
        <w:spacing w:after="80"/>
      </w:pPr>
      <w:r>
        <w:rPr>
          <w:rFonts w:ascii="Calibri" w:hAnsi="Calibri" w:cs="Calibri" w:eastAsia="Calibri"/>
          <w:b w:val="0"/>
          <w:color w:val="15131F"/>
          <w:sz w:val="21"/>
        </w:rPr>
        <w:t>Ist der Kunde nicht einverstanden, prüft jemand, der die erste Entscheidung nicht getroffen hat, den Fall und sendet die abschließende Antwort: die Entscheidung, die Gründe, was Sie tun und an wen sich der Kunde als Nächstes wenden kann. Britische Finanzunternehmen zum Beispiel müssen sie innerhalb von 8 Wochen senden und darin den Financial Ombudsman Service nennen.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Abschließende Antwort auf Ihre Beschwerde [Beschwerdenummer]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mein Name ist [Name], [Funktion]. An der ersten Entscheidung zu Ihrer Beschwerde [Beschwerdenummer] war ich nicht beteiligt. Ich habe [was Sie geprüft haben: die Akte, die Belege und Ihre Antwort] geprüft.</w:t>
        <w:br/>
        <w:br/>
        <w:t>Meine Entscheidung: [berechtigt, teilweise berechtigt oder nicht berechtigt]</w:t>
        <w:br/>
        <w:t>Gründe: [2 oder 3 Zeilen, mit Belegen und Datum]</w:t>
        <w:br/>
        <w:t>Was wir tun: [Abhilfe und Datum oder das Angebot, das weiterhin gilt]</w:t>
        <w:br/>
        <w:br/>
        <w:t>Dies ist unsere abschließende Antwort. Wenn Sie weiterhin nicht zufrieden sind, können Sie sich an [nächste Anlaufstelle, mit Namen und Website] wenden.</w:t>
        <w:br/>
        <w:br/>
        <w:t>[Name], [Funktion], [Firma]</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[Vorname], [Name] hat [Beschwerdenummer] überprüft und Ihnen unsere abschließende Antwort per E-Mail geschickt. Kurz gesagt: [Entscheidung und Grund, eine Zeile]. Wenn Sie weiterhin nicht zufrieden sind, steht in der E-Mail, an wen Sie sich wenden können.</w:t>
      </w:r>
    </w:p>
    <w:p>
      <w:pPr>
        <w:spacing w:after="40"/>
      </w:pPr>
      <w:r>
        <w:rPr>
          <w:rFonts w:ascii="Calibri" w:hAnsi="Calibri" w:cs="Calibri" w:eastAsia="Calibri"/>
          <w:b/>
          <w:color w:val="6B3CF0"/>
          <w:sz w:val="21"/>
        </w:rPr>
        <w:t>Nächste Anlaufstelle: nennen Sie die passende</w:t>
      </w:r>
    </w:p>
    <w:p>
      <w:pPr>
        <w:spacing w:after="40"/>
        <w:ind w:left="283"/>
      </w:pPr>
      <w:r>
        <w:rPr>
          <w:rFonts w:ascii="Calibri" w:hAnsi="Calibri" w:cs="Calibri" w:eastAsia="Calibri"/>
          <w:b w:val="0"/>
          <w:color w:val="15131F"/>
          <w:sz w:val="21"/>
        </w:rPr>
        <w:t>• Die Ombudsstelle oder Schlichtungsstelle Ihrer Branche, falls Sie einer angeschlossen sind, mit ihrer Website.</w:t>
      </w:r>
    </w:p>
    <w:p>
      <w:pPr>
        <w:spacing w:after="40"/>
        <w:ind w:left="283"/>
      </w:pPr>
      <w:r>
        <w:rPr>
          <w:rFonts w:ascii="Calibri" w:hAnsi="Calibri" w:cs="Calibri" w:eastAsia="Calibri"/>
          <w:b w:val="0"/>
          <w:color w:val="15131F"/>
          <w:sz w:val="21"/>
        </w:rPr>
        <w:t>• Eine Verbraucherschutzstelle im Land oder in der Region des Kunden.</w:t>
      </w:r>
    </w:p>
    <w:p>
      <w:pPr>
        <w:spacing w:after="40"/>
        <w:ind w:left="283"/>
      </w:pPr>
      <w:r>
        <w:rPr>
          <w:rFonts w:ascii="Calibri" w:hAnsi="Calibri" w:cs="Calibri" w:eastAsia="Calibri"/>
          <w:b w:val="0"/>
          <w:color w:val="15131F"/>
          <w:sz w:val="21"/>
        </w:rPr>
        <w:t>• Bei Kartenzahlungen das Rückbuchungsverfahren der kartenausgebenden Bank.</w:t>
      </w:r>
    </w:p>
    <w:p>
      <w:pPr>
        <w:spacing w:after="60"/>
      </w:pPr>
      <w:r>
        <w:rPr>
          <w:rFonts w:ascii="Calibri" w:hAnsi="Calibri" w:cs="Calibri" w:eastAsia="Calibri"/>
          <w:b/>
          <w:color w:val="6B3CF0"/>
          <w:sz w:val="21"/>
        </w:rPr>
        <w:t xml:space="preserve">Keine Rechtsberatung: </w:t>
      </w:r>
      <w:r>
        <w:rPr>
          <w:rFonts w:ascii="Calibri" w:hAnsi="Calibri" w:cs="Calibri" w:eastAsia="Calibri"/>
          <w:b w:val="0"/>
          <w:color w:val="5D5A70"/>
          <w:sz w:val="21"/>
        </w:rPr>
        <w:t>Wenn es für Ihre Branche eine Beschwerderegel oder eine Ombudsstelle gibt, haben deren Fristen und Formulierungen Vorrang. Prüfen Sie die aktuelle Fassung für Ihr Land.</w:t>
      </w:r>
    </w:p>
    <w:p>
      <w:pPr>
        <w:spacing w:after="160"/>
      </w:pPr>
    </w:p>
    <w:p>
      <w:pPr>
        <w:spacing w:after="60"/>
      </w:pPr>
      <w:r>
        <w:rPr>
          <w:rFonts w:ascii="Calibri" w:hAnsi="Calibri" w:cs="Calibri" w:eastAsia="Calibri"/>
          <w:b/>
          <w:color w:val="15131F"/>
          <w:sz w:val="28"/>
        </w:rPr>
        <w:t>8. Fall abschließen: Nachfrage beim Kunden und Ursachennotiz</w:t>
      </w:r>
    </w:p>
    <w:p>
      <w:pPr>
        <w:spacing w:after="80"/>
      </w:pPr>
      <w:r>
        <w:rPr>
          <w:rFonts w:ascii="Calibri" w:hAnsi="Calibri" w:cs="Calibri" w:eastAsia="Calibri"/>
          <w:b w:val="0"/>
          <w:color w:val="5D5A70"/>
          <w:sz w:val="20"/>
        </w:rPr>
        <w:t>Ursache: Bei jeder Beschwerde · Auswertung: Anzahl je Ursache, monatlich</w:t>
      </w:r>
    </w:p>
    <w:p>
      <w:pPr>
        <w:spacing w:after="80"/>
      </w:pPr>
      <w:r>
        <w:rPr>
          <w:rFonts w:ascii="Calibri" w:hAnsi="Calibri" w:cs="Calibri" w:eastAsia="Calibri"/>
          <w:b w:val="0"/>
          <w:color w:val="15131F"/>
          <w:sz w:val="21"/>
        </w:rPr>
        <w:t>Schließen Sie eine Beschwerde erst ab, wenn die Abhilfe erledigt ist, der Kunde gefragt wurde, ob sie geholfen hat, und die Akte eine Ursachennotiz enthält. Schauen Sie über den Einzelfall hinaus: Was hätte ihn verhindert?</w:t>
      </w:r>
    </w:p>
    <w:p>
      <w:pPr>
        <w:spacing w:after="60"/>
      </w:pPr>
      <w:r>
        <w:rPr>
          <w:rFonts w:ascii="Calibri" w:hAnsi="Calibri" w:cs="Calibri" w:eastAsia="Calibri"/>
          <w:b/>
          <w:color w:val="6B3CF0"/>
          <w:sz w:val="21"/>
        </w:rPr>
        <w:t xml:space="preserve">Nachfrage per E-Mail: </w:t>
      </w:r>
      <w:r>
        <w:rPr>
          <w:rFonts w:ascii="Calibri" w:hAnsi="Calibri" w:cs="Calibri" w:eastAsia="Calibri"/>
          <w:b w:val="0"/>
          <w:color w:val="15131F"/>
          <w:sz w:val="21"/>
        </w:rPr>
        <w:t>Hallo [Vorname],</w:t>
        <w:br/>
        <w:br/>
        <w:t>kurze Nachfrage zu Ihrer Beschwerde [Beschwerdenummer]: [Die Abhilfe] wurde am [Datum] erledigt. Ist alles angekommen und so, wie es sein soll?</w:t>
        <w:br/>
        <w:br/>
        <w:t>Wenn ja, müssen Sie nicht antworten. Ich schließe die Beschwerde am [Datum] ab. Wenn nicht, antworten Sie einfach hier, die Nachricht landet direkt bei mir.</w:t>
        <w:br/>
        <w:br/>
        <w:t>Danke, dass Sie uns Bescheid gegeben haben. Dank Ihrer Beschwerde haben wir [vorgenommene Änderung]. [Ihr Name]</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Hallo [Vorname], kurze Nachfrage zu [Beschwerdenummer]: Ist [die Abhilfe] angekommen und passt alles? Wenn noch etwas nicht stimmt, schreiben Sie es mir hier.</w:t>
      </w:r>
    </w:p>
    <w:p>
      <w:pPr>
        <w:spacing w:after="60"/>
      </w:pPr>
      <w:r>
        <w:rPr>
          <w:rFonts w:ascii="Calibri" w:hAnsi="Calibri" w:cs="Calibri" w:eastAsia="Calibri"/>
          <w:b/>
          <w:color w:val="6B3CF0"/>
          <w:sz w:val="21"/>
        </w:rPr>
        <w:t xml:space="preserve">Ursachennotiz (intern): </w:t>
      </w:r>
      <w:r>
        <w:rPr>
          <w:rFonts w:ascii="Calibri" w:hAnsi="Calibri" w:cs="Calibri" w:eastAsia="Calibri"/>
          <w:b w:val="0"/>
          <w:color w:val="15131F"/>
          <w:sz w:val="21"/>
        </w:rPr>
        <w:t>Beschwerde: [Beschwerdenummer], [Datum], [Kanal]</w:t>
        <w:br/>
        <w:t>Ergebnis: [berechtigt, teilweise berechtigt oder nicht berechtigt]. Abhilfekosten: [Betrag]</w:t>
        <w:br/>
        <w:t>Ursache: [Kategorie]: [was es tatsächlich verursacht hat, eine Zeile]</w:t>
        <w:br/>
        <w:t>Gleiche Ursache seit [Datum]: [Anzahl] Beschwerden</w:t>
        <w:br/>
        <w:t>Änderung: [was sich ändert, zuständige Person, Datum] oder keine Änderung, weil [Grund]</w:t>
        <w:br/>
        <w:t>Abgeschlossen: [Datum]. Vom Kunden bestätigt: [ja, oder keine Antwort bis zum Datum]</w:t>
      </w:r>
    </w:p>
    <w:p>
      <w:pPr>
        <w:spacing w:after="40"/>
      </w:pPr>
      <w:r>
        <w:rPr>
          <w:rFonts w:ascii="Calibri" w:hAnsi="Calibri" w:cs="Calibri" w:eastAsia="Calibri"/>
          <w:b/>
          <w:color w:val="6B3CF0"/>
          <w:sz w:val="21"/>
        </w:rPr>
        <w:t>Abschlussprüfung</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Prüfpunkt</w:t>
            </w:r>
          </w:p>
        </w:tc>
        <w:tc>
          <w:tcPr>
            <w:tcW w:type="dxa" w:w="4986"/>
            <w:shd w:val="clear" w:color="auto" w:fill="EFE9FF"/>
          </w:tcPr>
          <w:p>
            <w:r/>
            <w:r>
              <w:rPr>
                <w:rFonts w:ascii="Calibri" w:hAnsi="Calibri" w:cs="Calibri" w:eastAsia="Calibri"/>
                <w:b/>
                <w:color w:val="15131F"/>
                <w:sz w:val="19"/>
              </w:rPr>
              <w:t>Erledigt, wenn</w:t>
            </w:r>
          </w:p>
        </w:tc>
      </w:tr>
      <w:tr>
        <w:tc>
          <w:tcPr>
            <w:tcW w:type="dxa" w:w="4986"/>
          </w:tcPr>
          <w:p>
            <w:r/>
            <w:r>
              <w:rPr>
                <w:rFonts w:ascii="Calibri" w:hAnsi="Calibri" w:cs="Calibri" w:eastAsia="Calibri"/>
                <w:b w:val="0"/>
                <w:color w:val="15131F"/>
                <w:sz w:val="19"/>
              </w:rPr>
              <w:t>Abhilfe erledigt</w:t>
            </w:r>
          </w:p>
        </w:tc>
        <w:tc>
          <w:tcPr>
            <w:tcW w:type="dxa" w:w="4986"/>
          </w:tcPr>
          <w:p>
            <w:r/>
            <w:r>
              <w:rPr>
                <w:rFonts w:ascii="Calibri" w:hAnsi="Calibri" w:cs="Calibri" w:eastAsia="Calibri"/>
                <w:b w:val="0"/>
                <w:color w:val="15131F"/>
                <w:sz w:val="19"/>
              </w:rPr>
              <w:t>Erstattet, neu angefertigt oder gutgeschrieben, nicht nur versprochen.</w:t>
            </w:r>
          </w:p>
        </w:tc>
      </w:tr>
      <w:tr>
        <w:tc>
          <w:tcPr>
            <w:tcW w:type="dxa" w:w="4986"/>
          </w:tcPr>
          <w:p>
            <w:r/>
            <w:r>
              <w:rPr>
                <w:rFonts w:ascii="Calibri" w:hAnsi="Calibri" w:cs="Calibri" w:eastAsia="Calibri"/>
                <w:b w:val="0"/>
                <w:color w:val="15131F"/>
                <w:sz w:val="19"/>
              </w:rPr>
              <w:t>Kunde gefragt</w:t>
            </w:r>
          </w:p>
        </w:tc>
        <w:tc>
          <w:tcPr>
            <w:tcW w:type="dxa" w:w="4986"/>
          </w:tcPr>
          <w:p>
            <w:r/>
            <w:r>
              <w:rPr>
                <w:rFonts w:ascii="Calibri" w:hAnsi="Calibri" w:cs="Calibri" w:eastAsia="Calibri"/>
                <w:b w:val="0"/>
                <w:color w:val="15131F"/>
                <w:sz w:val="19"/>
              </w:rPr>
              <w:t>Nachfrage gesendet; bestätigt oder keine Antwort bis zum Datum.</w:t>
            </w:r>
          </w:p>
        </w:tc>
      </w:tr>
      <w:tr>
        <w:tc>
          <w:tcPr>
            <w:tcW w:type="dxa" w:w="4986"/>
          </w:tcPr>
          <w:p>
            <w:r/>
            <w:r>
              <w:rPr>
                <w:rFonts w:ascii="Calibri" w:hAnsi="Calibri" w:cs="Calibri" w:eastAsia="Calibri"/>
                <w:b w:val="0"/>
                <w:color w:val="15131F"/>
                <w:sz w:val="19"/>
              </w:rPr>
              <w:t>Ursache</w:t>
            </w:r>
          </w:p>
        </w:tc>
        <w:tc>
          <w:tcPr>
            <w:tcW w:type="dxa" w:w="4986"/>
          </w:tcPr>
          <w:p>
            <w:r/>
            <w:r>
              <w:rPr>
                <w:rFonts w:ascii="Calibri" w:hAnsi="Calibri" w:cs="Calibri" w:eastAsia="Calibri"/>
                <w:b w:val="0"/>
                <w:color w:val="15131F"/>
                <w:sz w:val="19"/>
              </w:rPr>
              <w:t>Eine Kategorie aus der Liste und eine Zeile zur Ursache.</w:t>
            </w:r>
          </w:p>
        </w:tc>
      </w:tr>
      <w:tr>
        <w:tc>
          <w:tcPr>
            <w:tcW w:type="dxa" w:w="4986"/>
          </w:tcPr>
          <w:p>
            <w:r/>
            <w:r>
              <w:rPr>
                <w:rFonts w:ascii="Calibri" w:hAnsi="Calibri" w:cs="Calibri" w:eastAsia="Calibri"/>
                <w:b w:val="0"/>
                <w:color w:val="15131F"/>
                <w:sz w:val="19"/>
              </w:rPr>
              <w:t>Änderung</w:t>
            </w:r>
          </w:p>
        </w:tc>
        <w:tc>
          <w:tcPr>
            <w:tcW w:type="dxa" w:w="4986"/>
          </w:tcPr>
          <w:p>
            <w:r/>
            <w:r>
              <w:rPr>
                <w:rFonts w:ascii="Calibri" w:hAnsi="Calibri" w:cs="Calibri" w:eastAsia="Calibri"/>
                <w:b w:val="0"/>
                <w:color w:val="15131F"/>
                <w:sz w:val="19"/>
              </w:rPr>
              <w:t>Zuständige Person und Datum oder der Grund, warum keine nötig ist.</w:t>
            </w:r>
          </w:p>
        </w:tc>
      </w:tr>
    </w:tbl>
    <w:p/>
    <w:p>
      <w:pPr>
        <w:spacing w:after="60"/>
      </w:pPr>
      <w:r>
        <w:rPr>
          <w:rFonts w:ascii="Calibri" w:hAnsi="Calibri" w:cs="Calibri" w:eastAsia="Calibri"/>
          <w:b/>
          <w:color w:val="6B3CF0"/>
          <w:sz w:val="21"/>
        </w:rPr>
        <w:t xml:space="preserve">Ursachenkategorien: </w:t>
      </w:r>
      <w:r>
        <w:rPr>
          <w:rFonts w:ascii="Calibri" w:hAnsi="Calibri" w:cs="Calibri" w:eastAsia="Calibri"/>
          <w:b w:val="0"/>
          <w:color w:val="5D5A70"/>
          <w:sz w:val="21"/>
        </w:rPr>
        <w:t>Produktfehler, Verzögerung bei uns, Paketdienst oder Lieferant, Unklare Informationen, Abrechnungsfehler, Kommunikation des Personals, Kein Fehler gefunden, Sonstiges</w:t>
      </w:r>
    </w:p>
    <w:p>
      <w:pPr>
        <w:spacing w:after="160"/>
      </w:pPr>
    </w:p>
    <w:p>
      <w:pPr>
        <w:spacing w:after="80"/>
      </w:pPr>
      <w:r>
        <w:rPr>
          <w:rFonts w:ascii="Calibri" w:hAnsi="Calibri" w:cs="Calibri" w:eastAsia="Calibri"/>
          <w:b/>
          <w:color w:val="15131F"/>
          <w:sz w:val="28"/>
        </w:rPr>
        <w:t>Beispiel: Auf Kundenbeschwerden reagieren: ein ausgefülltes Beispiel</w:t>
      </w:r>
    </w:p>
    <w:p>
      <w:pPr>
        <w:spacing w:after="120"/>
      </w:pPr>
      <w:r>
        <w:rPr>
          <w:rFonts w:ascii="Calibri" w:hAnsi="Calibri" w:cs="Calibri" w:eastAsia="Calibri"/>
          <w:b w:val="0"/>
          <w:color w:val="5D5A70"/>
          <w:sz w:val="21"/>
        </w:rPr>
        <w:t>Eine Kundin hat bei einer fiktiven Druckerei 54 $ für den Expressversand von 120 Hochzeitseinladungen mit Folienprägung bezahlt. Sie kamen 4 Tage zu spät an, 6 Karten waren verschmiert, und die Farbe der Folie gefiel ihr nicht. Der KI-Agent übergibt, und Ben erfasst die Beschwerde. Entscheidung: teilweise berechtigt.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Unsere Hochzeitseinladungen sind heute gekommen, 4 Tage zu spät, und ich habe 54 $ für Express bezahlt! Das Gold sieht braun aus, nicht golden, und 6 Karten sind verschmiert. Ich will bis Freitag einen kompletten Neudruck in Glanzgold oder mein Geld zurück.</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tut mir leid, Rachel. Verspätete Einladungen mit verschmierten Karten sind nicht das, wofür Sie bezahlt haben. Wie lautet Ihre Bestellnummer? Sie beginnt mit MP.</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MP-40718</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Ich gebe das mit Ihrer Bestellung und allem, was Sie geschrieben haben, an Ben aus unserem Supportteam weiter, damit Sie nichts wiederholen müssen. Erwartete Antwort: innerhalb von 15 Minuten.</w:t>
      </w:r>
    </w:p>
    <w:p>
      <w:pPr>
        <w:spacing w:after="60"/>
      </w:pPr>
      <w:r>
        <w:rPr>
          <w:rFonts w:ascii="Calibri" w:hAnsi="Calibri" w:cs="Calibri" w:eastAsia="Calibri"/>
          <w:b/>
          <w:color w:val="6B3CF0"/>
          <w:sz w:val="21"/>
        </w:rPr>
        <w:t xml:space="preserve">Ben (Support): </w:t>
      </w:r>
      <w:r>
        <w:rPr>
          <w:rFonts w:ascii="Calibri" w:hAnsi="Calibri" w:cs="Calibri" w:eastAsia="Calibri"/>
          <w:b w:val="0"/>
          <w:color w:val="15131F"/>
          <w:sz w:val="21"/>
        </w:rPr>
        <w:t>Hallo Rachel, hier ist Ben. Ich habe das als Beschwerde C-1043 erfasst: Lieferung 4 Tage zu spät, obwohl Sie für Express bezahlt haben, die Farbe der Folie und 6 verschmierte Karten. Sie wünschen sich bis Freitag einen kompletten Neudruck in Glanzgold oder eine Erstattung.</w:t>
      </w:r>
    </w:p>
    <w:p>
      <w:pPr>
        <w:spacing w:after="60"/>
      </w:pPr>
      <w:r>
        <w:rPr>
          <w:rFonts w:ascii="Calibri" w:hAnsi="Calibri" w:cs="Calibri" w:eastAsia="Calibri"/>
          <w:b/>
          <w:color w:val="6B3CF0"/>
          <w:sz w:val="21"/>
        </w:rPr>
        <w:t xml:space="preserve">Ben (Support): </w:t>
      </w:r>
      <w:r>
        <w:rPr>
          <w:rFonts w:ascii="Calibri" w:hAnsi="Calibri" w:cs="Calibri" w:eastAsia="Calibri"/>
          <w:b w:val="0"/>
          <w:color w:val="15131F"/>
          <w:sz w:val="21"/>
        </w:rPr>
        <w:t>Ich prüfe unser Produktionsprotokoll, Ihren freigegebenen Korrekturabzug und das Belegexemplar, das wir aus Ihrer Auflage aufbewahren. Meine Entscheidung bekommen Sie bis Dienstag, 6. Oktober, per E-Mail. Dieselben Angaben habe ich Ihnen auch gemailt.</w:t>
      </w:r>
    </w:p>
    <w:p>
      <w:pPr>
        <w:spacing w:after="60"/>
      </w:pPr>
      <w:r>
        <w:rPr>
          <w:rFonts w:ascii="Calibri" w:hAnsi="Calibri" w:cs="Calibri" w:eastAsia="Calibri"/>
          <w:b/>
          <w:color w:val="6B3CF0"/>
          <w:sz w:val="21"/>
        </w:rPr>
        <w:t xml:space="preserve">Ben (Support): </w:t>
      </w:r>
      <w:r>
        <w:rPr>
          <w:rFonts w:ascii="Calibri" w:hAnsi="Calibri" w:cs="Calibri" w:eastAsia="Calibri"/>
          <w:b w:val="0"/>
          <w:color w:val="15131F"/>
          <w:sz w:val="21"/>
        </w:rPr>
        <w:t>Eine Sache brauche ich von Ihnen: Fotos der 6 verschmierten Karten, als Antwort auf diese E-Mail. Das ist alles.</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Dienstag? Ich wollte sie diese Woche verschicken. Die Hochzeit ist am 7. November.</w:t>
      </w:r>
    </w:p>
    <w:p>
      <w:pPr>
        <w:spacing w:after="60"/>
      </w:pPr>
      <w:r>
        <w:rPr>
          <w:rFonts w:ascii="Calibri" w:hAnsi="Calibri" w:cs="Calibri" w:eastAsia="Calibri"/>
          <w:b/>
          <w:color w:val="6B3CF0"/>
          <w:sz w:val="21"/>
        </w:rPr>
        <w:t xml:space="preserve">Ben (Support): </w:t>
      </w:r>
      <w:r>
        <w:rPr>
          <w:rFonts w:ascii="Calibri" w:hAnsi="Calibri" w:cs="Calibri" w:eastAsia="Calibri"/>
          <w:b w:val="0"/>
          <w:color w:val="15131F"/>
          <w:sz w:val="21"/>
        </w:rPr>
        <w:t>Verstehe. Falls die Entscheidung einen Neudruck umfasst, geht er noch in derselben Woche per Express raus, dann können Sie die Einladungen nächste Woche verschicken. Den Punkt mit der Farbe beantworte ich separat, mit Ihrem Korrekturabzug und einem Foto des Belegexemplars.</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OK. Fotos kommen heute Abend.</w:t>
      </w:r>
    </w:p>
    <w:p>
      <w:pPr>
        <w:spacing w:after="80"/>
      </w:pPr>
    </w:p>
    <w:p>
      <w:pPr>
        <w:spacing w:after="80"/>
      </w:pPr>
      <w:r>
        <w:rPr>
          <w:rFonts w:ascii="Calibri" w:hAnsi="Calibri" w:cs="Calibri" w:eastAsia="Calibri"/>
          <w:b/>
          <w:color w:val="15131F"/>
          <w:sz w:val="24"/>
        </w:rPr>
        <w:t>Beschwerdeakte C-1043</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Ihre Worte</w:t>
            </w:r>
          </w:p>
        </w:tc>
        <w:tc>
          <w:tcPr>
            <w:tcW w:type="dxa" w:w="4986"/>
          </w:tcPr>
          <w:p>
            <w:r/>
            <w:r>
              <w:rPr>
                <w:rFonts w:ascii="Calibri" w:hAnsi="Calibri" w:cs="Calibri" w:eastAsia="Calibri"/>
                <w:b w:val="0"/>
                <w:color w:val="15131F"/>
                <w:sz w:val="19"/>
              </w:rPr>
              <w:t>4 Tage zu spät, obwohl 54 $ für Express bezahlt; das Gold sieht braun aus; 6 Karten verschmiert</w:t>
            </w:r>
          </w:p>
        </w:tc>
      </w:tr>
      <w:tr>
        <w:tc>
          <w:tcPr>
            <w:tcW w:type="dxa" w:w="4986"/>
          </w:tcPr>
          <w:p>
            <w:r/>
            <w:r>
              <w:rPr>
                <w:rFonts w:ascii="Calibri" w:hAnsi="Calibri" w:cs="Calibri" w:eastAsia="Calibri"/>
                <w:b/>
                <w:color w:val="15131F"/>
                <w:sz w:val="19"/>
              </w:rPr>
              <w:t>Unsere Fakten</w:t>
            </w:r>
          </w:p>
        </w:tc>
        <w:tc>
          <w:tcPr>
            <w:tcW w:type="dxa" w:w="4986"/>
          </w:tcPr>
          <w:p>
            <w:r/>
            <w:r>
              <w:rPr>
                <w:rFonts w:ascii="Calibri" w:hAnsi="Calibri" w:cs="Calibri" w:eastAsia="Calibri"/>
                <w:b w:val="0"/>
                <w:color w:val="15131F"/>
                <w:sz w:val="19"/>
              </w:rPr>
              <w:t>Folienrolle nicht vorrätig: am 25. September gedruckt und versandt, 2 Tage zu spät. Express dauert 2 Werktage: zugestellt am 29. September.</w:t>
            </w:r>
          </w:p>
        </w:tc>
      </w:tr>
      <w:tr>
        <w:tc>
          <w:tcPr>
            <w:tcW w:type="dxa" w:w="4986"/>
          </w:tcPr>
          <w:p>
            <w:r/>
            <w:r>
              <w:rPr>
                <w:rFonts w:ascii="Calibri" w:hAnsi="Calibri" w:cs="Calibri" w:eastAsia="Calibri"/>
                <w:b/>
                <w:color w:val="15131F"/>
                <w:sz w:val="19"/>
              </w:rPr>
              <w:t>Gewünschte Lösung</w:t>
            </w:r>
          </w:p>
        </w:tc>
        <w:tc>
          <w:tcPr>
            <w:tcW w:type="dxa" w:w="4986"/>
          </w:tcPr>
          <w:p>
            <w:r/>
            <w:r>
              <w:rPr>
                <w:rFonts w:ascii="Calibri" w:hAnsi="Calibri" w:cs="Calibri" w:eastAsia="Calibri"/>
                <w:b w:val="0"/>
                <w:color w:val="15131F"/>
                <w:sz w:val="19"/>
              </w:rPr>
              <w:t>Kompletter Neudruck in Glanzgold bis Freitag oder eine Erstattung</w:t>
            </w:r>
          </w:p>
        </w:tc>
      </w:tr>
      <w:tr>
        <w:tc>
          <w:tcPr>
            <w:tcW w:type="dxa" w:w="4986"/>
          </w:tcPr>
          <w:p>
            <w:r/>
            <w:r>
              <w:rPr>
                <w:rFonts w:ascii="Calibri" w:hAnsi="Calibri" w:cs="Calibri" w:eastAsia="Calibri"/>
                <w:b/>
                <w:color w:val="15131F"/>
                <w:sz w:val="19"/>
              </w:rPr>
              <w:t>Belege</w:t>
            </w:r>
          </w:p>
        </w:tc>
        <w:tc>
          <w:tcPr>
            <w:tcW w:type="dxa" w:w="4986"/>
          </w:tcPr>
          <w:p>
            <w:r/>
            <w:r>
              <w:rPr>
                <w:rFonts w:ascii="Calibri" w:hAnsi="Calibri" w:cs="Calibri" w:eastAsia="Calibri"/>
                <w:b w:val="0"/>
                <w:color w:val="15131F"/>
                <w:sz w:val="19"/>
              </w:rPr>
              <w:t>Bestellung MP-40718, Korrekturabzug freigegeben am 16. September (Antikgold-Folie), Sendungsverfolgung, Belegexemplar aus ihrer Auflage, ihre 6 Fotos</w:t>
            </w:r>
          </w:p>
        </w:tc>
      </w:tr>
      <w:tr>
        <w:tc>
          <w:tcPr>
            <w:tcW w:type="dxa" w:w="4986"/>
          </w:tcPr>
          <w:p>
            <w:r/>
            <w:r>
              <w:rPr>
                <w:rFonts w:ascii="Calibri" w:hAnsi="Calibri" w:cs="Calibri" w:eastAsia="Calibri"/>
                <w:b/>
                <w:color w:val="15131F"/>
                <w:sz w:val="19"/>
              </w:rPr>
              <w:t>Zulässige Abhilfe</w:t>
            </w:r>
          </w:p>
        </w:tc>
        <w:tc>
          <w:tcPr>
            <w:tcW w:type="dxa" w:w="4986"/>
          </w:tcPr>
          <w:p>
            <w:r/>
            <w:r>
              <w:rPr>
                <w:rFonts w:ascii="Calibri" w:hAnsi="Calibri" w:cs="Calibri" w:eastAsia="Calibri"/>
                <w:b w:val="0"/>
                <w:color w:val="15131F"/>
                <w:sz w:val="19"/>
              </w:rPr>
              <w:t>Ben bis 100 $ pro Beschwerde; darüber Iris Lang, Inhaberin</w:t>
            </w:r>
          </w:p>
        </w:tc>
      </w:tr>
      <w:tr>
        <w:tc>
          <w:tcPr>
            <w:tcW w:type="dxa" w:w="4986"/>
          </w:tcPr>
          <w:p>
            <w:r/>
            <w:r>
              <w:rPr>
                <w:rFonts w:ascii="Calibri" w:hAnsi="Calibri" w:cs="Calibri" w:eastAsia="Calibri"/>
                <w:b/>
                <w:color w:val="15131F"/>
                <w:sz w:val="19"/>
              </w:rPr>
              <w:t>Nachfrage</w:t>
            </w:r>
          </w:p>
        </w:tc>
        <w:tc>
          <w:tcPr>
            <w:tcW w:type="dxa" w:w="4986"/>
          </w:tcPr>
          <w:p>
            <w:r/>
            <w:r>
              <w:rPr>
                <w:rFonts w:ascii="Calibri" w:hAnsi="Calibri" w:cs="Calibri" w:eastAsia="Calibri"/>
                <w:b w:val="0"/>
                <w:color w:val="15131F"/>
                <w:sz w:val="19"/>
              </w:rPr>
              <w:t>Ben prüft, ob die Neudrucke angekommen sind, Freitag, 9. Oktober</w:t>
            </w:r>
          </w:p>
        </w:tc>
      </w:tr>
      <w:tr>
        <w:tc>
          <w:tcPr>
            <w:tcW w:type="dxa" w:w="4986"/>
          </w:tcPr>
          <w:p>
            <w:r/>
            <w:r>
              <w:rPr>
                <w:rFonts w:ascii="Calibri" w:hAnsi="Calibri" w:cs="Calibri" w:eastAsia="Calibri"/>
                <w:b/>
                <w:color w:val="15131F"/>
                <w:sz w:val="19"/>
              </w:rPr>
              <w:t>Bestätigt</w:t>
            </w:r>
          </w:p>
        </w:tc>
        <w:tc>
          <w:tcPr>
            <w:tcW w:type="dxa" w:w="4986"/>
          </w:tcPr>
          <w:p>
            <w:r/>
            <w:r>
              <w:rPr>
                <w:rFonts w:ascii="Calibri" w:hAnsi="Calibri" w:cs="Calibri" w:eastAsia="Calibri"/>
                <w:b w:val="0"/>
                <w:color w:val="15131F"/>
                <w:sz w:val="19"/>
              </w:rPr>
              <w:t>Dienstag, 29. September, 16:18 Uhr. Entscheidung fällig am Dienstag, 6. Oktober</w:t>
            </w:r>
          </w:p>
        </w:tc>
      </w:tr>
    </w:tbl>
    <w:p/>
    <w:p>
      <w:pPr>
        <w:spacing w:after="80"/>
      </w:pPr>
      <w:r>
        <w:rPr>
          <w:rFonts w:ascii="Calibri" w:hAnsi="Calibri" w:cs="Calibri" w:eastAsia="Calibri"/>
          <w:b/>
          <w:color w:val="15131F"/>
          <w:sz w:val="24"/>
        </w:rPr>
        <w:t>Entscheidung: teilweise berechtigt, gesendet am Montag, 5. Oktober</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Punkt</w:t>
            </w:r>
          </w:p>
        </w:tc>
        <w:tc>
          <w:tcPr>
            <w:tcW w:type="dxa" w:w="3324"/>
            <w:shd w:val="clear" w:color="auto" w:fill="EFE9FF"/>
          </w:tcPr>
          <w:p>
            <w:r/>
            <w:r>
              <w:rPr>
                <w:rFonts w:ascii="Calibri" w:hAnsi="Calibri" w:cs="Calibri" w:eastAsia="Calibri"/>
                <w:b/>
                <w:color w:val="15131F"/>
                <w:sz w:val="19"/>
              </w:rPr>
              <w:t>Entscheidung</w:t>
            </w:r>
          </w:p>
        </w:tc>
        <w:tc>
          <w:tcPr>
            <w:tcW w:type="dxa" w:w="3324"/>
            <w:shd w:val="clear" w:color="auto" w:fill="EFE9FF"/>
          </w:tcPr>
          <w:p>
            <w:r/>
            <w:r>
              <w:rPr>
                <w:rFonts w:ascii="Calibri" w:hAnsi="Calibri" w:cs="Calibri" w:eastAsia="Calibri"/>
                <w:b/>
                <w:color w:val="15131F"/>
                <w:sz w:val="19"/>
              </w:rPr>
              <w:t>Abhilfe</w:t>
            </w:r>
          </w:p>
        </w:tc>
      </w:tr>
      <w:tr>
        <w:tc>
          <w:tcPr>
            <w:tcW w:type="dxa" w:w="3324"/>
          </w:tcPr>
          <w:p>
            <w:r/>
            <w:r>
              <w:rPr>
                <w:rFonts w:ascii="Calibri" w:hAnsi="Calibri" w:cs="Calibri" w:eastAsia="Calibri"/>
                <w:b w:val="0"/>
                <w:color w:val="15131F"/>
                <w:sz w:val="19"/>
              </w:rPr>
              <w:t>Verspätete Lieferung</w:t>
            </w:r>
          </w:p>
        </w:tc>
        <w:tc>
          <w:tcPr>
            <w:tcW w:type="dxa" w:w="3324"/>
          </w:tcPr>
          <w:p>
            <w:r/>
            <w:r>
              <w:rPr>
                <w:rFonts w:ascii="Calibri" w:hAnsi="Calibri" w:cs="Calibri" w:eastAsia="Calibri"/>
                <w:b w:val="0"/>
                <w:color w:val="15131F"/>
                <w:sz w:val="19"/>
              </w:rPr>
              <w:t>Berechtigt: 2 Tage zu spät versandt</w:t>
            </w:r>
          </w:p>
        </w:tc>
        <w:tc>
          <w:tcPr>
            <w:tcW w:type="dxa" w:w="3324"/>
          </w:tcPr>
          <w:p>
            <w:r/>
            <w:r>
              <w:rPr>
                <w:rFonts w:ascii="Calibri" w:hAnsi="Calibri" w:cs="Calibri" w:eastAsia="Calibri"/>
                <w:b w:val="0"/>
                <w:color w:val="15131F"/>
                <w:sz w:val="19"/>
              </w:rPr>
              <w:t>54 $ Expressversand erstattet</w:t>
            </w:r>
          </w:p>
        </w:tc>
      </w:tr>
      <w:tr>
        <w:tc>
          <w:tcPr>
            <w:tcW w:type="dxa" w:w="3324"/>
          </w:tcPr>
          <w:p>
            <w:r/>
            <w:r>
              <w:rPr>
                <w:rFonts w:ascii="Calibri" w:hAnsi="Calibri" w:cs="Calibri" w:eastAsia="Calibri"/>
                <w:b w:val="0"/>
                <w:color w:val="15131F"/>
                <w:sz w:val="19"/>
              </w:rPr>
              <w:t>6 verschmierte Karten</w:t>
            </w:r>
          </w:p>
        </w:tc>
        <w:tc>
          <w:tcPr>
            <w:tcW w:type="dxa" w:w="3324"/>
          </w:tcPr>
          <w:p>
            <w:r/>
            <w:r>
              <w:rPr>
                <w:rFonts w:ascii="Calibri" w:hAnsi="Calibri" w:cs="Calibri" w:eastAsia="Calibri"/>
                <w:b w:val="0"/>
                <w:color w:val="15131F"/>
                <w:sz w:val="19"/>
              </w:rPr>
              <w:t>Berechtigt</w:t>
            </w:r>
          </w:p>
        </w:tc>
        <w:tc>
          <w:tcPr>
            <w:tcW w:type="dxa" w:w="3324"/>
          </w:tcPr>
          <w:p>
            <w:r/>
            <w:r>
              <w:rPr>
                <w:rFonts w:ascii="Calibri" w:hAnsi="Calibri" w:cs="Calibri" w:eastAsia="Calibri"/>
                <w:b w:val="0"/>
                <w:color w:val="15131F"/>
                <w:sz w:val="19"/>
              </w:rPr>
              <w:t>12 Karten kostenlos neu gedruckt, 43,20 $</w:t>
            </w:r>
          </w:p>
        </w:tc>
      </w:tr>
      <w:tr>
        <w:tc>
          <w:tcPr>
            <w:tcW w:type="dxa" w:w="3324"/>
          </w:tcPr>
          <w:p>
            <w:r/>
            <w:r>
              <w:rPr>
                <w:rFonts w:ascii="Calibri" w:hAnsi="Calibri" w:cs="Calibri" w:eastAsia="Calibri"/>
                <w:b w:val="0"/>
                <w:color w:val="15131F"/>
                <w:sz w:val="19"/>
              </w:rPr>
              <w:t>Farbe der Folie</w:t>
            </w:r>
          </w:p>
        </w:tc>
        <w:tc>
          <w:tcPr>
            <w:tcW w:type="dxa" w:w="3324"/>
          </w:tcPr>
          <w:p>
            <w:r/>
            <w:r>
              <w:rPr>
                <w:rFonts w:ascii="Calibri" w:hAnsi="Calibri" w:cs="Calibri" w:eastAsia="Calibri"/>
                <w:b w:val="0"/>
                <w:color w:val="15131F"/>
                <w:sz w:val="19"/>
              </w:rPr>
              <w:t>Nicht berechtigt: entspricht dem freigegebenen Korrekturabzug und dem Belegexemplar</w:t>
            </w:r>
          </w:p>
        </w:tc>
        <w:tc>
          <w:tcPr>
            <w:tcW w:type="dxa" w:w="3324"/>
          </w:tcPr>
          <w:p>
            <w:r/>
            <w:r>
              <w:rPr>
                <w:rFonts w:ascii="Calibri" w:hAnsi="Calibri" w:cs="Calibri" w:eastAsia="Calibri"/>
                <w:b w:val="0"/>
                <w:color w:val="15131F"/>
                <w:sz w:val="19"/>
              </w:rPr>
              <w:t>Neudruck in Glanzgold zu 50 %, 216 $, freigegeben von Iris. Abgelehnt.</w:t>
            </w:r>
          </w:p>
        </w:tc>
      </w:tr>
    </w:tbl>
    <w:p/>
    <w:p>
      <w:pPr>
        <w:spacing w:after="80"/>
      </w:pPr>
      <w:r>
        <w:rPr>
          <w:rFonts w:ascii="Calibri" w:hAnsi="Calibri" w:cs="Calibri" w:eastAsia="Calibri"/>
          <w:b/>
          <w:color w:val="15131F"/>
          <w:sz w:val="24"/>
        </w:rPr>
        <w:t>Fall abschließen</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Neudrucke</w:t>
            </w:r>
          </w:p>
        </w:tc>
        <w:tc>
          <w:tcPr>
            <w:tcW w:type="dxa" w:w="4986"/>
          </w:tcPr>
          <w:p>
            <w:r/>
            <w:r>
              <w:rPr>
                <w:rFonts w:ascii="Calibri" w:hAnsi="Calibri" w:cs="Calibri" w:eastAsia="Calibri"/>
                <w:b w:val="0"/>
                <w:color w:val="15131F"/>
                <w:sz w:val="19"/>
              </w:rPr>
              <w:t>Zugestellt am Donnerstag, 8. Oktober</w:t>
            </w:r>
          </w:p>
        </w:tc>
      </w:tr>
      <w:tr>
        <w:tc>
          <w:tcPr>
            <w:tcW w:type="dxa" w:w="4986"/>
          </w:tcPr>
          <w:p>
            <w:r/>
            <w:r>
              <w:rPr>
                <w:rFonts w:ascii="Calibri" w:hAnsi="Calibri" w:cs="Calibri" w:eastAsia="Calibri"/>
                <w:b/>
                <w:color w:val="15131F"/>
                <w:sz w:val="19"/>
              </w:rPr>
              <w:t>Von der Kundin bestätigt</w:t>
            </w:r>
          </w:p>
        </w:tc>
        <w:tc>
          <w:tcPr>
            <w:tcW w:type="dxa" w:w="4986"/>
          </w:tcPr>
          <w:p>
            <w:r/>
            <w:r>
              <w:rPr>
                <w:rFonts w:ascii="Calibri" w:hAnsi="Calibri" w:cs="Calibri" w:eastAsia="Calibri"/>
                <w:b w:val="0"/>
                <w:color w:val="15131F"/>
                <w:sz w:val="19"/>
              </w:rPr>
              <w:t>Freitag, 9. Oktober, per E-Mail</w:t>
            </w:r>
          </w:p>
        </w:tc>
      </w:tr>
      <w:tr>
        <w:tc>
          <w:tcPr>
            <w:tcW w:type="dxa" w:w="4986"/>
          </w:tcPr>
          <w:p>
            <w:r/>
            <w:r>
              <w:rPr>
                <w:rFonts w:ascii="Calibri" w:hAnsi="Calibri" w:cs="Calibri" w:eastAsia="Calibri"/>
                <w:b/>
                <w:color w:val="15131F"/>
                <w:sz w:val="19"/>
              </w:rPr>
              <w:t>Abhilfekosten</w:t>
            </w:r>
          </w:p>
        </w:tc>
        <w:tc>
          <w:tcPr>
            <w:tcW w:type="dxa" w:w="4986"/>
          </w:tcPr>
          <w:p>
            <w:r/>
            <w:r>
              <w:rPr>
                <w:rFonts w:ascii="Calibri" w:hAnsi="Calibri" w:cs="Calibri" w:eastAsia="Calibri"/>
                <w:b w:val="0"/>
                <w:color w:val="15131F"/>
                <w:sz w:val="19"/>
              </w:rPr>
              <w:t>97,20 $, innerhalb von Bens Limit</w:t>
            </w:r>
          </w:p>
        </w:tc>
      </w:tr>
      <w:tr>
        <w:tc>
          <w:tcPr>
            <w:tcW w:type="dxa" w:w="4986"/>
          </w:tcPr>
          <w:p>
            <w:r/>
            <w:r>
              <w:rPr>
                <w:rFonts w:ascii="Calibri" w:hAnsi="Calibri" w:cs="Calibri" w:eastAsia="Calibri"/>
                <w:b/>
                <w:color w:val="15131F"/>
                <w:sz w:val="19"/>
              </w:rPr>
              <w:t>Ursache</w:t>
            </w:r>
          </w:p>
        </w:tc>
        <w:tc>
          <w:tcPr>
            <w:tcW w:type="dxa" w:w="4986"/>
          </w:tcPr>
          <w:p>
            <w:r/>
            <w:r>
              <w:rPr>
                <w:rFonts w:ascii="Calibri" w:hAnsi="Calibri" w:cs="Calibri" w:eastAsia="Calibri"/>
                <w:b w:val="0"/>
                <w:color w:val="15131F"/>
                <w:sz w:val="19"/>
              </w:rPr>
              <w:t>Verzögerung bei uns: Folienrolle nicht vorrätig</w:t>
            </w:r>
          </w:p>
        </w:tc>
      </w:tr>
      <w:tr>
        <w:tc>
          <w:tcPr>
            <w:tcW w:type="dxa" w:w="4986"/>
          </w:tcPr>
          <w:p>
            <w:r/>
            <w:r>
              <w:rPr>
                <w:rFonts w:ascii="Calibri" w:hAnsi="Calibri" w:cs="Calibri" w:eastAsia="Calibri"/>
                <w:b/>
                <w:color w:val="15131F"/>
                <w:sz w:val="19"/>
              </w:rPr>
              <w:t>Gleiche Ursache</w:t>
            </w:r>
          </w:p>
        </w:tc>
        <w:tc>
          <w:tcPr>
            <w:tcW w:type="dxa" w:w="4986"/>
          </w:tcPr>
          <w:p>
            <w:r/>
            <w:r>
              <w:rPr>
                <w:rFonts w:ascii="Calibri" w:hAnsi="Calibri" w:cs="Calibri" w:eastAsia="Calibri"/>
                <w:b w:val="0"/>
                <w:color w:val="15131F"/>
                <w:sz w:val="19"/>
              </w:rPr>
              <w:t>3 Beschwerden seit dem 8. September</w:t>
            </w:r>
          </w:p>
        </w:tc>
      </w:tr>
      <w:tr>
        <w:tc>
          <w:tcPr>
            <w:tcW w:type="dxa" w:w="4986"/>
          </w:tcPr>
          <w:p>
            <w:r/>
            <w:r>
              <w:rPr>
                <w:rFonts w:ascii="Calibri" w:hAnsi="Calibri" w:cs="Calibri" w:eastAsia="Calibri"/>
                <w:b/>
                <w:color w:val="15131F"/>
                <w:sz w:val="19"/>
              </w:rPr>
              <w:t>Änderung</w:t>
            </w:r>
          </w:p>
        </w:tc>
        <w:tc>
          <w:tcPr>
            <w:tcW w:type="dxa" w:w="4986"/>
          </w:tcPr>
          <w:p>
            <w:r/>
            <w:r>
              <w:rPr>
                <w:rFonts w:ascii="Calibri" w:hAnsi="Calibri" w:cs="Calibri" w:eastAsia="Calibri"/>
                <w:b w:val="0"/>
                <w:color w:val="15131F"/>
                <w:sz w:val="19"/>
              </w:rPr>
              <w:t>Bestand wird bei Freigabe des Korrekturabzugs geprüft, ab 7. Oktober</w:t>
            </w:r>
          </w:p>
        </w:tc>
      </w:tr>
      <w:tr>
        <w:tc>
          <w:tcPr>
            <w:tcW w:type="dxa" w:w="4986"/>
          </w:tcPr>
          <w:p>
            <w:r/>
            <w:r>
              <w:rPr>
                <w:rFonts w:ascii="Calibri" w:hAnsi="Calibri" w:cs="Calibri" w:eastAsia="Calibri"/>
                <w:b/>
                <w:color w:val="15131F"/>
                <w:sz w:val="19"/>
              </w:rPr>
              <w:t>Status</w:t>
            </w:r>
          </w:p>
        </w:tc>
        <w:tc>
          <w:tcPr>
            <w:tcW w:type="dxa" w:w="4986"/>
          </w:tcPr>
          <w:p>
            <w:r/>
            <w:r>
              <w:rPr>
                <w:rFonts w:ascii="Calibri" w:hAnsi="Calibri" w:cs="Calibri" w:eastAsia="Calibri"/>
                <w:b w:val="0"/>
                <w:color w:val="15131F"/>
                <w:sz w:val="19"/>
              </w:rPr>
              <w:t>Abgeschlossen am 9. Oktober 2026</w:t>
            </w:r>
          </w:p>
        </w:tc>
      </w:tr>
    </w:tbl>
    <w:p/>
    <w:p>
      <w:pPr>
        <w:spacing w:after="240"/>
      </w:pPr>
      <w:r>
        <w:rPr>
          <w:rFonts w:ascii="Calibri" w:hAnsi="Calibri" w:cs="Calibri" w:eastAsia="Calibri"/>
          <w:b w:val="0"/>
          <w:color w:val="5D5A70"/>
          <w:sz w:val="18"/>
        </w:rPr>
        <w:t>Fiktives Beispiel</w:t>
      </w:r>
    </w:p>
    <w:p>
      <w:pPr>
        <w:spacing w:after="80"/>
      </w:pPr>
      <w:r>
        <w:rPr>
          <w:rFonts w:ascii="Calibri" w:hAnsi="Calibri" w:cs="Calibri" w:eastAsia="Calibri"/>
          <w:b/>
          <w:color w:val="15131F"/>
          <w:sz w:val="28"/>
        </w:rPr>
        <w:t>Wie schnell Sie auf eine Beschwerde antworten sollten: Regeln und Richtwerte</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Regel</w:t>
            </w:r>
          </w:p>
        </w:tc>
        <w:tc>
          <w:tcPr>
            <w:tcW w:type="dxa" w:w="1994"/>
            <w:shd w:val="clear" w:color="auto" w:fill="EFE9FF"/>
          </w:tcPr>
          <w:p>
            <w:r/>
            <w:r>
              <w:rPr>
                <w:rFonts w:ascii="Calibri" w:hAnsi="Calibri" w:cs="Calibri" w:eastAsia="Calibri"/>
                <w:b/>
                <w:color w:val="15131F"/>
                <w:sz w:val="19"/>
              </w:rPr>
              <w:t>Gilt für</w:t>
            </w:r>
          </w:p>
        </w:tc>
        <w:tc>
          <w:tcPr>
            <w:tcW w:type="dxa" w:w="1994"/>
            <w:shd w:val="clear" w:color="auto" w:fill="EFE9FF"/>
          </w:tcPr>
          <w:p>
            <w:r/>
            <w:r>
              <w:rPr>
                <w:rFonts w:ascii="Calibri" w:hAnsi="Calibri" w:cs="Calibri" w:eastAsia="Calibri"/>
                <w:b/>
                <w:color w:val="15131F"/>
                <w:sz w:val="19"/>
              </w:rPr>
              <w:t>Bestätigung</w:t>
            </w:r>
          </w:p>
        </w:tc>
        <w:tc>
          <w:tcPr>
            <w:tcW w:type="dxa" w:w="1994"/>
            <w:shd w:val="clear" w:color="auto" w:fill="EFE9FF"/>
          </w:tcPr>
          <w:p>
            <w:r/>
            <w:r>
              <w:rPr>
                <w:rFonts w:ascii="Calibri" w:hAnsi="Calibri" w:cs="Calibri" w:eastAsia="Calibri"/>
                <w:b/>
                <w:color w:val="15131F"/>
                <w:sz w:val="19"/>
              </w:rPr>
              <w:t>Antwort</w:t>
            </w:r>
          </w:p>
        </w:tc>
        <w:tc>
          <w:tcPr>
            <w:tcW w:type="dxa" w:w="1994"/>
            <w:shd w:val="clear" w:color="auto" w:fill="EFE9FF"/>
          </w:tcPr>
          <w:p>
            <w:r/>
            <w:r>
              <w:rPr>
                <w:rFonts w:ascii="Calibri" w:hAnsi="Calibri" w:cs="Calibri" w:eastAsia="Calibri"/>
                <w:b/>
                <w:color w:val="15131F"/>
                <w:sz w:val="19"/>
              </w:rPr>
              <w:t>Nächste Anlaufstelle</w:t>
            </w:r>
          </w:p>
        </w:tc>
      </w:tr>
      <w:tr>
        <w:tc>
          <w:tcPr>
            <w:tcW w:type="dxa" w:w="1994"/>
          </w:tcPr>
          <w:p>
            <w:r/>
            <w:r>
              <w:rPr>
                <w:rFonts w:ascii="Calibri" w:hAnsi="Calibri" w:cs="Calibri" w:eastAsia="Calibri"/>
                <w:b w:val="0"/>
                <w:color w:val="15131F"/>
                <w:sz w:val="19"/>
              </w:rPr>
              <w:t>Complaint Handling Code des Housing Ombudsman</w:t>
            </w:r>
          </w:p>
        </w:tc>
        <w:tc>
          <w:tcPr>
            <w:tcW w:type="dxa" w:w="1994"/>
          </w:tcPr>
          <w:p>
            <w:r/>
            <w:r>
              <w:rPr>
                <w:rFonts w:ascii="Calibri" w:hAnsi="Calibri" w:cs="Calibri" w:eastAsia="Calibri"/>
                <w:b w:val="0"/>
                <w:color w:val="15131F"/>
                <w:sz w:val="19"/>
              </w:rPr>
              <w:t>Sozialvermieter in England</w:t>
            </w:r>
          </w:p>
        </w:tc>
        <w:tc>
          <w:tcPr>
            <w:tcW w:type="dxa" w:w="1994"/>
          </w:tcPr>
          <w:p>
            <w:r/>
            <w:r>
              <w:rPr>
                <w:rFonts w:ascii="Calibri" w:hAnsi="Calibri" w:cs="Calibri" w:eastAsia="Calibri"/>
                <w:b w:val="0"/>
                <w:color w:val="15131F"/>
                <w:sz w:val="19"/>
              </w:rPr>
              <w:t>Innerhalb von 5 Arbeitstagen</w:t>
            </w:r>
          </w:p>
        </w:tc>
        <w:tc>
          <w:tcPr>
            <w:tcW w:type="dxa" w:w="1994"/>
          </w:tcPr>
          <w:p>
            <w:r/>
            <w:r>
              <w:rPr>
                <w:rFonts w:ascii="Calibri" w:hAnsi="Calibri" w:cs="Calibri" w:eastAsia="Calibri"/>
                <w:b w:val="0"/>
                <w:color w:val="15131F"/>
                <w:sz w:val="19"/>
              </w:rPr>
              <w:t>Innerhalb von 10 Arbeitstagen nach der Bestätigung; Stufe 2 innerhalb von 20</w:t>
            </w:r>
          </w:p>
        </w:tc>
        <w:tc>
          <w:tcPr>
            <w:tcW w:type="dxa" w:w="1994"/>
          </w:tcPr>
          <w:p>
            <w:r/>
            <w:r>
              <w:rPr>
                <w:rFonts w:ascii="Calibri" w:hAnsi="Calibri" w:cs="Calibri" w:eastAsia="Calibri"/>
                <w:b w:val="0"/>
                <w:color w:val="15131F"/>
                <w:sz w:val="19"/>
              </w:rPr>
              <w:t>Überprüfung in Stufe 2, dann der Housing Ombudsman</w:t>
            </w:r>
          </w:p>
        </w:tc>
      </w:tr>
      <w:tr>
        <w:tc>
          <w:tcPr>
            <w:tcW w:type="dxa" w:w="1994"/>
          </w:tcPr>
          <w:p>
            <w:r/>
            <w:r>
              <w:rPr>
                <w:rFonts w:ascii="Calibri" w:hAnsi="Calibri" w:cs="Calibri" w:eastAsia="Calibri"/>
                <w:b w:val="0"/>
                <w:color w:val="15131F"/>
                <w:sz w:val="19"/>
              </w:rPr>
              <w:t>FCA-Regeln, DISP 1.6</w:t>
            </w:r>
          </w:p>
        </w:tc>
        <w:tc>
          <w:tcPr>
            <w:tcW w:type="dxa" w:w="1994"/>
          </w:tcPr>
          <w:p>
            <w:r/>
            <w:r>
              <w:rPr>
                <w:rFonts w:ascii="Calibri" w:hAnsi="Calibri" w:cs="Calibri" w:eastAsia="Calibri"/>
                <w:b w:val="0"/>
                <w:color w:val="15131F"/>
                <w:sz w:val="19"/>
              </w:rPr>
              <w:t>Britische Finanzunternehmen</w:t>
            </w:r>
          </w:p>
        </w:tc>
        <w:tc>
          <w:tcPr>
            <w:tcW w:type="dxa" w:w="1994"/>
          </w:tcPr>
          <w:p>
            <w:r/>
            <w:r>
              <w:rPr>
                <w:rFonts w:ascii="Calibri" w:hAnsi="Calibri" w:cs="Calibri" w:eastAsia="Calibri"/>
                <w:b w:val="0"/>
                <w:color w:val="15131F"/>
                <w:sz w:val="19"/>
              </w:rPr>
              <w:t>Umgehende schriftliche Bestätigung</w:t>
            </w:r>
          </w:p>
        </w:tc>
        <w:tc>
          <w:tcPr>
            <w:tcW w:type="dxa" w:w="1994"/>
          </w:tcPr>
          <w:p>
            <w:r/>
            <w:r>
              <w:rPr>
                <w:rFonts w:ascii="Calibri" w:hAnsi="Calibri" w:cs="Calibri" w:eastAsia="Calibri"/>
                <w:b w:val="0"/>
                <w:color w:val="15131F"/>
                <w:sz w:val="19"/>
              </w:rPr>
              <w:t>Abschließende Antwort spätestens nach 8 Wochen</w:t>
            </w:r>
          </w:p>
        </w:tc>
        <w:tc>
          <w:tcPr>
            <w:tcW w:type="dxa" w:w="1994"/>
          </w:tcPr>
          <w:p>
            <w:r/>
            <w:r>
              <w:rPr>
                <w:rFonts w:ascii="Calibri" w:hAnsi="Calibri" w:cs="Calibri" w:eastAsia="Calibri"/>
                <w:b w:val="0"/>
                <w:color w:val="15131F"/>
                <w:sz w:val="19"/>
              </w:rPr>
              <w:t>Financial Ombudsman Service, mit Website</w:t>
            </w:r>
          </w:p>
        </w:tc>
      </w:tr>
      <w:tr>
        <w:tc>
          <w:tcPr>
            <w:tcW w:type="dxa" w:w="1994"/>
          </w:tcPr>
          <w:p>
            <w:r/>
            <w:r>
              <w:rPr>
                <w:rFonts w:ascii="Calibri" w:hAnsi="Calibri" w:cs="Calibri" w:eastAsia="Calibri"/>
                <w:b w:val="0"/>
                <w:color w:val="15131F"/>
                <w:sz w:val="19"/>
              </w:rPr>
              <w:t>Verfahren für Beschwerden beim CFPB</w:t>
            </w:r>
          </w:p>
        </w:tc>
        <w:tc>
          <w:tcPr>
            <w:tcW w:type="dxa" w:w="1994"/>
          </w:tcPr>
          <w:p>
            <w:r/>
            <w:r>
              <w:rPr>
                <w:rFonts w:ascii="Calibri" w:hAnsi="Calibri" w:cs="Calibri" w:eastAsia="Calibri"/>
                <w:b w:val="0"/>
                <w:color w:val="15131F"/>
                <w:sz w:val="19"/>
              </w:rPr>
              <w:t>Beschwerden zu US-Verbraucherfinanzen, eingereicht über das CFPB</w:t>
            </w:r>
          </w:p>
        </w:tc>
        <w:tc>
          <w:tcPr>
            <w:tcW w:type="dxa" w:w="1994"/>
          </w:tcPr>
          <w:p>
            <w:r/>
            <w:r>
              <w:rPr>
                <w:rFonts w:ascii="Calibri" w:hAnsi="Calibri" w:cs="Calibri" w:eastAsia="Calibri"/>
                <w:b w:val="0"/>
                <w:color w:val="15131F"/>
                <w:sz w:val="19"/>
              </w:rPr>
              <w:t>Eine Zwischenantwort, wenn mehr Zeit nötig ist</w:t>
            </w:r>
          </w:p>
        </w:tc>
        <w:tc>
          <w:tcPr>
            <w:tcW w:type="dxa" w:w="1994"/>
          </w:tcPr>
          <w:p>
            <w:r/>
            <w:r>
              <w:rPr>
                <w:rFonts w:ascii="Calibri" w:hAnsi="Calibri" w:cs="Calibri" w:eastAsia="Calibri"/>
                <w:b w:val="0"/>
                <w:color w:val="15131F"/>
                <w:sz w:val="19"/>
              </w:rPr>
              <w:t>In der Regel innerhalb von 15 Tagen; in manchen Fällen eine abschließende Antwort innerhalb von 60 Tagen</w:t>
            </w:r>
          </w:p>
        </w:tc>
        <w:tc>
          <w:tcPr>
            <w:tcW w:type="dxa" w:w="1994"/>
          </w:tcPr>
          <w:p>
            <w:r/>
            <w:r>
              <w:rPr>
                <w:rFonts w:ascii="Calibri" w:hAnsi="Calibri" w:cs="Calibri" w:eastAsia="Calibri"/>
                <w:b w:val="0"/>
                <w:color w:val="15131F"/>
                <w:sz w:val="19"/>
              </w:rPr>
              <w:t>Der Kunde hat 60 Tage Zeit, eine Rückmeldung zur Antwort zu geben</w:t>
            </w:r>
          </w:p>
        </w:tc>
      </w:tr>
      <w:tr>
        <w:tc>
          <w:tcPr>
            <w:tcW w:type="dxa" w:w="1994"/>
          </w:tcPr>
          <w:p>
            <w:r/>
            <w:r>
              <w:rPr>
                <w:rFonts w:ascii="Calibri" w:hAnsi="Calibri" w:cs="Calibri" w:eastAsia="Calibri"/>
                <w:b w:val="0"/>
                <w:color w:val="15131F"/>
                <w:sz w:val="19"/>
              </w:rPr>
              <w:t>Diese Vorlage</w:t>
            </w:r>
          </w:p>
        </w:tc>
        <w:tc>
          <w:tcPr>
            <w:tcW w:type="dxa" w:w="1994"/>
          </w:tcPr>
          <w:p>
            <w:r/>
            <w:r>
              <w:rPr>
                <w:rFonts w:ascii="Calibri" w:hAnsi="Calibri" w:cs="Calibri" w:eastAsia="Calibri"/>
                <w:b w:val="0"/>
                <w:color w:val="15131F"/>
                <w:sz w:val="19"/>
              </w:rPr>
              <w:t>Kleine Unternehmen ohne Branchenregel</w:t>
            </w:r>
          </w:p>
        </w:tc>
        <w:tc>
          <w:tcPr>
            <w:tcW w:type="dxa" w:w="1994"/>
          </w:tcPr>
          <w:p>
            <w:r/>
            <w:r>
              <w:rPr>
                <w:rFonts w:ascii="Calibri" w:hAnsi="Calibri" w:cs="Calibri" w:eastAsia="Calibri"/>
                <w:b w:val="0"/>
                <w:color w:val="15131F"/>
                <w:sz w:val="19"/>
              </w:rPr>
              <w:t>Innerhalb von 1 Werktag</w:t>
            </w:r>
          </w:p>
        </w:tc>
        <w:tc>
          <w:tcPr>
            <w:tcW w:type="dxa" w:w="1994"/>
          </w:tcPr>
          <w:p>
            <w:r/>
            <w:r>
              <w:rPr>
                <w:rFonts w:ascii="Calibri" w:hAnsi="Calibri" w:cs="Calibri" w:eastAsia="Calibri"/>
                <w:b w:val="0"/>
                <w:color w:val="15131F"/>
                <w:sz w:val="19"/>
              </w:rPr>
              <w:t>Innerhalb von 5 Werktagen; einmal verschiebbar, auf höchstens 10</w:t>
            </w:r>
          </w:p>
        </w:tc>
        <w:tc>
          <w:tcPr>
            <w:tcW w:type="dxa" w:w="1994"/>
          </w:tcPr>
          <w:p>
            <w:r/>
            <w:r>
              <w:rPr>
                <w:rFonts w:ascii="Calibri" w:hAnsi="Calibri" w:cs="Calibri" w:eastAsia="Calibri"/>
                <w:b w:val="0"/>
                <w:color w:val="15131F"/>
                <w:sz w:val="19"/>
              </w:rPr>
              <w:t>Überprüfung durch eine andere Person innerhalb von 10 Werktagen, dann die externe Anlaufstelle</w:t>
            </w:r>
          </w:p>
        </w:tc>
      </w:tr>
    </w:tbl>
    <w:p/>
    <w:p>
      <w:pPr>
        <w:spacing w:after="120"/>
      </w:pPr>
      <w:r>
        <w:rPr>
          <w:rFonts w:ascii="Calibri" w:hAnsi="Calibri" w:cs="Calibri" w:eastAsia="Calibri"/>
          <w:b/>
          <w:color w:val="15131F"/>
          <w:sz w:val="28"/>
        </w:rPr>
        <w:t>So nutzen Sie diese Vorlage für die Antwort auf Kundenbeschwerden</w:t>
      </w:r>
    </w:p>
    <w:p>
      <w:pPr>
        <w:spacing w:after="40"/>
      </w:pPr>
      <w:r>
        <w:rPr>
          <w:rFonts w:ascii="Calibri" w:hAnsi="Calibri" w:cs="Calibri" w:eastAsia="Calibri"/>
          <w:b/>
          <w:color w:val="15131F"/>
          <w:sz w:val="22"/>
        </w:rPr>
        <w:t>1. Limits festlegen</w:t>
      </w:r>
    </w:p>
    <w:p>
      <w:pPr>
        <w:spacing w:after="120"/>
      </w:pPr>
      <w:r>
        <w:rPr>
          <w:rFonts w:ascii="Calibri" w:hAnsi="Calibri" w:cs="Calibri" w:eastAsia="Calibri"/>
          <w:b w:val="0"/>
          <w:color w:val="15131F"/>
          <w:sz w:val="21"/>
        </w:rPr>
        <w:t>Füllen Sie die Freigabetabelle in Tab 1 aus: was ein Agent anbieten darf, bis zu welchem Betrag und wer darüber freigibt.</w:t>
      </w:r>
    </w:p>
    <w:p>
      <w:pPr>
        <w:spacing w:after="40"/>
      </w:pPr>
      <w:r>
        <w:rPr>
          <w:rFonts w:ascii="Calibri" w:hAnsi="Calibri" w:cs="Calibri" w:eastAsia="Calibri"/>
          <w:b/>
          <w:color w:val="15131F"/>
          <w:sz w:val="22"/>
        </w:rPr>
        <w:t>2. Fristen festlegen</w:t>
      </w:r>
    </w:p>
    <w:p>
      <w:pPr>
        <w:spacing w:after="120"/>
      </w:pPr>
      <w:r>
        <w:rPr>
          <w:rFonts w:ascii="Calibri" w:hAnsi="Calibri" w:cs="Calibri" w:eastAsia="Calibri"/>
          <w:b w:val="0"/>
          <w:color w:val="15131F"/>
          <w:sz w:val="21"/>
        </w:rPr>
        <w:t>1 Werktag für die Bestätigung, 5 für die Entscheidung, 10 für eine Überprüfung. Wenn es für Ihre Branche eine Regel gibt, nutzen Sie diese.</w:t>
      </w:r>
    </w:p>
    <w:p>
      <w:pPr>
        <w:spacing w:after="40"/>
      </w:pPr>
      <w:r>
        <w:rPr>
          <w:rFonts w:ascii="Calibri" w:hAnsi="Calibri" w:cs="Calibri" w:eastAsia="Calibri"/>
          <w:b/>
          <w:color w:val="15131F"/>
          <w:sz w:val="22"/>
        </w:rPr>
        <w:t>3. Antworten speichern</w:t>
      </w:r>
    </w:p>
    <w:p>
      <w:pPr>
        <w:spacing w:after="120"/>
      </w:pPr>
      <w:r>
        <w:rPr>
          <w:rFonts w:ascii="Calibri" w:hAnsi="Calibri" w:cs="Calibri" w:eastAsia="Calibri"/>
          <w:b w:val="0"/>
          <w:color w:val="15131F"/>
          <w:sz w:val="21"/>
        </w:rPr>
        <w:t>Ersetzen Sie die Platzhalter durch Ihre eigenen Worte und speichern Sie jede E-Mail- und Chat-Version dort, wo Ihr Team schreibt.</w:t>
      </w:r>
    </w:p>
    <w:p>
      <w:pPr>
        <w:spacing w:after="40"/>
      </w:pPr>
      <w:r>
        <w:rPr>
          <w:rFonts w:ascii="Calibri" w:hAnsi="Calibri" w:cs="Calibri" w:eastAsia="Calibri"/>
          <w:b/>
          <w:color w:val="15131F"/>
          <w:sz w:val="22"/>
        </w:rPr>
        <w:t>4. Jede Beschwerde erfassen</w:t>
      </w:r>
    </w:p>
    <w:p>
      <w:pPr>
        <w:spacing w:after="120"/>
      </w:pPr>
      <w:r>
        <w:rPr>
          <w:rFonts w:ascii="Calibri" w:hAnsi="Calibri" w:cs="Calibri" w:eastAsia="Calibri"/>
          <w:b w:val="0"/>
          <w:color w:val="15131F"/>
          <w:sz w:val="21"/>
        </w:rPr>
        <w:t>Eine Zeile im Excel-Protokoll am Tag des Eingangs, mit den 5 Feldern der Akte.</w:t>
      </w:r>
    </w:p>
    <w:p>
      <w:pPr>
        <w:spacing w:after="40"/>
      </w:pPr>
      <w:r>
        <w:rPr>
          <w:rFonts w:ascii="Calibri" w:hAnsi="Calibri" w:cs="Calibri" w:eastAsia="Calibri"/>
          <w:b/>
          <w:color w:val="15131F"/>
          <w:sz w:val="22"/>
        </w:rPr>
        <w:t>5. Ursachen monatlich auswerten</w:t>
      </w:r>
    </w:p>
    <w:p>
      <w:pPr>
        <w:spacing w:after="120"/>
      </w:pPr>
      <w:r>
        <w:rPr>
          <w:rFonts w:ascii="Calibri" w:hAnsi="Calibri" w:cs="Calibri" w:eastAsia="Calibri"/>
          <w:b w:val="0"/>
          <w:color w:val="15131F"/>
          <w:sz w:val="21"/>
        </w:rPr>
        <w:t>Beheben Sie zuerst die häufigste Ursache und tragen Sie die Änderung ins Protokoll ein.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wählen Sie Ihren Bot und ergänzen Sie auf dem Tab „Grundlagen“ die „Anweisungen“: jede Beschwerde an eine Person übergeben, nur nach der Bestellnummer fragen, nie eine Erstattung oder Abhilfe versprechen. Klicken Sie auf „Änderungen speichern“ und testen Sie mit „Versuchen Sie es mit Bot“.</w:t>
      </w:r>
    </w:p>
    <w:p>
      <w:pPr>
        <w:spacing w:after="60"/>
      </w:pPr>
      <w:r>
        <w:rPr>
          <w:rFonts w:ascii="Calibri" w:hAnsi="Calibri" w:cs="Calibri" w:eastAsia="Calibri"/>
          <w:b w:val="0"/>
          <w:color w:val="15131F"/>
          <w:sz w:val="21"/>
        </w:rPr>
        <w:t>2. Übergebene Chats warten im „Live-Support“ mit dem Status „Wartet auf Agent“. Klicken Sie auf „Beanspruchen“ (Chat übernehmen), senden Sie die Chat-Version der Eingangsbestätigung und klicken Sie auf „Lösen“ (Chat abschließen), wenn der Chat endet.</w:t>
      </w:r>
    </w:p>
    <w:p>
      <w:pPr>
        <w:spacing w:after="60"/>
      </w:pPr>
      <w:r>
        <w:rPr>
          <w:rFonts w:ascii="Calibri" w:hAnsi="Calibri" w:cs="Calibri" w:eastAsia="Calibri"/>
          <w:b w:val="0"/>
          <w:color w:val="15131F"/>
          <w:sz w:val="21"/>
        </w:rPr>
        <w:t>3. Legen Sie unter „Einstellungen“ &gt; „Konversations-Tags“ &gt; „Neues Tag“ ein Tag „Beschwerde“ an und fügen Sie es der Unterhaltung hinzu. Tragen Sie die Beschwerdeakte in die „Anmerkungen“ beim Kontakt ein.</w:t>
      </w:r>
    </w:p>
    <w:p>
      <w:pPr>
        <w:spacing w:after="60"/>
      </w:pPr>
      <w:r>
        <w:rPr>
          <w:rFonts w:ascii="Calibri" w:hAnsi="Calibri" w:cs="Calibri" w:eastAsia="Calibri"/>
          <w:b w:val="0"/>
          <w:color w:val="15131F"/>
          <w:sz w:val="21"/>
        </w:rPr>
        <w:t>4. Öffnen Sie „Aufgaben“ &gt; „Neue Aufgabe“ für die Entscheidung: „Aufgabentitel“ mit der Referenz, „Abtretungsinhaber“ (zuständige Person), „Deadline“ (das Entscheidungsdatum), „Priorität“ „High“ (hoch). Legen Sie eine zweite Aufgabe für die Nachfrage an.</w:t>
      </w:r>
    </w:p>
    <w:p>
      <w:pPr>
        <w:spacing w:after="60"/>
      </w:pPr>
      <w:r>
        <w:rPr>
          <w:rFonts w:ascii="Calibri" w:hAnsi="Calibri" w:cs="Calibri" w:eastAsia="Calibri"/>
          <w:b w:val="0"/>
          <w:color w:val="15131F"/>
          <w:sz w:val="21"/>
        </w:rPr>
        <w:t>5. Senden Sie die E-Mails aus Ihrem eigenen Postfach. Ab Growth speichern Sie jede Antwort unter „Einstellungen“ &gt; „Gespeicherte Antworten“, zum Beispiel als /complaint-ack, und tippen das Kürzel ins Antwortfeld des Chats.</w:t>
      </w:r>
    </w:p>
    <w:p>
      <w:pPr>
        <w:spacing w:after="200"/>
      </w:pPr>
      <w:r>
        <w:rPr>
          <w:rFonts w:ascii="Calibri" w:hAnsi="Calibri" w:cs="Calibri" w:eastAsia="Calibri"/>
          <w:b w:val="0"/>
          <w:color w:val="5D5A70"/>
          <w:sz w:val="21"/>
        </w:rPr>
        <w:t>Es gibt keine automatische Erkennung von Beschwerden und keine automatische Eskalation: Der KI-Agent übergibt anhand Ihrer „Anweisungen“, und Erstattungen erfolgen bei Ihrem Zahlungsanbieter. Übergabe an Menschen: Launch, 19 $ im Monat bei jährlicher Abrechnung für 8 Nutzer. Gespeicherte Antworten: Growth, 49 $. Free-Plan: KI-Chat und einfache Aufgaben für 3 Nutzer.</w:t>
      </w:r>
    </w:p>
    <w:p>
      <w:pPr>
        <w:spacing w:after="80"/>
      </w:pPr>
      <w:r>
        <w:rPr>
          <w:rFonts w:ascii="Calibri" w:hAnsi="Calibri" w:cs="Calibri" w:eastAsia="Calibri"/>
          <w:b/>
          <w:color w:val="15131F"/>
          <w:sz w:val="24"/>
        </w:rPr>
        <w:t>Monatliche Beschwerdeauswertung, 30 Minuten</w:t>
      </w:r>
    </w:p>
    <w:p>
      <w:pPr>
        <w:spacing w:after="60"/>
        <w:ind w:left="283"/>
      </w:pPr>
      <w:r>
        <w:rPr>
          <w:rFonts w:ascii="Calibri" w:hAnsi="Calibri" w:cs="Calibri" w:eastAsia="Calibri"/>
          <w:b w:val="0"/>
          <w:color w:val="15131F"/>
          <w:sz w:val="21"/>
        </w:rPr>
        <w:t>• Jede Beschwerde wurde innerhalb von 1 Werktag bestätigt.</w:t>
      </w:r>
    </w:p>
    <w:p>
      <w:pPr>
        <w:spacing w:after="60"/>
        <w:ind w:left="283"/>
      </w:pPr>
      <w:r>
        <w:rPr>
          <w:rFonts w:ascii="Calibri" w:hAnsi="Calibri" w:cs="Calibri" w:eastAsia="Calibri"/>
          <w:b w:val="0"/>
          <w:color w:val="15131F"/>
          <w:sz w:val="21"/>
        </w:rPr>
        <w:t>• Überfällige Entscheidungen und Nachfragen haben eine zuständige Person und ein neues Datum.</w:t>
      </w:r>
    </w:p>
    <w:p>
      <w:pPr>
        <w:spacing w:after="60"/>
        <w:ind w:left="283"/>
      </w:pPr>
      <w:r>
        <w:rPr>
          <w:rFonts w:ascii="Calibri" w:hAnsi="Calibri" w:cs="Calibri" w:eastAsia="Calibri"/>
          <w:b w:val="0"/>
          <w:color w:val="15131F"/>
          <w:sz w:val="21"/>
        </w:rPr>
        <w:t>• Die 3 häufigsten Ursachen und eine Änderung für die erste.</w:t>
      </w:r>
    </w:p>
    <w:p>
      <w:pPr>
        <w:spacing w:after="60"/>
        <w:ind w:left="283"/>
      </w:pPr>
      <w:r>
        <w:rPr>
          <w:rFonts w:ascii="Calibri" w:hAnsi="Calibri" w:cs="Calibri" w:eastAsia="Calibri"/>
          <w:b w:val="0"/>
          <w:color w:val="15131F"/>
          <w:sz w:val="21"/>
        </w:rPr>
        <w:t>• Abhilfekosten je Ursache, verglichen mit dem Vormonat.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https://crmsoftware.pro/de/templates/complaint-live-chat-response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Antwort auf Kundenbeschwerde: Vorlage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