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Vorlage für eine Umfrage zur Kundenzufriedenheit</w:t>
      </w:r>
    </w:p>
    <w:p>
      <w:pPr>
        <w:spacing w:after="80"/>
      </w:pPr>
      <w:r>
        <w:rPr>
          <w:rFonts w:ascii="Calibri" w:hAnsi="Calibri" w:cs="Calibri" w:eastAsia="Calibri"/>
          <w:b w:val="0"/>
          <w:color w:val="5D5A70"/>
          <w:sz w:val="22"/>
        </w:rPr>
        <w:t>Vorlage für kurze Kundenfeedback-Fragebögen zu drei Zeitpunkten: NPS-, CSAT- und Aufwandsfragen im genauen Wortlaut, Antworten auf niedrige Werte und Bewertungsregeln. Von CRMsoftware.pro.</w:t>
      </w:r>
    </w:p>
    <w:p>
      <w:pPr>
        <w:spacing w:after="280"/>
      </w:pPr>
      <w:r>
        <w:rPr>
          <w:rFonts w:ascii="Calibri" w:hAnsi="Calibri" w:cs="Calibri" w:eastAsia="Calibri"/>
          <w:b w:val="0"/>
          <w:color w:val="5D5A70"/>
          <w:sz w:val="21"/>
        </w:rPr>
        <w:t>Wählen Sie die Umfrage für den jeweiligen Zeitpunkt, übernehmen Sie die Fragen genau so in Ihr eigenes Umfrage- oder Formulartool und ersetzen Sie jedes Wort in [Klammern]. Benennen Sie eine verantwortliche Person, erfassen Sie jede Antwort im Excel-Antwortprotokoll und antworten Sie auf jeden niedrigen Wert innerhalb eines Werktags.</w:t>
      </w:r>
    </w:p>
    <w:p>
      <w:pPr>
        <w:spacing w:after="160"/>
      </w:pPr>
      <w:r>
        <w:rPr>
          <w:rFonts w:ascii="Calibri" w:hAnsi="Calibri" w:cs="Calibri" w:eastAsia="Calibri"/>
          <w:b/>
          <w:color w:val="15131F"/>
          <w:sz w:val="32"/>
        </w:rPr>
        <w:t>Die Vorlagen</w:t>
      </w:r>
    </w:p>
    <w:p>
      <w:pPr>
        <w:spacing w:after="60"/>
      </w:pPr>
      <w:r>
        <w:rPr>
          <w:rFonts w:ascii="Calibri" w:hAnsi="Calibri" w:cs="Calibri" w:eastAsia="Calibri"/>
          <w:b/>
          <w:color w:val="15131F"/>
          <w:sz w:val="28"/>
        </w:rPr>
        <w:t>1. Umfrage zur Kundenzufriedenheit nach einem gelösten Ticket</w:t>
      </w:r>
    </w:p>
    <w:p>
      <w:pPr>
        <w:spacing w:after="80"/>
      </w:pPr>
      <w:r>
        <w:rPr>
          <w:rFonts w:ascii="Calibri" w:hAnsi="Calibri" w:cs="Calibri" w:eastAsia="Calibri"/>
          <w:b w:val="0"/>
          <w:color w:val="5D5A70"/>
          <w:sz w:val="20"/>
        </w:rPr>
        <w:t>Senden innerhalb von: 24 Stunden · Fragen: 3 Klicks + 1 Kommentar · Niedriger Wert: Nein, 1-2 oder Aufwand 1-3 · Im Chat: Mit eingeschalteten „Zufriedenheitsbewertungen“ endet jeder Chat mit einer Sternebewertung. Die Sterne zeigen den Trend; die E-Mail ergänzt Gelöst, Aufwand und den Kommentar.</w:t>
      </w:r>
    </w:p>
    <w:p>
      <w:pPr>
        <w:spacing w:after="80"/>
      </w:pPr>
      <w:r>
        <w:rPr>
          <w:rFonts w:ascii="Calibri" w:hAnsi="Calibri" w:cs="Calibri" w:eastAsia="Calibri"/>
          <w:b w:val="0"/>
          <w:color w:val="15131F"/>
          <w:sz w:val="21"/>
        </w:rPr>
        <w:t>Diese Vorlage für eine Umfrage zur Kundenzufriedenheit geht einmal raus, innerhalb von 24 Stunden, nachdem Sie ein Ticket geschlossen haben: drei Fragen zum Anklicken und ein freiwilliger Kommentar. Übernehmen Sie die Fragen unverändert in Ihr eigenes Umfrage- oder Formulartool und schicken Sie den Link aus Ihrem Postfach.</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3 kurze Fragen zu Ihrer Anfrage, Ref. [Referenz]</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[Ihr Name] hat Ihre Anfrage zu [Thema] am [Tag] abgeschlossen. Wie ist es gelaufen? Drei Fragen, jeweils ein Klick:</w:t>
        <w:br/>
        <w:br/>
        <w:t>1. Ist Ihr Anliegen gelöst?</w:t>
        <w:br/>
        <w:t>Ja / Nein</w:t>
        <w:br/>
        <w:br/>
        <w:t>2. Wie zufrieden sind Sie mit der Hilfe, die Sie erhalten haben?</w:t>
        <w:br/>
        <w:t>1 Sehr unzufrieden, 2, 3, 4, 5 Sehr zufrieden</w:t>
        <w:br/>
        <w:br/>
        <w:t>3. [Unternehmen] hat es mir leicht gemacht, mein Anliegen zu klären.</w:t>
        <w:br/>
        <w:t>1 Stimme überhaupt nicht zu, 2, 3, 4, 5, 6, 7 Stimme voll und ganz zu</w:t>
        <w:br/>
        <w:br/>
        <w:t>4. Hätten wir etwas anders machen sollen? (freiwillig)</w:t>
        <w:br/>
        <w:br/>
        <w:t>[Umfragelink]</w:t>
        <w:br/>
        <w:br/>
        <w:t>[Verantwortliche Person] liest jede Antwort. Wenn etwas schiefgelaufen ist, melden wir uns innerhalb eines Werktags bei Ihnen.</w:t>
        <w:br/>
        <w:br/>
        <w:t>[Ihr Name], [Unternehmen]</w:t>
      </w:r>
    </w:p>
    <w:p>
      <w:pPr>
        <w:spacing w:after="60"/>
      </w:pPr>
      <w:r>
        <w:rPr>
          <w:rFonts w:ascii="Calibri" w:hAnsi="Calibri" w:cs="Calibri" w:eastAsia="Calibri"/>
          <w:b/>
          <w:color w:val="6B3CF0"/>
          <w:sz w:val="21"/>
        </w:rPr>
        <w:t xml:space="preserve">Chat-Version, bevor Sie den Chat schließen: </w:t>
      </w:r>
      <w:r>
        <w:rPr>
          <w:rFonts w:ascii="Calibri" w:hAnsi="Calibri" w:cs="Calibri" w:eastAsia="Calibri"/>
          <w:b w:val="0"/>
          <w:color w:val="15131F"/>
          <w:sz w:val="21"/>
        </w:rPr>
        <w:t>Bevor ich diesen Chat schließe: Ist Ihr Anliegen gelöst? Ein Ja oder Nein genügt.</w:t>
        <w:br/>
        <w:t>Wenn ja: Danke, [Vorname]. Wenn der Chat endet, sehen Sie eine Sternebewertung. Mit einem Klick sagen Sie uns, wie zufrieden Sie mit uns waren.</w:t>
        <w:br/>
        <w:t>Wenn nein: Danke, dass Sie es mir sagen. Was funktioniert noch nicht? Ich lasse diesen Chat offen.</w:t>
      </w:r>
    </w:p>
    <w:p>
      <w:pPr>
        <w:spacing w:after="40"/>
      </w:pPr>
      <w:r>
        <w:rPr>
          <w:rFonts w:ascii="Calibri" w:hAnsi="Calibri" w:cs="Calibri" w:eastAsia="Calibri"/>
          <w:b/>
          <w:color w:val="6B3CF0"/>
          <w:sz w:val="21"/>
        </w:rPr>
        <w:t>Regeln</w:t>
      </w:r>
    </w:p>
    <w:p>
      <w:pPr>
        <w:spacing w:after="40"/>
        <w:ind w:left="283"/>
      </w:pPr>
      <w:r>
        <w:rPr>
          <w:rFonts w:ascii="Calibri" w:hAnsi="Calibri" w:cs="Calibri" w:eastAsia="Calibri"/>
          <w:b w:val="0"/>
          <w:color w:val="15131F"/>
          <w:sz w:val="21"/>
        </w:rPr>
        <w:t>• Schicken Sie die Umfrage nur, wenn Sie glauben, dass das Anliegen gelöst ist. Noch nicht gelöst? Arbeiten Sie weiter; keine Umfrage.</w:t>
      </w:r>
    </w:p>
    <w:p>
      <w:pPr>
        <w:spacing w:after="40"/>
        <w:ind w:left="283"/>
      </w:pPr>
      <w:r>
        <w:rPr>
          <w:rFonts w:ascii="Calibri" w:hAnsi="Calibri" w:cs="Calibri" w:eastAsia="Calibri"/>
          <w:b w:val="0"/>
          <w:color w:val="15131F"/>
          <w:sz w:val="21"/>
        </w:rPr>
        <w:t>• Einmal senden, keine Erinnerung.</w:t>
      </w:r>
    </w:p>
    <w:p>
      <w:pPr>
        <w:spacing w:after="40"/>
        <w:ind w:left="283"/>
      </w:pPr>
      <w:r>
        <w:rPr>
          <w:rFonts w:ascii="Calibri" w:hAnsi="Calibri" w:cs="Calibri" w:eastAsia="Calibri"/>
          <w:b w:val="0"/>
          <w:color w:val="15131F"/>
          <w:sz w:val="21"/>
        </w:rPr>
        <w:t>• Lassen Sie Kunden aus, die in den letzten 90 Tagen irgendeine Umfrage-E-Mail erhalten haben oder eine offene Beschwerde haben (Tab 7).</w:t>
      </w:r>
    </w:p>
    <w:p>
      <w:pPr>
        <w:spacing w:after="40"/>
        <w:ind w:left="283"/>
      </w:pPr>
      <w:r>
        <w:rPr>
          <w:rFonts w:ascii="Calibri" w:hAnsi="Calibri" w:cs="Calibri" w:eastAsia="Calibri"/>
          <w:b w:val="0"/>
          <w:color w:val="15131F"/>
          <w:sz w:val="21"/>
        </w:rPr>
        <w:t>• Niedriger Wert: Gelöst Nein, eine Zufriedenheit von 1 oder 2 oder ein Aufwand von 1 bis 3. Die verantwortliche Person antwortet innerhalb eines Werktags (Tab 4).</w:t>
      </w:r>
    </w:p>
    <w:p>
      <w:pPr>
        <w:spacing w:after="60"/>
      </w:pPr>
      <w:r>
        <w:rPr>
          <w:rFonts w:ascii="Calibri" w:hAnsi="Calibri" w:cs="Calibri" w:eastAsia="Calibri"/>
          <w:b/>
          <w:color w:val="6B3CF0"/>
          <w:sz w:val="21"/>
        </w:rPr>
        <w:t xml:space="preserve">Nie: </w:t>
      </w:r>
      <w:r>
        <w:rPr>
          <w:rFonts w:ascii="Calibri" w:hAnsi="Calibri" w:cs="Calibri" w:eastAsia="Calibri"/>
          <w:b w:val="0"/>
          <w:color w:val="5D5A70"/>
          <w:sz w:val="21"/>
        </w:rPr>
        <w:t>Eine NPS-Frage oder einen Bewertungslink in dieselbe E-Mail setzen. Eine Umfrage, ein Zweck.</w:t>
      </w:r>
    </w:p>
    <w:p>
      <w:pPr>
        <w:spacing w:after="160"/>
      </w:pPr>
    </w:p>
    <w:p>
      <w:pPr>
        <w:spacing w:after="60"/>
      </w:pPr>
      <w:r>
        <w:rPr>
          <w:rFonts w:ascii="Calibri" w:hAnsi="Calibri" w:cs="Calibri" w:eastAsia="Calibri"/>
          <w:b/>
          <w:color w:val="15131F"/>
          <w:sz w:val="28"/>
        </w:rPr>
        <w:t>2. Fragen für die NPS-Umfrage: Standardwortlaut und ein Warum</w:t>
      </w:r>
    </w:p>
    <w:p>
      <w:pPr>
        <w:spacing w:after="80"/>
      </w:pPr>
      <w:r>
        <w:rPr>
          <w:rFonts w:ascii="Calibri" w:hAnsi="Calibri" w:cs="Calibri" w:eastAsia="Calibri"/>
          <w:b w:val="0"/>
          <w:color w:val="5D5A70"/>
          <w:sz w:val="20"/>
        </w:rPr>
        <w:t>Senden: Einmal im Quartal · Skala: 0 bis 10 · NPS: % 9-10 minus % 0-6 · Bains kürzerer Wortlaut: Auf Bains eigener Website heißt es: „Wie wahrscheinlich würden Sie uns einem Freund oder Kollegen empfehlen?“ Entscheiden Sie sich für einen Wortlaut und bleiben Sie dabei.</w:t>
      </w:r>
    </w:p>
    <w:p>
      <w:pPr>
        <w:spacing w:after="80"/>
      </w:pPr>
      <w:r>
        <w:rPr>
          <w:rFonts w:ascii="Calibri" w:hAnsi="Calibri" w:cs="Calibri" w:eastAsia="Calibri"/>
          <w:b w:val="0"/>
          <w:color w:val="15131F"/>
          <w:sz w:val="21"/>
        </w:rPr>
        <w:t>Schicken Sie diese Umfrage einmal im Quartal an aktive Kunden, jedes Quartal in derselben Woche. Sie misst die gesamte Kundenbeziehung, nicht ein einzelnes Ticket. Bain nennt das Beziehungs-NPS: ohne Auslöser gefragt, um ein allgemeines Bild davon zu bekommen, wie Kunden zu Ihnen stehen.</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Eine Frage von [Unternehmen]</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einmal im Quartal stellen wir unseren Kunden eine einzige Frage, und ich lese jede Antwort selbst.</w:t>
        <w:br/>
        <w:br/>
        <w:t>Wie wahrscheinlich ist es, dass Sie [Unternehmen] einem Freund oder Kollegen empfehlen?</w:t>
        <w:br/>
        <w:t>0 Überhaupt nicht wahrscheinlich, 1, 2, 3, 4, 5, 6, 7, 8, 9, 10 Äußerst wahrscheinlich</w:t>
        <w:br/>
        <w:br/>
        <w:t>Was ist der wichtigste Grund für Ihre Bewertung? (freiwillig)</w:t>
        <w:br/>
        <w:br/>
        <w:t>[Umfragelink]</w:t>
        <w:br/>
        <w:br/>
        <w:t>Wenn Ihre Antwort eine Rückmeldung braucht, melde ich mich innerhalb eines Werktags bei Ihnen.</w:t>
        <w:br/>
        <w:br/>
        <w:t>[Ihr Name], [Funktion], [Unternehmen]</w:t>
      </w:r>
    </w:p>
    <w:p>
      <w:pPr>
        <w:spacing w:after="60"/>
      </w:pPr>
      <w:r>
        <w:rPr>
          <w:rFonts w:ascii="Calibri" w:hAnsi="Calibri" w:cs="Calibri" w:eastAsia="Calibri"/>
          <w:b/>
          <w:color w:val="6B3CF0"/>
          <w:sz w:val="21"/>
        </w:rPr>
        <w:t xml:space="preserve">Kurzversion für Chat oder SMS: </w:t>
      </w:r>
      <w:r>
        <w:rPr>
          <w:rFonts w:ascii="Calibri" w:hAnsi="Calibri" w:cs="Calibri" w:eastAsia="Calibri"/>
          <w:b w:val="0"/>
          <w:color w:val="15131F"/>
          <w:sz w:val="21"/>
        </w:rPr>
        <w:t>Eine Frage von [Unternehmen]: Wie wahrscheinlich ist es, dass Sie uns einem Freund oder Kollegen empfehlen, von 0 (überhaupt nicht wahrscheinlich) bis 10 (äußerst wahrscheinlich)? Und gern den wichtigsten Grund, wenn Sie kurz Zeit haben.</w:t>
      </w:r>
    </w:p>
    <w:p>
      <w:pPr>
        <w:spacing w:after="40"/>
      </w:pPr>
      <w:r>
        <w:rPr>
          <w:rFonts w:ascii="Calibri" w:hAnsi="Calibri" w:cs="Calibri" w:eastAsia="Calibri"/>
          <w:b/>
          <w:color w:val="6B3CF0"/>
          <w:sz w:val="21"/>
        </w:rPr>
        <w:t>Was jeder Wert bedeutet</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Wert</w:t>
            </w:r>
          </w:p>
        </w:tc>
        <w:tc>
          <w:tcPr>
            <w:tcW w:type="dxa" w:w="3324"/>
            <w:shd w:val="clear" w:color="auto" w:fill="EFE9FF"/>
          </w:tcPr>
          <w:p>
            <w:r/>
            <w:r>
              <w:rPr>
                <w:rFonts w:ascii="Calibri" w:hAnsi="Calibri" w:cs="Calibri" w:eastAsia="Calibri"/>
                <w:b/>
                <w:color w:val="15131F"/>
                <w:sz w:val="19"/>
              </w:rPr>
              <w:t>Gruppe</w:t>
            </w:r>
          </w:p>
        </w:tc>
        <w:tc>
          <w:tcPr>
            <w:tcW w:type="dxa" w:w="3324"/>
            <w:shd w:val="clear" w:color="auto" w:fill="EFE9FF"/>
          </w:tcPr>
          <w:p>
            <w:r/>
            <w:r>
              <w:rPr>
                <w:rFonts w:ascii="Calibri" w:hAnsi="Calibri" w:cs="Calibri" w:eastAsia="Calibri"/>
                <w:b/>
                <w:color w:val="15131F"/>
                <w:sz w:val="19"/>
              </w:rPr>
              <w:t>Was als Nächstes passiert</w:t>
            </w:r>
          </w:p>
        </w:tc>
      </w:tr>
      <w:tr>
        <w:tc>
          <w:tcPr>
            <w:tcW w:type="dxa" w:w="3324"/>
          </w:tcPr>
          <w:p>
            <w:r/>
            <w:r>
              <w:rPr>
                <w:rFonts w:ascii="Calibri" w:hAnsi="Calibri" w:cs="Calibri" w:eastAsia="Calibri"/>
                <w:b w:val="0"/>
                <w:color w:val="15131F"/>
                <w:sz w:val="19"/>
              </w:rPr>
              <w:t>9 oder 10</w:t>
            </w:r>
          </w:p>
        </w:tc>
        <w:tc>
          <w:tcPr>
            <w:tcW w:type="dxa" w:w="3324"/>
          </w:tcPr>
          <w:p>
            <w:r/>
            <w:r>
              <w:rPr>
                <w:rFonts w:ascii="Calibri" w:hAnsi="Calibri" w:cs="Calibri" w:eastAsia="Calibri"/>
                <w:b w:val="0"/>
                <w:color w:val="15131F"/>
                <w:sz w:val="19"/>
              </w:rPr>
              <w:t>Promotor</w:t>
            </w:r>
          </w:p>
        </w:tc>
        <w:tc>
          <w:tcPr>
            <w:tcW w:type="dxa" w:w="3324"/>
          </w:tcPr>
          <w:p>
            <w:r/>
            <w:r>
              <w:rPr>
                <w:rFonts w:ascii="Calibri" w:hAnsi="Calibri" w:cs="Calibri" w:eastAsia="Calibri"/>
                <w:b w:val="0"/>
                <w:color w:val="15131F"/>
                <w:sz w:val="19"/>
              </w:rPr>
              <w:t>Dank innerhalb einer Woche (Tab 5)</w:t>
            </w:r>
          </w:p>
        </w:tc>
      </w:tr>
      <w:tr>
        <w:tc>
          <w:tcPr>
            <w:tcW w:type="dxa" w:w="3324"/>
          </w:tcPr>
          <w:p>
            <w:r/>
            <w:r>
              <w:rPr>
                <w:rFonts w:ascii="Calibri" w:hAnsi="Calibri" w:cs="Calibri" w:eastAsia="Calibri"/>
                <w:b w:val="0"/>
                <w:color w:val="15131F"/>
                <w:sz w:val="19"/>
              </w:rPr>
              <w:t>7 oder 8</w:t>
            </w:r>
          </w:p>
        </w:tc>
        <w:tc>
          <w:tcPr>
            <w:tcW w:type="dxa" w:w="3324"/>
          </w:tcPr>
          <w:p>
            <w:r/>
            <w:r>
              <w:rPr>
                <w:rFonts w:ascii="Calibri" w:hAnsi="Calibri" w:cs="Calibri" w:eastAsia="Calibri"/>
                <w:b w:val="0"/>
                <w:color w:val="15131F"/>
                <w:sz w:val="19"/>
              </w:rPr>
              <w:t>Passiv</w:t>
            </w:r>
          </w:p>
        </w:tc>
        <w:tc>
          <w:tcPr>
            <w:tcW w:type="dxa" w:w="3324"/>
          </w:tcPr>
          <w:p>
            <w:r/>
            <w:r>
              <w:rPr>
                <w:rFonts w:ascii="Calibri" w:hAnsi="Calibri" w:cs="Calibri" w:eastAsia="Calibri"/>
                <w:b w:val="0"/>
                <w:color w:val="15131F"/>
                <w:sz w:val="19"/>
              </w:rPr>
              <w:t>Grund lesen; antworten, wenn eine Verbesserung genannt wird</w:t>
            </w:r>
          </w:p>
        </w:tc>
      </w:tr>
      <w:tr>
        <w:tc>
          <w:tcPr>
            <w:tcW w:type="dxa" w:w="3324"/>
          </w:tcPr>
          <w:p>
            <w:r/>
            <w:r>
              <w:rPr>
                <w:rFonts w:ascii="Calibri" w:hAnsi="Calibri" w:cs="Calibri" w:eastAsia="Calibri"/>
                <w:b w:val="0"/>
                <w:color w:val="15131F"/>
                <w:sz w:val="19"/>
              </w:rPr>
              <w:t>0 bis 6</w:t>
            </w:r>
          </w:p>
        </w:tc>
        <w:tc>
          <w:tcPr>
            <w:tcW w:type="dxa" w:w="3324"/>
          </w:tcPr>
          <w:p>
            <w:r/>
            <w:r>
              <w:rPr>
                <w:rFonts w:ascii="Calibri" w:hAnsi="Calibri" w:cs="Calibri" w:eastAsia="Calibri"/>
                <w:b w:val="0"/>
                <w:color w:val="15131F"/>
                <w:sz w:val="19"/>
              </w:rPr>
              <w:t>Detraktor</w:t>
            </w:r>
          </w:p>
        </w:tc>
        <w:tc>
          <w:tcPr>
            <w:tcW w:type="dxa" w:w="3324"/>
          </w:tcPr>
          <w:p>
            <w:r/>
            <w:r>
              <w:rPr>
                <w:rFonts w:ascii="Calibri" w:hAnsi="Calibri" w:cs="Calibri" w:eastAsia="Calibri"/>
                <w:b w:val="0"/>
                <w:color w:val="15131F"/>
                <w:sz w:val="19"/>
              </w:rPr>
              <w:t>Antwort innerhalb von 1 Werktag (Tab 4)</w:t>
            </w:r>
          </w:p>
        </w:tc>
      </w:tr>
    </w:tbl>
    <w:p/>
    <w:p>
      <w:pPr>
        <w:spacing w:after="40"/>
      </w:pPr>
      <w:r>
        <w:rPr>
          <w:rFonts w:ascii="Calibri" w:hAnsi="Calibri" w:cs="Calibri" w:eastAsia="Calibri"/>
          <w:b/>
          <w:color w:val="6B3CF0"/>
          <w:sz w:val="21"/>
        </w:rPr>
        <w:t>Regeln</w:t>
      </w:r>
    </w:p>
    <w:p>
      <w:pPr>
        <w:spacing w:after="40"/>
        <w:ind w:left="283"/>
      </w:pPr>
      <w:r>
        <w:rPr>
          <w:rFonts w:ascii="Calibri" w:hAnsi="Calibri" w:cs="Calibri" w:eastAsia="Calibri"/>
          <w:b w:val="0"/>
          <w:color w:val="15131F"/>
          <w:sz w:val="21"/>
        </w:rPr>
        <w:t>• Jedes Quartal derselbe Wortlaut und dieselbe Skala von 0 bis 10, sonst sind die Werte nicht vergleichbar.</w:t>
      </w:r>
    </w:p>
    <w:p>
      <w:pPr>
        <w:spacing w:after="40"/>
        <w:ind w:left="283"/>
      </w:pPr>
      <w:r>
        <w:rPr>
          <w:rFonts w:ascii="Calibri" w:hAnsi="Calibri" w:cs="Calibri" w:eastAsia="Calibri"/>
          <w:b w:val="0"/>
          <w:color w:val="15131F"/>
          <w:sz w:val="21"/>
        </w:rPr>
        <w:t>• NPS = % Promotoren minus % Detraktoren. Passive zählen nur in der Gesamtzahl mit.</w:t>
      </w:r>
    </w:p>
    <w:p>
      <w:pPr>
        <w:spacing w:after="40"/>
        <w:ind w:left="283"/>
      </w:pPr>
      <w:r>
        <w:rPr>
          <w:rFonts w:ascii="Calibri" w:hAnsi="Calibri" w:cs="Calibri" w:eastAsia="Calibri"/>
          <w:b w:val="0"/>
          <w:color w:val="15131F"/>
          <w:sz w:val="21"/>
        </w:rPr>
        <w:t>• Höchstens eine Erinnerung, 5 Werktage später, an alle, die nicht geantwortet haben.</w:t>
      </w:r>
    </w:p>
    <w:p>
      <w:pPr>
        <w:spacing w:after="40"/>
        <w:ind w:left="283"/>
      </w:pPr>
      <w:r>
        <w:rPr>
          <w:rFonts w:ascii="Calibri" w:hAnsi="Calibri" w:cs="Calibri" w:eastAsia="Calibri"/>
          <w:b w:val="0"/>
          <w:color w:val="15131F"/>
          <w:sz w:val="21"/>
        </w:rPr>
        <w:t>• Lassen Sie Kunden aus, die in den letzten 90 Tagen irgendeine Umfrage-E-Mail erhalten haben.</w:t>
      </w:r>
    </w:p>
    <w:p>
      <w:pPr>
        <w:spacing w:after="60"/>
      </w:pPr>
      <w:r>
        <w:rPr>
          <w:rFonts w:ascii="Calibri" w:hAnsi="Calibri" w:cs="Calibri" w:eastAsia="Calibri"/>
          <w:b/>
          <w:color w:val="6B3CF0"/>
          <w:sz w:val="21"/>
        </w:rPr>
        <w:t xml:space="preserve">Nie: </w:t>
      </w:r>
      <w:r>
        <w:rPr>
          <w:rFonts w:ascii="Calibri" w:hAnsi="Calibri" w:cs="Calibri" w:eastAsia="Calibri"/>
          <w:b w:val="0"/>
          <w:color w:val="5D5A70"/>
          <w:sz w:val="21"/>
        </w:rPr>
        <w:t>Eine Liste zusätzlicher Fragen anhängen. Fred Reichheld, der den NPS eingeführt hat, warnte, dass mehr Fragen die Antwortquote und die Zuverlässigkeit Ihrer Stichprobe senken.</w:t>
      </w:r>
    </w:p>
    <w:p>
      <w:pPr>
        <w:spacing w:after="160"/>
      </w:pPr>
    </w:p>
    <w:p>
      <w:pPr>
        <w:spacing w:after="60"/>
      </w:pPr>
      <w:r>
        <w:rPr>
          <w:rFonts w:ascii="Calibri" w:hAnsi="Calibri" w:cs="Calibri" w:eastAsia="Calibri"/>
          <w:b/>
          <w:color w:val="15131F"/>
          <w:sz w:val="28"/>
        </w:rPr>
        <w:t>3. Onboarding-Umfrage: eingerichtet, leicht und der schwierigste Teil</w:t>
      </w:r>
    </w:p>
    <w:p>
      <w:pPr>
        <w:spacing w:after="80"/>
      </w:pPr>
      <w:r>
        <w:rPr>
          <w:rFonts w:ascii="Calibri" w:hAnsi="Calibri" w:cs="Calibri" w:eastAsia="Calibri"/>
          <w:b w:val="0"/>
          <w:color w:val="5D5A70"/>
          <w:sz w:val="20"/>
        </w:rPr>
        <w:t>Senden: Tag 30 oder wenn fertig · Wie oft: Einmal pro Kunde · Niedriger Wert: Nein oder Aufwand 1-3</w:t>
      </w:r>
    </w:p>
    <w:p>
      <w:pPr>
        <w:spacing w:after="80"/>
      </w:pPr>
      <w:r>
        <w:rPr>
          <w:rFonts w:ascii="Calibri" w:hAnsi="Calibri" w:cs="Calibri" w:eastAsia="Calibri"/>
          <w:b w:val="0"/>
          <w:color w:val="15131F"/>
          <w:sz w:val="21"/>
        </w:rPr>
        <w:t>Schicken Sie diese Umfrage einmal pro Kunde, an Tag 30 oder wenn das Onboarding abgeschlossen ist, je nachdem, was zuerst eintritt. Sie prüft das Versprechen, das Sie zu Beginn gegeben haben, solange die Einrichtung noch frisch ist.</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Ist alles so eingerichtet, wie wir es vereinbart haben?</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seit Ihrem Start bei [Unternehmen] sind [30 Tage] vergangen. Zwei kurze Fragen und eine freiwillige:</w:t>
        <w:br/>
        <w:br/>
        <w:t>1. Ist alles, was wir zu Beginn vereinbart haben, jetzt eingerichtet und funktioniert es?</w:t>
        <w:br/>
        <w:t>Ja / Nein</w:t>
        <w:br/>
        <w:br/>
        <w:t>2. [Unternehmen] hat mir den Einstieg leicht gemacht.</w:t>
        <w:br/>
        <w:t>1 Stimme überhaupt nicht zu, 2, 3, 4, 5, 6, 7 Stimme voll und ganz zu</w:t>
        <w:br/>
        <w:br/>
        <w:t>3. Was war beim Einstieg am schwierigsten? (freiwillig)</w:t>
        <w:br/>
        <w:br/>
        <w:t>[Umfragelink]</w:t>
        <w:br/>
        <w:br/>
        <w:t>Wenn noch etwas nicht eingerichtet ist, antwortet Ihnen [Onboarding-Verantwortliche] innerhalb eines Werktags mit einem Termin, bis wann es erledigt ist.</w:t>
        <w:br/>
        <w:br/>
        <w:t>[Ihr Name], [Unternehmen]</w:t>
      </w:r>
    </w:p>
    <w:p>
      <w:pPr>
        <w:spacing w:after="60"/>
      </w:pPr>
      <w:r>
        <w:rPr>
          <w:rFonts w:ascii="Calibri" w:hAnsi="Calibri" w:cs="Calibri" w:eastAsia="Calibri"/>
          <w:b/>
          <w:color w:val="6B3CF0"/>
          <w:sz w:val="21"/>
        </w:rPr>
        <w:t xml:space="preserve">Wenn die Antwort Nein ist: </w:t>
      </w:r>
      <w:r>
        <w:rPr>
          <w:rFonts w:ascii="Calibri" w:hAnsi="Calibri" w:cs="Calibri" w:eastAsia="Calibri"/>
          <w:b w:val="0"/>
          <w:color w:val="15131F"/>
          <w:sz w:val="21"/>
        </w:rPr>
        <w:t>Danke, [Vorname]. Sie haben uns geschrieben, dass [Punkt] noch nicht eingerichtet ist. [Onboarding-Verantwortliche] erledigt das bis [Datum], und ich bestätige Ihnen per E-Mail, wenn es fertig ist.</w:t>
      </w:r>
    </w:p>
    <w:p>
      <w:pPr>
        <w:spacing w:after="40"/>
      </w:pPr>
      <w:r>
        <w:rPr>
          <w:rFonts w:ascii="Calibri" w:hAnsi="Calibri" w:cs="Calibri" w:eastAsia="Calibri"/>
          <w:b/>
          <w:color w:val="6B3CF0"/>
          <w:sz w:val="21"/>
        </w:rPr>
        <w:t>Regeln</w:t>
      </w:r>
    </w:p>
    <w:p>
      <w:pPr>
        <w:spacing w:after="40"/>
        <w:ind w:left="283"/>
      </w:pPr>
      <w:r>
        <w:rPr>
          <w:rFonts w:ascii="Calibri" w:hAnsi="Calibri" w:cs="Calibri" w:eastAsia="Calibri"/>
          <w:b w:val="0"/>
          <w:color w:val="15131F"/>
          <w:sz w:val="21"/>
        </w:rPr>
        <w:t>• Einmal pro Kunde, nie wiederholt.</w:t>
      </w:r>
    </w:p>
    <w:p>
      <w:pPr>
        <w:spacing w:after="40"/>
        <w:ind w:left="283"/>
      </w:pPr>
      <w:r>
        <w:rPr>
          <w:rFonts w:ascii="Calibri" w:hAnsi="Calibri" w:cs="Calibri" w:eastAsia="Calibri"/>
          <w:b w:val="0"/>
          <w:color w:val="15131F"/>
          <w:sz w:val="21"/>
        </w:rPr>
        <w:t>• Sie zählt zum 90-Tage-Limit: Fällt der nächste Quartals-NPS in diese 90 Tage, lassen Sie den Kunden dort aus.</w:t>
      </w:r>
    </w:p>
    <w:p>
      <w:pPr>
        <w:spacing w:after="40"/>
        <w:ind w:left="283"/>
      </w:pPr>
      <w:r>
        <w:rPr>
          <w:rFonts w:ascii="Calibri" w:hAnsi="Calibri" w:cs="Calibri" w:eastAsia="Calibri"/>
          <w:b w:val="0"/>
          <w:color w:val="15131F"/>
          <w:sz w:val="21"/>
        </w:rPr>
        <w:t>• Die für das Onboarding verantwortliche Person liest jede Antwort, nicht nur die niedrigen.</w:t>
      </w:r>
    </w:p>
    <w:p>
      <w:pPr>
        <w:spacing w:after="60"/>
      </w:pPr>
      <w:r>
        <w:rPr>
          <w:rFonts w:ascii="Calibri" w:hAnsi="Calibri" w:cs="Calibri" w:eastAsia="Calibri"/>
          <w:b/>
          <w:color w:val="6B3CF0"/>
          <w:sz w:val="21"/>
        </w:rPr>
        <w:t xml:space="preserve">Antworten nutzen: </w:t>
      </w:r>
      <w:r>
        <w:rPr>
          <w:rFonts w:ascii="Calibri" w:hAnsi="Calibri" w:cs="Calibri" w:eastAsia="Calibri"/>
          <w:b w:val="0"/>
          <w:color w:val="5D5A70"/>
          <w:sz w:val="21"/>
        </w:rPr>
        <w:t>Zwei Kunden nennen denselben schwierigsten Schritt? Verbessern Sie genau diesen Schritt noch in diesem Monat in Ihrer Onboarding-Checkliste.</w:t>
      </w:r>
    </w:p>
    <w:p>
      <w:pPr>
        <w:spacing w:after="60"/>
      </w:pPr>
      <w:r>
        <w:rPr>
          <w:rFonts w:ascii="Calibri" w:hAnsi="Calibri" w:cs="Calibri" w:eastAsia="Calibri"/>
          <w:b/>
          <w:color w:val="6B3CF0"/>
          <w:sz w:val="21"/>
        </w:rPr>
        <w:t xml:space="preserve">Was eingerichtet heißen kann: </w:t>
      </w:r>
      <w:r>
        <w:rPr>
          <w:rFonts w:ascii="Calibri" w:hAnsi="Calibri" w:cs="Calibri" w:eastAsia="Calibri"/>
          <w:b w:val="0"/>
          <w:color w:val="5D5A70"/>
          <w:sz w:val="21"/>
        </w:rPr>
        <w:t>Konto aktiv, Daten importiert, Team eingeladen, Erstes Ergebnis geliefert</w:t>
      </w:r>
    </w:p>
    <w:p>
      <w:pPr>
        <w:spacing w:after="160"/>
      </w:pPr>
    </w:p>
    <w:p>
      <w:pPr>
        <w:spacing w:after="60"/>
      </w:pPr>
      <w:r>
        <w:rPr>
          <w:rFonts w:ascii="Calibri" w:hAnsi="Calibri" w:cs="Calibri" w:eastAsia="Calibri"/>
          <w:b/>
          <w:color w:val="15131F"/>
          <w:sz w:val="28"/>
        </w:rPr>
        <w:t>4. Nach einem niedrigen Wert: wer liest und was Sie schicken</w:t>
      </w:r>
    </w:p>
    <w:p>
      <w:pPr>
        <w:spacing w:after="80"/>
      </w:pPr>
      <w:r>
        <w:rPr>
          <w:rFonts w:ascii="Calibri" w:hAnsi="Calibri" w:cs="Calibri" w:eastAsia="Calibri"/>
          <w:b w:val="0"/>
          <w:color w:val="5D5A70"/>
          <w:sz w:val="20"/>
        </w:rPr>
        <w:t>Antwort innerhalb von: 1 Werktag · Wer antwortet: Die verantwortliche Person · Absender: Persönliches Postfach · Den Kreislauf schließen: Bei Kunden nachfassen, deren Antwort es erfordert, um daraus zu lernen und besser zu werden: Das nennt Bain „den Kreislauf schließen“ (Closed Loop).</w:t>
      </w:r>
    </w:p>
    <w:p>
      <w:pPr>
        <w:spacing w:after="80"/>
      </w:pPr>
      <w:r>
        <w:rPr>
          <w:rFonts w:ascii="Calibri" w:hAnsi="Calibri" w:cs="Calibri" w:eastAsia="Calibri"/>
          <w:b w:val="0"/>
          <w:color w:val="15131F"/>
          <w:sz w:val="21"/>
        </w:rPr>
        <w:t>Ein niedriger Wert ist: Gelöst Nein, Zufriedenheit 1 oder 2, Aufwand 1 bis 3 oder NPS 0 bis 6. Jeder bekommt innerhalb eines Werktags eine persönliche Antwort.</w:t>
      </w:r>
    </w:p>
    <w:p>
      <w:pPr>
        <w:spacing w:after="40"/>
      </w:pPr>
      <w:r>
        <w:rPr>
          <w:rFonts w:ascii="Calibri" w:hAnsi="Calibri" w:cs="Calibri" w:eastAsia="Calibri"/>
          <w:b/>
          <w:color w:val="6B3CF0"/>
          <w:sz w:val="21"/>
        </w:rPr>
        <w:t>Wer was macht</w:t>
      </w:r>
    </w:p>
    <w:p>
      <w:pPr>
        <w:spacing w:after="40"/>
      </w:pPr>
      <w:r>
        <w:rPr>
          <w:rFonts w:ascii="Calibri" w:hAnsi="Calibri" w:cs="Calibri" w:eastAsia="Calibri"/>
          <w:b w:val="0"/>
          <w:color w:val="15131F"/>
          <w:sz w:val="21"/>
        </w:rPr>
        <w:t>1. Lesen: Die verantwortliche Person liest die Antwort zusammen mit dem Ticket- oder Chatverlauf.</w:t>
      </w:r>
    </w:p>
    <w:p>
      <w:pPr>
        <w:spacing w:after="40"/>
      </w:pPr>
      <w:r>
        <w:rPr>
          <w:rFonts w:ascii="Calibri" w:hAnsi="Calibri" w:cs="Calibri" w:eastAsia="Calibri"/>
          <w:b w:val="0"/>
          <w:color w:val="15131F"/>
          <w:sz w:val="21"/>
        </w:rPr>
        <w:t>2. Antworten: Innerhalb eines Werktags: danken, das konkrete Problem benennen, sagen, was sich ändert.</w:t>
      </w:r>
    </w:p>
    <w:p>
      <w:pPr>
        <w:spacing w:after="40"/>
      </w:pPr>
      <w:r>
        <w:rPr>
          <w:rFonts w:ascii="Calibri" w:hAnsi="Calibri" w:cs="Calibri" w:eastAsia="Calibri"/>
          <w:b w:val="0"/>
          <w:color w:val="15131F"/>
          <w:sz w:val="21"/>
        </w:rPr>
        <w:t>3. Beheben oder Anruf anbieten: Beheben, was noch nicht funktioniert, oder ein kurzes Telefonat anbieten. Nie über den Wert diskutieren.</w:t>
      </w:r>
    </w:p>
    <w:p>
      <w:pPr>
        <w:spacing w:after="40"/>
      </w:pPr>
      <w:r>
        <w:rPr>
          <w:rFonts w:ascii="Calibri" w:hAnsi="Calibri" w:cs="Calibri" w:eastAsia="Calibri"/>
          <w:b w:val="0"/>
          <w:color w:val="15131F"/>
          <w:sz w:val="21"/>
        </w:rPr>
        <w:t>4. Festhalten: „Beantwortet am“ und die Maßnahme ins Antwortprotokoll, dazu eine Notiz beim Kontakt.</w:t>
      </w:r>
    </w:p>
    <w:p>
      <w:pPr>
        <w:spacing w:after="60"/>
      </w:pPr>
      <w:r>
        <w:rPr>
          <w:rFonts w:ascii="Calibri" w:hAnsi="Calibri" w:cs="Calibri" w:eastAsia="Calibri"/>
          <w:b/>
          <w:color w:val="6B3CF0"/>
          <w:sz w:val="21"/>
        </w:rPr>
        <w:t xml:space="preserve">Niedrige Zufriedenheit oder niedriger Aufwandswert, Betreff: </w:t>
      </w:r>
      <w:r>
        <w:rPr>
          <w:rFonts w:ascii="Calibri" w:hAnsi="Calibri" w:cs="Calibri" w:eastAsia="Calibri"/>
          <w:b w:val="0"/>
          <w:color w:val="15131F"/>
          <w:sz w:val="21"/>
        </w:rPr>
        <w:t>Ihre Antwort zu [Thema]: danke, und was wir ändern</w:t>
      </w:r>
    </w:p>
    <w:p>
      <w:pPr>
        <w:spacing w:after="60"/>
      </w:pPr>
      <w:r>
        <w:rPr>
          <w:rFonts w:ascii="Calibri" w:hAnsi="Calibri" w:cs="Calibri" w:eastAsia="Calibri"/>
          <w:b/>
          <w:color w:val="6B3CF0"/>
          <w:sz w:val="21"/>
        </w:rPr>
        <w:t xml:space="preserve">Niedrige Zufriedenheit oder niedriger Aufwandswert, E-Mail: </w:t>
      </w:r>
      <w:r>
        <w:rPr>
          <w:rFonts w:ascii="Calibri" w:hAnsi="Calibri" w:cs="Calibri" w:eastAsia="Calibri"/>
          <w:b w:val="0"/>
          <w:color w:val="15131F"/>
          <w:sz w:val="21"/>
        </w:rPr>
        <w:t>Hallo [Vorname],</w:t>
        <w:br/>
        <w:br/>
        <w:t>vielen Dank für Ihre ehrliche Antwort zu [Thema]. Sie haben geschrieben: [Worte des Kunden, kurz], und Sie haben recht: [was schiefgelaufen ist, in einem Satz].</w:t>
        <w:br/>
        <w:br/>
        <w:t>Das ändern wir: [die Änderung, mit Datum].</w:t>
        <w:br/>
        <w:t>Falls es noch nicht funktioniert: [Zuständige Person] erledigt bis [Tag und Uhrzeit] Folgendes: [Lösung].</w:t>
        <w:br/>
        <w:br/>
        <w:t>Wenn Sie lieber darüber sprechen möchten, antworten Sie mit einer Uhrzeit, und ich rufe Sie an.</w:t>
        <w:br/>
        <w:br/>
        <w:t>[Ihr Name], [Funktion], [Unternehmen]</w:t>
      </w:r>
    </w:p>
    <w:p>
      <w:pPr>
        <w:spacing w:after="60"/>
      </w:pPr>
      <w:r>
        <w:rPr>
          <w:rFonts w:ascii="Calibri" w:hAnsi="Calibri" w:cs="Calibri" w:eastAsia="Calibri"/>
          <w:b/>
          <w:color w:val="6B3CF0"/>
          <w:sz w:val="21"/>
        </w:rPr>
        <w:t xml:space="preserve">Detraktor (NPS 0 bis 6), E-Mail: </w:t>
      </w:r>
      <w:r>
        <w:rPr>
          <w:rFonts w:ascii="Calibri" w:hAnsi="Calibri" w:cs="Calibri" w:eastAsia="Calibri"/>
          <w:b w:val="0"/>
          <w:color w:val="15131F"/>
          <w:sz w:val="21"/>
        </w:rPr>
        <w:t>Hallo [Vorname],</w:t>
        <w:br/>
        <w:br/>
        <w:t>vielen Dank, dass Sie unsere Quartalsfrage beantwortet haben. Sie haben uns [Wert] von 10 gegeben und geschrieben: „[Grund des Kunden]“. Das hilft uns, und es tut mir leid, dass wir Ihre Erwartungen nicht erfüllt haben.</w:t>
        <w:br/>
        <w:br/>
        <w:t>[Was Sie dagegen tun, mit Datum.]</w:t>
        <w:br/>
        <w:br/>
        <w:t>Noch eine Frage, wenn Sie eine Minute haben: Was würde für Sie den größten Unterschied machen? Ein Satz genügt.</w:t>
        <w:br/>
        <w:br/>
        <w:t>[Ihr Name], [Funktion], [Unternehmen]</w:t>
      </w:r>
    </w:p>
    <w:p>
      <w:pPr>
        <w:spacing w:after="60"/>
      </w:pPr>
      <w:r>
        <w:rPr>
          <w:rFonts w:ascii="Calibri" w:hAnsi="Calibri" w:cs="Calibri" w:eastAsia="Calibri"/>
          <w:b/>
          <w:color w:val="6B3CF0"/>
          <w:sz w:val="21"/>
        </w:rPr>
        <w:t xml:space="preserve">Detraktor ohne Kommentar: </w:t>
      </w:r>
      <w:r>
        <w:rPr>
          <w:rFonts w:ascii="Calibri" w:hAnsi="Calibri" w:cs="Calibri" w:eastAsia="Calibri"/>
          <w:b w:val="0"/>
          <w:color w:val="15131F"/>
          <w:sz w:val="21"/>
        </w:rPr>
        <w:t>Hallo [Vorname], danke, dass Sie unsere Quartalsfrage beantwortet haben. Sie haben uns [Wert] von 10 gegeben, und ich würde gern verstehen, warum. Was sollten wir besser machen, in einem Satz? [Ihr Name]</w:t>
      </w:r>
    </w:p>
    <w:p>
      <w:pPr>
        <w:spacing w:after="60"/>
      </w:pPr>
      <w:r>
        <w:rPr>
          <w:rFonts w:ascii="Calibri" w:hAnsi="Calibri" w:cs="Calibri" w:eastAsia="Calibri"/>
          <w:b/>
          <w:color w:val="6B3CF0"/>
          <w:sz w:val="21"/>
        </w:rPr>
        <w:t xml:space="preserve">Gelöst: Nein: </w:t>
      </w:r>
      <w:r>
        <w:rPr>
          <w:rFonts w:ascii="Calibri" w:hAnsi="Calibri" w:cs="Calibri" w:eastAsia="Calibri"/>
          <w:b w:val="0"/>
          <w:color w:val="15131F"/>
          <w:sz w:val="21"/>
        </w:rPr>
        <w:t>Hallo [Vorname], Sie haben uns geschrieben, dass Ihre Anfrage zu [Thema] nicht gelöst ist. Ich habe sie als [Referenz] wieder geöffnet, und [zuständige Person] kümmert sich bis [Tag und Uhrzeit] um [den nächsten Schritt]. Entschuldigen Sie, dass wir sie zu früh geschlossen haben.</w:t>
      </w:r>
    </w:p>
    <w:p>
      <w:pPr>
        <w:spacing w:after="40"/>
      </w:pPr>
      <w:r>
        <w:rPr>
          <w:rFonts w:ascii="Calibri" w:hAnsi="Calibri" w:cs="Calibri" w:eastAsia="Calibri"/>
          <w:b/>
          <w:color w:val="6B3CF0"/>
          <w:sz w:val="21"/>
        </w:rPr>
        <w:t>Nie</w:t>
      </w:r>
    </w:p>
    <w:p>
      <w:pPr>
        <w:spacing w:after="40"/>
        <w:ind w:left="283"/>
      </w:pPr>
      <w:r>
        <w:rPr>
          <w:rFonts w:ascii="Calibri" w:hAnsi="Calibri" w:cs="Calibri" w:eastAsia="Calibri"/>
          <w:b w:val="0"/>
          <w:color w:val="15131F"/>
          <w:sz w:val="21"/>
        </w:rPr>
        <w:t>• Darum bitten, den Wert zu ändern.</w:t>
      </w:r>
    </w:p>
    <w:p>
      <w:pPr>
        <w:spacing w:after="40"/>
        <w:ind w:left="283"/>
      </w:pPr>
      <w:r>
        <w:rPr>
          <w:rFonts w:ascii="Calibri" w:hAnsi="Calibri" w:cs="Calibri" w:eastAsia="Calibri"/>
          <w:b w:val="0"/>
          <w:color w:val="15131F"/>
          <w:sz w:val="21"/>
        </w:rPr>
        <w:t>• Eine Gegenleistung für einen besseren Wert oder eine Bewertung anbieten.</w:t>
      </w:r>
    </w:p>
    <w:p>
      <w:pPr>
        <w:spacing w:after="40"/>
        <w:ind w:left="283"/>
      </w:pPr>
      <w:r>
        <w:rPr>
          <w:rFonts w:ascii="Calibri" w:hAnsi="Calibri" w:cs="Calibri" w:eastAsia="Calibri"/>
          <w:b w:val="0"/>
          <w:color w:val="15131F"/>
          <w:sz w:val="21"/>
        </w:rPr>
        <w:t>• Eine Antwort schicken, die nicht auf das eingeht, was der Kunde geschrieben hat.</w:t>
      </w:r>
    </w:p>
    <w:p>
      <w:pPr>
        <w:spacing w:after="40"/>
        <w:ind w:left="283"/>
      </w:pPr>
      <w:r>
        <w:rPr>
          <w:rFonts w:ascii="Calibri" w:hAnsi="Calibri" w:cs="Calibri" w:eastAsia="Calibri"/>
          <w:b w:val="0"/>
          <w:color w:val="15131F"/>
          <w:sz w:val="21"/>
        </w:rPr>
        <w:t>• Von einer No-Reply-Adresse antworten.</w:t>
      </w:r>
    </w:p>
    <w:p>
      <w:pPr>
        <w:spacing w:after="160"/>
      </w:pPr>
    </w:p>
    <w:p>
      <w:pPr>
        <w:spacing w:after="60"/>
      </w:pPr>
      <w:r>
        <w:rPr>
          <w:rFonts w:ascii="Calibri" w:hAnsi="Calibri" w:cs="Calibri" w:eastAsia="Calibri"/>
          <w:b/>
          <w:color w:val="15131F"/>
          <w:sz w:val="28"/>
        </w:rPr>
        <w:t>5. Den Kreislauf mit Promotoren schließen, ohne Bewertungsfilter</w:t>
      </w:r>
    </w:p>
    <w:p>
      <w:pPr>
        <w:spacing w:after="80"/>
      </w:pPr>
      <w:r>
        <w:rPr>
          <w:rFonts w:ascii="Calibri" w:hAnsi="Calibri" w:cs="Calibri" w:eastAsia="Calibri"/>
          <w:b w:val="0"/>
          <w:color w:val="5D5A70"/>
          <w:sz w:val="20"/>
        </w:rPr>
        <w:t>Promotoren danken: Innerhalb einer Woche · Bewertungsanfrage: Für alle gleich · Prämien für Bewertungen: Nie · Wohin die Bewertungsanfrage gehört: In einen Schritt, den jeder Kunde erreicht, etwa in [den ersten Monatsbericht], nie direkt nach einem Umfragewert.</w:t>
      </w:r>
    </w:p>
    <w:p>
      <w:pPr>
        <w:spacing w:after="80"/>
      </w:pPr>
      <w:r>
        <w:rPr>
          <w:rFonts w:ascii="Calibri" w:hAnsi="Calibri" w:cs="Calibri" w:eastAsia="Calibri"/>
          <w:b w:val="0"/>
          <w:color w:val="15131F"/>
          <w:sz w:val="21"/>
        </w:rPr>
        <w:t>Promotoren und Kunden, die mit 4 oder 5 antworten, bekommen ein Dankeschön, das zeigt, dass Sie gelesen haben, was sie geschrieben haben. Für Bewertungsanfragen gilt eine eigene Regel: dieselbe Bitte, im selben Schritt, an jeden Kunden, egal welchen Wert er vergeben hat.</w:t>
      </w:r>
    </w:p>
    <w:p>
      <w:pPr>
        <w:spacing w:after="60"/>
      </w:pPr>
      <w:r>
        <w:rPr>
          <w:rFonts w:ascii="Calibri" w:hAnsi="Calibri" w:cs="Calibri" w:eastAsia="Calibri"/>
          <w:b/>
          <w:color w:val="6B3CF0"/>
          <w:sz w:val="21"/>
        </w:rPr>
        <w:t xml:space="preserve">Dank an einen Promotor, Betreff: </w:t>
      </w:r>
      <w:r>
        <w:rPr>
          <w:rFonts w:ascii="Calibri" w:hAnsi="Calibri" w:cs="Calibri" w:eastAsia="Calibri"/>
          <w:b w:val="0"/>
          <w:color w:val="15131F"/>
          <w:sz w:val="21"/>
        </w:rPr>
        <w:t>Danke für Ihre Antwort, [Vorname]</w:t>
      </w:r>
    </w:p>
    <w:p>
      <w:pPr>
        <w:spacing w:after="60"/>
      </w:pPr>
      <w:r>
        <w:rPr>
          <w:rFonts w:ascii="Calibri" w:hAnsi="Calibri" w:cs="Calibri" w:eastAsia="Calibri"/>
          <w:b/>
          <w:color w:val="6B3CF0"/>
          <w:sz w:val="21"/>
        </w:rPr>
        <w:t xml:space="preserve">Dank an einen Promotor, E-Mail: </w:t>
      </w:r>
      <w:r>
        <w:rPr>
          <w:rFonts w:ascii="Calibri" w:hAnsi="Calibri" w:cs="Calibri" w:eastAsia="Calibri"/>
          <w:b w:val="0"/>
          <w:color w:val="15131F"/>
          <w:sz w:val="21"/>
        </w:rPr>
        <w:t>Hallo [Vorname],</w:t>
        <w:br/>
        <w:br/>
        <w:t>vielen Dank, dass Sie unsere Quartalsfrage beantwortet haben, und danke für die [Wert] von 10. Sie haben geschrieben: „[Grund des Kunden]“. Ich habe das an [Teammitglied] weitergegeben, das sich um [Aufgabe] gekümmert hat.</w:t>
        <w:br/>
        <w:br/>
        <w:t>[Das, was der Kunde geschätzt hat] behalten wir bei. Falls einmal etwas nicht klappt, antworten Sie einfach auf diese E-Mail, sie landet direkt bei mir.</w:t>
        <w:br/>
        <w:br/>
        <w:t>[Ihr Name], [Funktion], [Unternehmen]</w:t>
      </w:r>
    </w:p>
    <w:p>
      <w:pPr>
        <w:spacing w:after="60"/>
      </w:pPr>
      <w:r>
        <w:rPr>
          <w:rFonts w:ascii="Calibri" w:hAnsi="Calibri" w:cs="Calibri" w:eastAsia="Calibri"/>
          <w:b/>
          <w:color w:val="6B3CF0"/>
          <w:sz w:val="21"/>
        </w:rPr>
        <w:t xml:space="preserve">Passiver Kunde (7 oder 8) mit Verbesserungsvorschlag: </w:t>
      </w:r>
      <w:r>
        <w:rPr>
          <w:rFonts w:ascii="Calibri" w:hAnsi="Calibri" w:cs="Calibri" w:eastAsia="Calibri"/>
          <w:b w:val="0"/>
          <w:color w:val="15131F"/>
          <w:sz w:val="21"/>
        </w:rPr>
        <w:t>Hallo [Vorname], danke für die [Wert] von 10 und dafür, dass Sie uns auf [Punkt des Kunden] hingewiesen haben. Ab [Tag] werden wir [was Sie ändern]. Wenn wir noch etwas verbessern sollten, würde ich es gern hören.</w:t>
      </w:r>
    </w:p>
    <w:p>
      <w:pPr>
        <w:spacing w:after="60"/>
      </w:pPr>
      <w:r>
        <w:rPr>
          <w:rFonts w:ascii="Calibri" w:hAnsi="Calibri" w:cs="Calibri" w:eastAsia="Calibri"/>
          <w:b/>
          <w:color w:val="6B3CF0"/>
          <w:sz w:val="21"/>
        </w:rPr>
        <w:t xml:space="preserve">Bewertungsanfrage, für jeden Kunden gleich: </w:t>
      </w:r>
      <w:r>
        <w:rPr>
          <w:rFonts w:ascii="Calibri" w:hAnsi="Calibri" w:cs="Calibri" w:eastAsia="Calibri"/>
          <w:b w:val="0"/>
          <w:color w:val="15131F"/>
          <w:sz w:val="21"/>
        </w:rPr>
        <w:t>Noch etwas, [Vorname]: Wenn Sie eine Minute haben, hilft eine ehrliche Bewertung auf [Bewertungsportal] anderen [Kunden wie Ihnen] bei der Entscheidung: [Bewertungslink]. Ob gut oder schlecht, jede Bewertung ist willkommen. Wenn Sie lieber nicht möchten, ist das völlig in Ordnung.</w:t>
      </w:r>
    </w:p>
    <w:p>
      <w:pPr>
        <w:spacing w:after="40"/>
      </w:pPr>
      <w:r>
        <w:rPr>
          <w:rFonts w:ascii="Calibri" w:hAnsi="Calibri" w:cs="Calibri" w:eastAsia="Calibri"/>
          <w:b/>
          <w:color w:val="6B3CF0"/>
          <w:sz w:val="21"/>
        </w:rPr>
        <w:t>Bewertungsregeln</w:t>
      </w:r>
    </w:p>
    <w:p>
      <w:pPr>
        <w:spacing w:after="40"/>
        <w:ind w:left="283"/>
      </w:pPr>
      <w:r>
        <w:rPr>
          <w:rFonts w:ascii="Calibri" w:hAnsi="Calibri" w:cs="Calibri" w:eastAsia="Calibri"/>
          <w:b w:val="0"/>
          <w:color w:val="15131F"/>
          <w:sz w:val="21"/>
        </w:rPr>
        <w:t>• Der Umfragewert entscheidet nie, wer um eine Bewertung gebeten wird. Google erlaubt Unternehmen nicht, gezielt nur um positive Bewertungen zu bitten, und die FTC fordert Unternehmen auf, nicht nur die Kunden zu fragen, von denen sie eine positive Bewertung erwarten.</w:t>
      </w:r>
    </w:p>
    <w:p>
      <w:pPr>
        <w:spacing w:after="40"/>
        <w:ind w:left="283"/>
      </w:pPr>
      <w:r>
        <w:rPr>
          <w:rFonts w:ascii="Calibri" w:hAnsi="Calibri" w:cs="Calibri" w:eastAsia="Calibri"/>
          <w:b w:val="0"/>
          <w:color w:val="15131F"/>
          <w:sz w:val="21"/>
        </w:rPr>
        <w:t>• Kein Bewertungslink, der nur nach einem hohen Wert erscheint. Das ist ein Bewertungsfilter (Review-Gating): Zeigen Sie den Link allen Befragten oder niemandem.</w:t>
      </w:r>
    </w:p>
    <w:p>
      <w:pPr>
        <w:spacing w:after="40"/>
        <w:ind w:left="283"/>
      </w:pPr>
      <w:r>
        <w:rPr>
          <w:rFonts w:ascii="Calibri" w:hAnsi="Calibri" w:cs="Calibri" w:eastAsia="Calibri"/>
          <w:b w:val="0"/>
          <w:color w:val="15131F"/>
          <w:sz w:val="21"/>
        </w:rPr>
        <w:t>• Kein Rabatt, kein Geschenk, keine Gutschrift und keine Verlosung für eine Bewertung. Google verbietet Anreize für Bewertungen.</w:t>
      </w:r>
    </w:p>
    <w:p>
      <w:pPr>
        <w:spacing w:after="40"/>
        <w:ind w:left="283"/>
      </w:pPr>
      <w:r>
        <w:rPr>
          <w:rFonts w:ascii="Calibri" w:hAnsi="Calibri" w:cs="Calibri" w:eastAsia="Calibri"/>
          <w:b w:val="0"/>
          <w:color w:val="15131F"/>
          <w:sz w:val="21"/>
        </w:rPr>
        <w:t>• Geben Sie nie vor, was in der Bewertung stehen soll.</w:t>
      </w:r>
    </w:p>
    <w:p>
      <w:pPr>
        <w:spacing w:after="60"/>
      </w:pPr>
      <w:r>
        <w:rPr>
          <w:rFonts w:ascii="Calibri" w:hAnsi="Calibri" w:cs="Calibri" w:eastAsia="Calibri"/>
          <w:b/>
          <w:color w:val="6B3CF0"/>
          <w:sz w:val="21"/>
        </w:rPr>
        <w:t xml:space="preserve">Empfehlungen: </w:t>
      </w:r>
      <w:r>
        <w:rPr>
          <w:rFonts w:ascii="Calibri" w:hAnsi="Calibri" w:cs="Calibri" w:eastAsia="Calibri"/>
          <w:b w:val="0"/>
          <w:color w:val="5D5A70"/>
          <w:sz w:val="21"/>
        </w:rPr>
        <w:t>Ein Promotor freut sich vielleicht später über die Bitte um eine Empfehlung. Nutzen Sie die Vorlagen für Empfehlungsanfragen: einmal fragen, dann Schluss.</w:t>
      </w:r>
    </w:p>
    <w:p>
      <w:pPr>
        <w:spacing w:after="160"/>
      </w:pPr>
    </w:p>
    <w:p>
      <w:pPr>
        <w:spacing w:after="60"/>
      </w:pPr>
      <w:r>
        <w:rPr>
          <w:rFonts w:ascii="Calibri" w:hAnsi="Calibri" w:cs="Calibri" w:eastAsia="Calibri"/>
          <w:b/>
          <w:color w:val="15131F"/>
          <w:sz w:val="28"/>
        </w:rPr>
        <w:t>6. CSAT-, NPS- und Aufwandsfragen im genauen Wortlaut</w:t>
      </w:r>
    </w:p>
    <w:p>
      <w:pPr>
        <w:spacing w:after="80"/>
      </w:pPr>
      <w:r>
        <w:rPr>
          <w:rFonts w:ascii="Calibri" w:hAnsi="Calibri" w:cs="Calibri" w:eastAsia="Calibri"/>
          <w:b w:val="0"/>
          <w:color w:val="5D5A70"/>
          <w:sz w:val="20"/>
        </w:rPr>
        <w:t>NPS: 0 bis 10 · CSAT: % der 4er und 5er · Aufwand: Durchschnitt von 1 bis 7 · Warum 0 bis 10: Laut Bain ist eine Null nie ein guter Wert, sodass Kunden die Enden der Skala nicht verwechseln, und 11 Stufen verhindern, dass Menschen automatisch „fünf von fünf“ vergeben.</w:t>
      </w:r>
    </w:p>
    <w:p>
      <w:pPr>
        <w:spacing w:after="80"/>
      </w:pPr>
      <w:r>
        <w:rPr>
          <w:rFonts w:ascii="Calibri" w:hAnsi="Calibri" w:cs="Calibri" w:eastAsia="Calibri"/>
          <w:b w:val="0"/>
          <w:color w:val="15131F"/>
          <w:sz w:val="21"/>
        </w:rPr>
        <w:t>Verwenden Sie den Standardwortlaut, damit Ihre Werte bedeuten, was sie sagen, und über die Zeit vergleichbar bleiben. Ändern Sie nur [Unternehmen] und das Thema.</w:t>
      </w:r>
    </w:p>
    <w:p>
      <w:pPr>
        <w:spacing w:after="40"/>
      </w:pPr>
      <w:r>
        <w:rPr>
          <w:rFonts w:ascii="Calibri" w:hAnsi="Calibri" w:cs="Calibri" w:eastAsia="Calibri"/>
          <w:b/>
          <w:color w:val="15131F"/>
          <w:sz w:val="22"/>
        </w:rPr>
        <w:t>6.1 NPS: Bereitschaft zur Weiterempfehlung</w:t>
      </w:r>
    </w:p>
    <w:p>
      <w:pPr>
        <w:spacing w:after="60"/>
      </w:pPr>
      <w:r>
        <w:rPr>
          <w:rFonts w:ascii="Calibri" w:hAnsi="Calibri" w:cs="Calibri" w:eastAsia="Calibri"/>
          <w:b/>
          <w:color w:val="6B3CF0"/>
          <w:sz w:val="21"/>
        </w:rPr>
        <w:t xml:space="preserve">Frage: </w:t>
      </w:r>
      <w:r>
        <w:rPr>
          <w:rFonts w:ascii="Calibri" w:hAnsi="Calibri" w:cs="Calibri" w:eastAsia="Calibri"/>
          <w:b w:val="0"/>
          <w:color w:val="5D5A70"/>
          <w:sz w:val="21"/>
        </w:rPr>
        <w:t>Wie wahrscheinlich ist es, dass Sie [Unternehmen] einem Freund oder Kollegen empfehlen?</w:t>
      </w:r>
    </w:p>
    <w:p>
      <w:pPr>
        <w:spacing w:after="60"/>
      </w:pPr>
      <w:r>
        <w:rPr>
          <w:rFonts w:ascii="Calibri" w:hAnsi="Calibri" w:cs="Calibri" w:eastAsia="Calibri"/>
          <w:b/>
          <w:color w:val="6B3CF0"/>
          <w:sz w:val="21"/>
        </w:rPr>
        <w:t xml:space="preserve">Skala: </w:t>
      </w:r>
      <w:r>
        <w:rPr>
          <w:rFonts w:ascii="Calibri" w:hAnsi="Calibri" w:cs="Calibri" w:eastAsia="Calibri"/>
          <w:b w:val="0"/>
          <w:color w:val="5D5A70"/>
          <w:sz w:val="21"/>
        </w:rPr>
        <w:t>0 bis 10: 0 = Überhaupt nicht wahrscheinlich, 10 = Äußerst wahrscheinlich.</w:t>
      </w:r>
    </w:p>
    <w:p>
      <w:pPr>
        <w:spacing w:after="60"/>
      </w:pPr>
      <w:r>
        <w:rPr>
          <w:rFonts w:ascii="Calibri" w:hAnsi="Calibri" w:cs="Calibri" w:eastAsia="Calibri"/>
          <w:b/>
          <w:color w:val="6B3CF0"/>
          <w:sz w:val="21"/>
        </w:rPr>
        <w:t xml:space="preserve">Wert: </w:t>
      </w:r>
      <w:r>
        <w:rPr>
          <w:rFonts w:ascii="Calibri" w:hAnsi="Calibri" w:cs="Calibri" w:eastAsia="Calibri"/>
          <w:b w:val="0"/>
          <w:color w:val="5D5A70"/>
          <w:sz w:val="21"/>
        </w:rPr>
        <w:t>% Promotoren (9-10) minus % Detraktoren (0-6), von -100 bis +100.</w:t>
      </w:r>
    </w:p>
    <w:p>
      <w:pPr>
        <w:spacing w:after="60"/>
      </w:pPr>
      <w:r>
        <w:rPr>
          <w:rFonts w:ascii="Calibri" w:hAnsi="Calibri" w:cs="Calibri" w:eastAsia="Calibri"/>
          <w:b/>
          <w:color w:val="6B3CF0"/>
          <w:sz w:val="21"/>
        </w:rPr>
        <w:t xml:space="preserve">Danach fragen: </w:t>
      </w:r>
      <w:r>
        <w:rPr>
          <w:rFonts w:ascii="Calibri" w:hAnsi="Calibri" w:cs="Calibri" w:eastAsia="Calibri"/>
          <w:b w:val="0"/>
          <w:color w:val="5D5A70"/>
          <w:sz w:val="21"/>
        </w:rPr>
        <w:t>Was ist der wichtigste Grund für Ihre Bewertung?</w:t>
      </w:r>
    </w:p>
    <w:p>
      <w:pPr>
        <w:spacing w:after="40"/>
      </w:pPr>
    </w:p>
    <w:p>
      <w:pPr>
        <w:spacing w:after="40"/>
      </w:pPr>
      <w:r>
        <w:rPr>
          <w:rFonts w:ascii="Calibri" w:hAnsi="Calibri" w:cs="Calibri" w:eastAsia="Calibri"/>
          <w:b/>
          <w:color w:val="15131F"/>
          <w:sz w:val="22"/>
        </w:rPr>
        <w:t>6.2 CSAT: Zufriedenheit mit dieser Hilfe</w:t>
      </w:r>
    </w:p>
    <w:p>
      <w:pPr>
        <w:spacing w:after="60"/>
      </w:pPr>
      <w:r>
        <w:rPr>
          <w:rFonts w:ascii="Calibri" w:hAnsi="Calibri" w:cs="Calibri" w:eastAsia="Calibri"/>
          <w:b/>
          <w:color w:val="6B3CF0"/>
          <w:sz w:val="21"/>
        </w:rPr>
        <w:t xml:space="preserve">Frage: </w:t>
      </w:r>
      <w:r>
        <w:rPr>
          <w:rFonts w:ascii="Calibri" w:hAnsi="Calibri" w:cs="Calibri" w:eastAsia="Calibri"/>
          <w:b w:val="0"/>
          <w:color w:val="5D5A70"/>
          <w:sz w:val="21"/>
        </w:rPr>
        <w:t>Wie zufrieden sind Sie mit der Hilfe, die Sie erhalten haben?</w:t>
      </w:r>
    </w:p>
    <w:p>
      <w:pPr>
        <w:spacing w:after="60"/>
      </w:pPr>
      <w:r>
        <w:rPr>
          <w:rFonts w:ascii="Calibri" w:hAnsi="Calibri" w:cs="Calibri" w:eastAsia="Calibri"/>
          <w:b/>
          <w:color w:val="6B3CF0"/>
          <w:sz w:val="21"/>
        </w:rPr>
        <w:t xml:space="preserve">Skala: </w:t>
      </w:r>
      <w:r>
        <w:rPr>
          <w:rFonts w:ascii="Calibri" w:hAnsi="Calibri" w:cs="Calibri" w:eastAsia="Calibri"/>
          <w:b w:val="0"/>
          <w:color w:val="5D5A70"/>
          <w:sz w:val="21"/>
        </w:rPr>
        <w:t>1 bis 5: 1 = Sehr unzufrieden, 5 = Sehr zufrieden.</w:t>
      </w:r>
    </w:p>
    <w:p>
      <w:pPr>
        <w:spacing w:after="60"/>
      </w:pPr>
      <w:r>
        <w:rPr>
          <w:rFonts w:ascii="Calibri" w:hAnsi="Calibri" w:cs="Calibri" w:eastAsia="Calibri"/>
          <w:b/>
          <w:color w:val="6B3CF0"/>
          <w:sz w:val="21"/>
        </w:rPr>
        <w:t xml:space="preserve">Wert: </w:t>
      </w:r>
      <w:r>
        <w:rPr>
          <w:rFonts w:ascii="Calibri" w:hAnsi="Calibri" w:cs="Calibri" w:eastAsia="Calibri"/>
          <w:b w:val="0"/>
          <w:color w:val="5D5A70"/>
          <w:sz w:val="21"/>
        </w:rPr>
        <w:t>Antworten mit 4 oder 5 geteilt durch alle Antworten. Zendesk zum Beispiel wertet auf einer Skala von 1 bis 5 die 4 und die 5 als gut.</w:t>
      </w:r>
    </w:p>
    <w:p>
      <w:pPr>
        <w:spacing w:after="40"/>
      </w:pPr>
    </w:p>
    <w:p>
      <w:pPr>
        <w:spacing w:after="40"/>
      </w:pPr>
      <w:r>
        <w:rPr>
          <w:rFonts w:ascii="Calibri" w:hAnsi="Calibri" w:cs="Calibri" w:eastAsia="Calibri"/>
          <w:b/>
          <w:color w:val="15131F"/>
          <w:sz w:val="22"/>
        </w:rPr>
        <w:t>6.3 CES: wie leicht es ging</w:t>
      </w:r>
    </w:p>
    <w:p>
      <w:pPr>
        <w:spacing w:after="60"/>
      </w:pPr>
      <w:r>
        <w:rPr>
          <w:rFonts w:ascii="Calibri" w:hAnsi="Calibri" w:cs="Calibri" w:eastAsia="Calibri"/>
          <w:b/>
          <w:color w:val="6B3CF0"/>
          <w:sz w:val="21"/>
        </w:rPr>
        <w:t xml:space="preserve">Aussage: </w:t>
      </w:r>
      <w:r>
        <w:rPr>
          <w:rFonts w:ascii="Calibri" w:hAnsi="Calibri" w:cs="Calibri" w:eastAsia="Calibri"/>
          <w:b w:val="0"/>
          <w:color w:val="5D5A70"/>
          <w:sz w:val="21"/>
        </w:rPr>
        <w:t>[Unternehmen] hat es mir leicht gemacht, mein Anliegen zu klären.</w:t>
      </w:r>
    </w:p>
    <w:p>
      <w:pPr>
        <w:spacing w:after="60"/>
      </w:pPr>
      <w:r>
        <w:rPr>
          <w:rFonts w:ascii="Calibri" w:hAnsi="Calibri" w:cs="Calibri" w:eastAsia="Calibri"/>
          <w:b/>
          <w:color w:val="6B3CF0"/>
          <w:sz w:val="21"/>
        </w:rPr>
        <w:t xml:space="preserve">Skala: </w:t>
      </w:r>
      <w:r>
        <w:rPr>
          <w:rFonts w:ascii="Calibri" w:hAnsi="Calibri" w:cs="Calibri" w:eastAsia="Calibri"/>
          <w:b w:val="0"/>
          <w:color w:val="5D5A70"/>
          <w:sz w:val="21"/>
        </w:rPr>
        <w:t>1 bis 7: 1 = Stimme überhaupt nicht zu, 7 = Stimme voll und ganz zu.</w:t>
      </w:r>
    </w:p>
    <w:p>
      <w:pPr>
        <w:spacing w:after="60"/>
      </w:pPr>
      <w:r>
        <w:rPr>
          <w:rFonts w:ascii="Calibri" w:hAnsi="Calibri" w:cs="Calibri" w:eastAsia="Calibri"/>
          <w:b/>
          <w:color w:val="6B3CF0"/>
          <w:sz w:val="21"/>
        </w:rPr>
        <w:t xml:space="preserve">Wert: </w:t>
      </w:r>
      <w:r>
        <w:rPr>
          <w:rFonts w:ascii="Calibri" w:hAnsi="Calibri" w:cs="Calibri" w:eastAsia="Calibri"/>
          <w:b w:val="0"/>
          <w:color w:val="5D5A70"/>
          <w:sz w:val="21"/>
        </w:rPr>
        <w:t>Der Durchschnitt aller Antworten. Höher heißt leichter.</w:t>
      </w:r>
    </w:p>
    <w:p>
      <w:pPr>
        <w:spacing w:after="40"/>
      </w:pPr>
    </w:p>
    <w:p>
      <w:pPr>
        <w:spacing w:after="40"/>
      </w:pPr>
      <w:r>
        <w:rPr>
          <w:rFonts w:ascii="Calibri" w:hAnsi="Calibri" w:cs="Calibri" w:eastAsia="Calibri"/>
          <w:b/>
          <w:color w:val="15131F"/>
          <w:sz w:val="22"/>
        </w:rPr>
        <w:t>6.4 Gelöst: Hat es funktioniert?</w:t>
      </w:r>
    </w:p>
    <w:p>
      <w:pPr>
        <w:spacing w:after="60"/>
      </w:pPr>
      <w:r>
        <w:rPr>
          <w:rFonts w:ascii="Calibri" w:hAnsi="Calibri" w:cs="Calibri" w:eastAsia="Calibri"/>
          <w:b/>
          <w:color w:val="6B3CF0"/>
          <w:sz w:val="21"/>
        </w:rPr>
        <w:t xml:space="preserve">Frage: </w:t>
      </w:r>
      <w:r>
        <w:rPr>
          <w:rFonts w:ascii="Calibri" w:hAnsi="Calibri" w:cs="Calibri" w:eastAsia="Calibri"/>
          <w:b w:val="0"/>
          <w:color w:val="5D5A70"/>
          <w:sz w:val="21"/>
        </w:rPr>
        <w:t>Ist Ihr Anliegen gelöst?</w:t>
      </w:r>
    </w:p>
    <w:p>
      <w:pPr>
        <w:spacing w:after="60"/>
      </w:pPr>
      <w:r>
        <w:rPr>
          <w:rFonts w:ascii="Calibri" w:hAnsi="Calibri" w:cs="Calibri" w:eastAsia="Calibri"/>
          <w:b/>
          <w:color w:val="6B3CF0"/>
          <w:sz w:val="21"/>
        </w:rPr>
        <w:t xml:space="preserve">Antworten: </w:t>
      </w:r>
      <w:r>
        <w:rPr>
          <w:rFonts w:ascii="Calibri" w:hAnsi="Calibri" w:cs="Calibri" w:eastAsia="Calibri"/>
          <w:b w:val="0"/>
          <w:color w:val="5D5A70"/>
          <w:sz w:val="21"/>
        </w:rPr>
        <w:t>Ja / Nein</w:t>
      </w:r>
    </w:p>
    <w:p>
      <w:pPr>
        <w:spacing w:after="60"/>
      </w:pPr>
      <w:r>
        <w:rPr>
          <w:rFonts w:ascii="Calibri" w:hAnsi="Calibri" w:cs="Calibri" w:eastAsia="Calibri"/>
          <w:b/>
          <w:color w:val="6B3CF0"/>
          <w:sz w:val="21"/>
        </w:rPr>
        <w:t xml:space="preserve">Wert: </w:t>
      </w:r>
      <w:r>
        <w:rPr>
          <w:rFonts w:ascii="Calibri" w:hAnsi="Calibri" w:cs="Calibri" w:eastAsia="Calibri"/>
          <w:b w:val="0"/>
          <w:color w:val="5D5A70"/>
          <w:sz w:val="21"/>
        </w:rPr>
        <w:t>Ja-Antworten geteilt durch alle Antworten. Ein Nein öffnet das Ticket wieder.</w:t>
      </w:r>
    </w:p>
    <w:p>
      <w:pPr>
        <w:spacing w:after="40"/>
      </w:pPr>
    </w:p>
    <w:p>
      <w:pPr>
        <w:spacing w:after="40"/>
      </w:pPr>
      <w:r>
        <w:rPr>
          <w:rFonts w:ascii="Calibri" w:hAnsi="Calibri" w:cs="Calibri" w:eastAsia="Calibri"/>
          <w:b/>
          <w:color w:val="15131F"/>
          <w:sz w:val="22"/>
        </w:rPr>
        <w:t>6.5 Kommentar: der Grund</w:t>
      </w:r>
    </w:p>
    <w:p>
      <w:pPr>
        <w:spacing w:after="60"/>
      </w:pPr>
      <w:r>
        <w:rPr>
          <w:rFonts w:ascii="Calibri" w:hAnsi="Calibri" w:cs="Calibri" w:eastAsia="Calibri"/>
          <w:b/>
          <w:color w:val="6B3CF0"/>
          <w:sz w:val="21"/>
        </w:rPr>
        <w:t xml:space="preserve">Frage: </w:t>
      </w:r>
      <w:r>
        <w:rPr>
          <w:rFonts w:ascii="Calibri" w:hAnsi="Calibri" w:cs="Calibri" w:eastAsia="Calibri"/>
          <w:b w:val="0"/>
          <w:color w:val="5D5A70"/>
          <w:sz w:val="21"/>
        </w:rPr>
        <w:t>Hätten wir etwas anders machen sollen? (freiwillig)</w:t>
      </w:r>
    </w:p>
    <w:p>
      <w:pPr>
        <w:spacing w:after="60"/>
      </w:pPr>
      <w:r>
        <w:rPr>
          <w:rFonts w:ascii="Calibri" w:hAnsi="Calibri" w:cs="Calibri" w:eastAsia="Calibri"/>
          <w:b/>
          <w:color w:val="6B3CF0"/>
          <w:sz w:val="21"/>
        </w:rPr>
        <w:t xml:space="preserve">Regel: </w:t>
      </w:r>
      <w:r>
        <w:rPr>
          <w:rFonts w:ascii="Calibri" w:hAnsi="Calibri" w:cs="Calibri" w:eastAsia="Calibri"/>
          <w:b w:val="0"/>
          <w:color w:val="5D5A70"/>
          <w:sz w:val="21"/>
        </w:rPr>
        <w:t>Eine offene Frage pro Umfrage, immer zuletzt, nie Pflicht.</w:t>
      </w:r>
    </w:p>
    <w:p>
      <w:pPr>
        <w:spacing w:after="40"/>
      </w:pPr>
    </w:p>
    <w:p>
      <w:pPr>
        <w:spacing w:after="40"/>
      </w:pPr>
      <w:r>
        <w:rPr>
          <w:rFonts w:ascii="Calibri" w:hAnsi="Calibri" w:cs="Calibri" w:eastAsia="Calibri"/>
          <w:b/>
          <w:color w:val="6B3CF0"/>
          <w:sz w:val="21"/>
        </w:rPr>
        <w:t>Welche Fragen zu welchem Zeitpunkt</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Zeitpunkt</w:t>
            </w:r>
          </w:p>
        </w:tc>
        <w:tc>
          <w:tcPr>
            <w:tcW w:type="dxa" w:w="3324"/>
            <w:shd w:val="clear" w:color="auto" w:fill="EFE9FF"/>
          </w:tcPr>
          <w:p>
            <w:r/>
            <w:r>
              <w:rPr>
                <w:rFonts w:ascii="Calibri" w:hAnsi="Calibri" w:cs="Calibri" w:eastAsia="Calibri"/>
                <w:b/>
                <w:color w:val="15131F"/>
                <w:sz w:val="19"/>
              </w:rPr>
              <w:t>Fragen</w:t>
            </w:r>
          </w:p>
        </w:tc>
        <w:tc>
          <w:tcPr>
            <w:tcW w:type="dxa" w:w="3324"/>
            <w:shd w:val="clear" w:color="auto" w:fill="EFE9FF"/>
          </w:tcPr>
          <w:p>
            <w:r/>
            <w:r>
              <w:rPr>
                <w:rFonts w:ascii="Calibri" w:hAnsi="Calibri" w:cs="Calibri" w:eastAsia="Calibri"/>
                <w:b/>
                <w:color w:val="15131F"/>
                <w:sz w:val="19"/>
              </w:rPr>
              <w:t>Nicht fragen</w:t>
            </w:r>
          </w:p>
        </w:tc>
      </w:tr>
      <w:tr>
        <w:tc>
          <w:tcPr>
            <w:tcW w:type="dxa" w:w="3324"/>
          </w:tcPr>
          <w:p>
            <w:r/>
            <w:r>
              <w:rPr>
                <w:rFonts w:ascii="Calibri" w:hAnsi="Calibri" w:cs="Calibri" w:eastAsia="Calibri"/>
                <w:b w:val="0"/>
                <w:color w:val="15131F"/>
                <w:sz w:val="19"/>
              </w:rPr>
              <w:t>Nach Ticket oder Chat</w:t>
            </w:r>
          </w:p>
        </w:tc>
        <w:tc>
          <w:tcPr>
            <w:tcW w:type="dxa" w:w="3324"/>
          </w:tcPr>
          <w:p>
            <w:r/>
            <w:r>
              <w:rPr>
                <w:rFonts w:ascii="Calibri" w:hAnsi="Calibri" w:cs="Calibri" w:eastAsia="Calibri"/>
                <w:b w:val="0"/>
                <w:color w:val="15131F"/>
                <w:sz w:val="19"/>
              </w:rPr>
              <w:t>Gelöst, CSAT, Aufwand, Kommentar</w:t>
            </w:r>
          </w:p>
        </w:tc>
        <w:tc>
          <w:tcPr>
            <w:tcW w:type="dxa" w:w="3324"/>
          </w:tcPr>
          <w:p>
            <w:r/>
            <w:r>
              <w:rPr>
                <w:rFonts w:ascii="Calibri" w:hAnsi="Calibri" w:cs="Calibri" w:eastAsia="Calibri"/>
                <w:b w:val="0"/>
                <w:color w:val="15131F"/>
                <w:sz w:val="19"/>
              </w:rPr>
              <w:t>NPS</w:t>
            </w:r>
          </w:p>
        </w:tc>
      </w:tr>
      <w:tr>
        <w:tc>
          <w:tcPr>
            <w:tcW w:type="dxa" w:w="3324"/>
          </w:tcPr>
          <w:p>
            <w:r/>
            <w:r>
              <w:rPr>
                <w:rFonts w:ascii="Calibri" w:hAnsi="Calibri" w:cs="Calibri" w:eastAsia="Calibri"/>
                <w:b w:val="0"/>
                <w:color w:val="15131F"/>
                <w:sz w:val="19"/>
              </w:rPr>
              <w:t>Jedes Quartal</w:t>
            </w:r>
          </w:p>
        </w:tc>
        <w:tc>
          <w:tcPr>
            <w:tcW w:type="dxa" w:w="3324"/>
          </w:tcPr>
          <w:p>
            <w:r/>
            <w:r>
              <w:rPr>
                <w:rFonts w:ascii="Calibri" w:hAnsi="Calibri" w:cs="Calibri" w:eastAsia="Calibri"/>
                <w:b w:val="0"/>
                <w:color w:val="15131F"/>
                <w:sz w:val="19"/>
              </w:rPr>
              <w:t>NPS und der Grund</w:t>
            </w:r>
          </w:p>
        </w:tc>
        <w:tc>
          <w:tcPr>
            <w:tcW w:type="dxa" w:w="3324"/>
          </w:tcPr>
          <w:p>
            <w:r/>
            <w:r>
              <w:rPr>
                <w:rFonts w:ascii="Calibri" w:hAnsi="Calibri" w:cs="Calibri" w:eastAsia="Calibri"/>
                <w:b w:val="0"/>
                <w:color w:val="15131F"/>
                <w:sz w:val="19"/>
              </w:rPr>
              <w:t>CSAT, Aufwand</w:t>
            </w:r>
          </w:p>
        </w:tc>
      </w:tr>
      <w:tr>
        <w:tc>
          <w:tcPr>
            <w:tcW w:type="dxa" w:w="3324"/>
          </w:tcPr>
          <w:p>
            <w:r/>
            <w:r>
              <w:rPr>
                <w:rFonts w:ascii="Calibri" w:hAnsi="Calibri" w:cs="Calibri" w:eastAsia="Calibri"/>
                <w:b w:val="0"/>
                <w:color w:val="15131F"/>
                <w:sz w:val="19"/>
              </w:rPr>
              <w:t>Nach dem Onboarding</w:t>
            </w:r>
          </w:p>
        </w:tc>
        <w:tc>
          <w:tcPr>
            <w:tcW w:type="dxa" w:w="3324"/>
          </w:tcPr>
          <w:p>
            <w:r/>
            <w:r>
              <w:rPr>
                <w:rFonts w:ascii="Calibri" w:hAnsi="Calibri" w:cs="Calibri" w:eastAsia="Calibri"/>
                <w:b w:val="0"/>
                <w:color w:val="15131F"/>
                <w:sz w:val="19"/>
              </w:rPr>
              <w:t>Eingerichtet, Aufwand, schwierigster Teil</w:t>
            </w:r>
          </w:p>
        </w:tc>
        <w:tc>
          <w:tcPr>
            <w:tcW w:type="dxa" w:w="3324"/>
          </w:tcPr>
          <w:p>
            <w:r/>
            <w:r>
              <w:rPr>
                <w:rFonts w:ascii="Calibri" w:hAnsi="Calibri" w:cs="Calibri" w:eastAsia="Calibri"/>
                <w:b w:val="0"/>
                <w:color w:val="15131F"/>
                <w:sz w:val="19"/>
              </w:rPr>
              <w:t>NPS in derselben E-Mail</w:t>
            </w:r>
          </w:p>
        </w:tc>
      </w:tr>
    </w:tbl>
    <w:p/>
    <w:p>
      <w:pPr>
        <w:spacing w:after="60"/>
      </w:pPr>
      <w:r>
        <w:rPr>
          <w:rFonts w:ascii="Calibri" w:hAnsi="Calibri" w:cs="Calibri" w:eastAsia="Calibri"/>
          <w:b/>
          <w:color w:val="6B3CF0"/>
          <w:sz w:val="21"/>
        </w:rPr>
        <w:t xml:space="preserve">Skalen beibehalten: </w:t>
      </w:r>
      <w:r>
        <w:rPr>
          <w:rFonts w:ascii="Calibri" w:hAnsi="Calibri" w:cs="Calibri" w:eastAsia="Calibri"/>
          <w:b w:val="0"/>
          <w:color w:val="5D5A70"/>
          <w:sz w:val="21"/>
        </w:rPr>
        <w:t>1 bis 5 für die Zufriedenheit, 1 bis 7 für den Aufwand und 0 bis 10 für den NPS, in jeder Umfrage, damit dieses Quartal mit dem letzten vergleichbar ist.</w:t>
      </w:r>
    </w:p>
    <w:p>
      <w:pPr>
        <w:spacing w:after="160"/>
      </w:pPr>
    </w:p>
    <w:p>
      <w:pPr>
        <w:spacing w:after="60"/>
      </w:pPr>
      <w:r>
        <w:rPr>
          <w:rFonts w:ascii="Calibri" w:hAnsi="Calibri" w:cs="Calibri" w:eastAsia="Calibri"/>
          <w:b/>
          <w:color w:val="15131F"/>
          <w:sz w:val="28"/>
        </w:rPr>
        <w:t>7. Umfragelimit, verantwortliche Person und Abschlussprüfung</w:t>
      </w:r>
    </w:p>
    <w:p>
      <w:pPr>
        <w:spacing w:after="80"/>
      </w:pPr>
      <w:r>
        <w:rPr>
          <w:rFonts w:ascii="Calibri" w:hAnsi="Calibri" w:cs="Calibri" w:eastAsia="Calibri"/>
          <w:b w:val="0"/>
          <w:color w:val="5D5A70"/>
          <w:sz w:val="20"/>
        </w:rPr>
        <w:t>Umfragelimit: 90 Tage · Verantwortlich: 1 benannte Person pro Umfrage · Monatliche Auswertung: 30 Minuten</w:t>
      </w:r>
    </w:p>
    <w:p>
      <w:pPr>
        <w:spacing w:after="80"/>
      </w:pPr>
      <w:r>
        <w:rPr>
          <w:rFonts w:ascii="Calibri" w:hAnsi="Calibri" w:cs="Calibri" w:eastAsia="Calibri"/>
          <w:b w:val="0"/>
          <w:color w:val="15131F"/>
          <w:sz w:val="21"/>
        </w:rPr>
        <w:t>Die Regeln für alle, die die Umfragen verschicken. Legen Sie sie einmal fest, tragen Sie die Namen der Verantwortlichen ein und prüfen Sie sie jeden Monat.</w:t>
      </w:r>
    </w:p>
    <w:p>
      <w:pPr>
        <w:spacing w:after="40"/>
      </w:pPr>
      <w:r>
        <w:rPr>
          <w:rFonts w:ascii="Calibri" w:hAnsi="Calibri" w:cs="Calibri" w:eastAsia="Calibri"/>
          <w:b/>
          <w:color w:val="6B3CF0"/>
          <w:sz w:val="21"/>
        </w:rPr>
        <w:t>Umfrageplan</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Umfrage</w:t>
            </w:r>
          </w:p>
        </w:tc>
        <w:tc>
          <w:tcPr>
            <w:tcW w:type="dxa" w:w="2493"/>
            <w:shd w:val="clear" w:color="auto" w:fill="EFE9FF"/>
          </w:tcPr>
          <w:p>
            <w:r/>
            <w:r>
              <w:rPr>
                <w:rFonts w:ascii="Calibri" w:hAnsi="Calibri" w:cs="Calibri" w:eastAsia="Calibri"/>
                <w:b/>
                <w:color w:val="15131F"/>
                <w:sz w:val="19"/>
              </w:rPr>
              <w:t>Wann</w:t>
            </w:r>
          </w:p>
        </w:tc>
        <w:tc>
          <w:tcPr>
            <w:tcW w:type="dxa" w:w="2493"/>
            <w:shd w:val="clear" w:color="auto" w:fill="EFE9FF"/>
          </w:tcPr>
          <w:p>
            <w:r/>
            <w:r>
              <w:rPr>
                <w:rFonts w:ascii="Calibri" w:hAnsi="Calibri" w:cs="Calibri" w:eastAsia="Calibri"/>
                <w:b/>
                <w:color w:val="15131F"/>
                <w:sz w:val="19"/>
              </w:rPr>
              <w:t>Wer sie bekommt</w:t>
            </w:r>
          </w:p>
        </w:tc>
        <w:tc>
          <w:tcPr>
            <w:tcW w:type="dxa" w:w="2493"/>
            <w:shd w:val="clear" w:color="auto" w:fill="EFE9FF"/>
          </w:tcPr>
          <w:p>
            <w:r/>
            <w:r>
              <w:rPr>
                <w:rFonts w:ascii="Calibri" w:hAnsi="Calibri" w:cs="Calibri" w:eastAsia="Calibri"/>
                <w:b/>
                <w:color w:val="15131F"/>
                <w:sz w:val="19"/>
              </w:rPr>
              <w:t>Verantwortlich</w:t>
            </w:r>
          </w:p>
        </w:tc>
      </w:tr>
      <w:tr>
        <w:tc>
          <w:tcPr>
            <w:tcW w:type="dxa" w:w="2493"/>
          </w:tcPr>
          <w:p>
            <w:r/>
            <w:r>
              <w:rPr>
                <w:rFonts w:ascii="Calibri" w:hAnsi="Calibri" w:cs="Calibri" w:eastAsia="Calibri"/>
                <w:b w:val="0"/>
                <w:color w:val="15131F"/>
                <w:sz w:val="19"/>
              </w:rPr>
              <w:t>Nach Ticket oder Chat</w:t>
            </w:r>
          </w:p>
        </w:tc>
        <w:tc>
          <w:tcPr>
            <w:tcW w:type="dxa" w:w="2493"/>
          </w:tcPr>
          <w:p>
            <w:r/>
            <w:r>
              <w:rPr>
                <w:rFonts w:ascii="Calibri" w:hAnsi="Calibri" w:cs="Calibri" w:eastAsia="Calibri"/>
                <w:b w:val="0"/>
                <w:color w:val="15131F"/>
                <w:sz w:val="19"/>
              </w:rPr>
              <w:t>Innerhalb von 24 Stunden nach dem Abschluss</w:t>
            </w:r>
          </w:p>
        </w:tc>
        <w:tc>
          <w:tcPr>
            <w:tcW w:type="dxa" w:w="2493"/>
          </w:tcPr>
          <w:p>
            <w:r/>
            <w:r>
              <w:rPr>
                <w:rFonts w:ascii="Calibri" w:hAnsi="Calibri" w:cs="Calibri" w:eastAsia="Calibri"/>
                <w:b w:val="0"/>
                <w:color w:val="15131F"/>
                <w:sz w:val="19"/>
              </w:rPr>
              <w:t>Gelöste Tickets, wenn keine Umfrage in 90 Tagen</w:t>
            </w:r>
          </w:p>
        </w:tc>
        <w:tc>
          <w:tcPr>
            <w:tcW w:type="dxa" w:w="2493"/>
          </w:tcPr>
          <w:p>
            <w:r/>
            <w:r>
              <w:rPr>
                <w:rFonts w:ascii="Calibri" w:hAnsi="Calibri" w:cs="Calibri" w:eastAsia="Calibri"/>
                <w:b w:val="0"/>
                <w:color w:val="15131F"/>
                <w:sz w:val="19"/>
              </w:rPr>
              <w:t>[Supportleitung]</w:t>
            </w:r>
          </w:p>
        </w:tc>
      </w:tr>
      <w:tr>
        <w:tc>
          <w:tcPr>
            <w:tcW w:type="dxa" w:w="2493"/>
          </w:tcPr>
          <w:p>
            <w:r/>
            <w:r>
              <w:rPr>
                <w:rFonts w:ascii="Calibri" w:hAnsi="Calibri" w:cs="Calibri" w:eastAsia="Calibri"/>
                <w:b w:val="0"/>
                <w:color w:val="15131F"/>
                <w:sz w:val="19"/>
              </w:rPr>
              <w:t>Quartals-NPS</w:t>
            </w:r>
          </w:p>
        </w:tc>
        <w:tc>
          <w:tcPr>
            <w:tcW w:type="dxa" w:w="2493"/>
          </w:tcPr>
          <w:p>
            <w:r/>
            <w:r>
              <w:rPr>
                <w:rFonts w:ascii="Calibri" w:hAnsi="Calibri" w:cs="Calibri" w:eastAsia="Calibri"/>
                <w:b w:val="0"/>
                <w:color w:val="15131F"/>
                <w:sz w:val="19"/>
              </w:rPr>
              <w:t>Jedes Quartal in derselben Woche</w:t>
            </w:r>
          </w:p>
        </w:tc>
        <w:tc>
          <w:tcPr>
            <w:tcW w:type="dxa" w:w="2493"/>
          </w:tcPr>
          <w:p>
            <w:r/>
            <w:r>
              <w:rPr>
                <w:rFonts w:ascii="Calibri" w:hAnsi="Calibri" w:cs="Calibri" w:eastAsia="Calibri"/>
                <w:b w:val="0"/>
                <w:color w:val="15131F"/>
                <w:sz w:val="19"/>
              </w:rPr>
              <w:t>Aktive Kunden, wenn keine Umfrage in 90 Tagen</w:t>
            </w:r>
          </w:p>
        </w:tc>
        <w:tc>
          <w:tcPr>
            <w:tcW w:type="dxa" w:w="2493"/>
          </w:tcPr>
          <w:p>
            <w:r/>
            <w:r>
              <w:rPr>
                <w:rFonts w:ascii="Calibri" w:hAnsi="Calibri" w:cs="Calibri" w:eastAsia="Calibri"/>
                <w:b w:val="0"/>
                <w:color w:val="15131F"/>
                <w:sz w:val="19"/>
              </w:rPr>
              <w:t>[Inhaber oder Leitung]</w:t>
            </w:r>
          </w:p>
        </w:tc>
      </w:tr>
      <w:tr>
        <w:tc>
          <w:tcPr>
            <w:tcW w:type="dxa" w:w="2493"/>
          </w:tcPr>
          <w:p>
            <w:r/>
            <w:r>
              <w:rPr>
                <w:rFonts w:ascii="Calibri" w:hAnsi="Calibri" w:cs="Calibri" w:eastAsia="Calibri"/>
                <w:b w:val="0"/>
                <w:color w:val="15131F"/>
                <w:sz w:val="19"/>
              </w:rPr>
              <w:t>Nach dem Onboarding</w:t>
            </w:r>
          </w:p>
        </w:tc>
        <w:tc>
          <w:tcPr>
            <w:tcW w:type="dxa" w:w="2493"/>
          </w:tcPr>
          <w:p>
            <w:r/>
            <w:r>
              <w:rPr>
                <w:rFonts w:ascii="Calibri" w:hAnsi="Calibri" w:cs="Calibri" w:eastAsia="Calibri"/>
                <w:b w:val="0"/>
                <w:color w:val="15131F"/>
                <w:sz w:val="19"/>
              </w:rPr>
              <w:t>Tag 30 oder wenn fertig</w:t>
            </w:r>
          </w:p>
        </w:tc>
        <w:tc>
          <w:tcPr>
            <w:tcW w:type="dxa" w:w="2493"/>
          </w:tcPr>
          <w:p>
            <w:r/>
            <w:r>
              <w:rPr>
                <w:rFonts w:ascii="Calibri" w:hAnsi="Calibri" w:cs="Calibri" w:eastAsia="Calibri"/>
                <w:b w:val="0"/>
                <w:color w:val="15131F"/>
                <w:sz w:val="19"/>
              </w:rPr>
              <w:t>Jeder neue Kunde, einmal</w:t>
            </w:r>
          </w:p>
        </w:tc>
        <w:tc>
          <w:tcPr>
            <w:tcW w:type="dxa" w:w="2493"/>
          </w:tcPr>
          <w:p>
            <w:r/>
            <w:r>
              <w:rPr>
                <w:rFonts w:ascii="Calibri" w:hAnsi="Calibri" w:cs="Calibri" w:eastAsia="Calibri"/>
                <w:b w:val="0"/>
                <w:color w:val="15131F"/>
                <w:sz w:val="19"/>
              </w:rPr>
              <w:t>[Onboarding-Verantwortliche]</w:t>
            </w:r>
          </w:p>
        </w:tc>
      </w:tr>
    </w:tbl>
    <w:p/>
    <w:p>
      <w:pPr>
        <w:spacing w:after="40"/>
      </w:pPr>
      <w:r>
        <w:rPr>
          <w:rFonts w:ascii="Calibri" w:hAnsi="Calibri" w:cs="Calibri" w:eastAsia="Calibri"/>
          <w:b/>
          <w:color w:val="6B3CF0"/>
          <w:sz w:val="21"/>
        </w:rPr>
        <w:t>Häufigkeitslimit</w:t>
      </w:r>
    </w:p>
    <w:p>
      <w:pPr>
        <w:spacing w:after="40"/>
        <w:ind w:left="283"/>
      </w:pPr>
      <w:r>
        <w:rPr>
          <w:rFonts w:ascii="Calibri" w:hAnsi="Calibri" w:cs="Calibri" w:eastAsia="Calibri"/>
          <w:b w:val="0"/>
          <w:color w:val="15131F"/>
          <w:sz w:val="21"/>
        </w:rPr>
        <w:t>• Höchstens eine Umfrage-E-Mail pro Kunde alle 90 Tage, egal welcher Art. Bain empfiehlt als Best Practice höchstens einmal alle drei Monate.</w:t>
      </w:r>
    </w:p>
    <w:p>
      <w:pPr>
        <w:spacing w:after="40"/>
        <w:ind w:left="283"/>
      </w:pPr>
      <w:r>
        <w:rPr>
          <w:rFonts w:ascii="Calibri" w:hAnsi="Calibri" w:cs="Calibri" w:eastAsia="Calibri"/>
          <w:b w:val="0"/>
          <w:color w:val="15131F"/>
          <w:sz w:val="21"/>
        </w:rPr>
        <w:t>• Zwei Umfragen innerhalb von 90 Tagen fällig: Schicken Sie die Umfrage zu dem, was gerade passiert ist.</w:t>
      </w:r>
    </w:p>
    <w:p>
      <w:pPr>
        <w:spacing w:after="40"/>
        <w:ind w:left="283"/>
      </w:pPr>
      <w:r>
        <w:rPr>
          <w:rFonts w:ascii="Calibri" w:hAnsi="Calibri" w:cs="Calibri" w:eastAsia="Calibri"/>
          <w:b w:val="0"/>
          <w:color w:val="15131F"/>
          <w:sz w:val="21"/>
        </w:rPr>
        <w:t>• Die Sternebewertung am Ende eines Chats ist keine E-Mail und erscheint nur in einem Chat, den der Kunde selbst begonnen hat. Sie zählt nicht.</w:t>
      </w:r>
    </w:p>
    <w:p>
      <w:pPr>
        <w:spacing w:after="40"/>
        <w:ind w:left="283"/>
      </w:pPr>
      <w:r>
        <w:rPr>
          <w:rFonts w:ascii="Calibri" w:hAnsi="Calibri" w:cs="Calibri" w:eastAsia="Calibri"/>
          <w:b w:val="0"/>
          <w:color w:val="15131F"/>
          <w:sz w:val="21"/>
        </w:rPr>
        <w:t>• Keine Umfrage, solange eine Beschwerde offen ist.</w:t>
      </w:r>
    </w:p>
    <w:p>
      <w:pPr>
        <w:spacing w:after="40"/>
      </w:pPr>
      <w:r>
        <w:rPr>
          <w:rFonts w:ascii="Calibri" w:hAnsi="Calibri" w:cs="Calibri" w:eastAsia="Calibri"/>
          <w:b/>
          <w:color w:val="6B3CF0"/>
          <w:sz w:val="21"/>
        </w:rPr>
        <w:t>Für jede Antwort festhalten</w:t>
      </w:r>
    </w:p>
    <w:p>
      <w:pPr>
        <w:spacing w:after="40"/>
        <w:ind w:left="283"/>
      </w:pPr>
      <w:r>
        <w:rPr>
          <w:rFonts w:ascii="Calibri" w:hAnsi="Calibri" w:cs="Calibri" w:eastAsia="Calibri"/>
          <w:b w:val="0"/>
          <w:color w:val="15131F"/>
          <w:sz w:val="21"/>
        </w:rPr>
        <w:t>• Datum, Kunde, Umfrage und Referenz.</w:t>
      </w:r>
    </w:p>
    <w:p>
      <w:pPr>
        <w:spacing w:after="40"/>
        <w:ind w:left="283"/>
      </w:pPr>
      <w:r>
        <w:rPr>
          <w:rFonts w:ascii="Calibri" w:hAnsi="Calibri" w:cs="Calibri" w:eastAsia="Calibri"/>
          <w:b w:val="0"/>
          <w:color w:val="15131F"/>
          <w:sz w:val="21"/>
        </w:rPr>
        <w:t>• Lösungsstatus: Gelöst Ja oder Nein.</w:t>
      </w:r>
    </w:p>
    <w:p>
      <w:pPr>
        <w:spacing w:after="40"/>
        <w:ind w:left="283"/>
      </w:pPr>
      <w:r>
        <w:rPr>
          <w:rFonts w:ascii="Calibri" w:hAnsi="Calibri" w:cs="Calibri" w:eastAsia="Calibri"/>
          <w:b w:val="0"/>
          <w:color w:val="15131F"/>
          <w:sz w:val="21"/>
        </w:rPr>
        <w:t>• Zufriedenheit 1-5, Aufwand 1-7 oder NPS 0-10.</w:t>
      </w:r>
    </w:p>
    <w:p>
      <w:pPr>
        <w:spacing w:after="40"/>
        <w:ind w:left="283"/>
      </w:pPr>
      <w:r>
        <w:rPr>
          <w:rFonts w:ascii="Calibri" w:hAnsi="Calibri" w:cs="Calibri" w:eastAsia="Calibri"/>
          <w:b w:val="0"/>
          <w:color w:val="15131F"/>
          <w:sz w:val="21"/>
        </w:rPr>
        <w:t>• Den freiwilligen Kommentar, Wort für Wort.</w:t>
      </w:r>
    </w:p>
    <w:p>
      <w:pPr>
        <w:spacing w:after="40"/>
        <w:ind w:left="283"/>
      </w:pPr>
      <w:r>
        <w:rPr>
          <w:rFonts w:ascii="Calibri" w:hAnsi="Calibri" w:cs="Calibri" w:eastAsia="Calibri"/>
          <w:b w:val="0"/>
          <w:color w:val="15131F"/>
          <w:sz w:val="21"/>
        </w:rPr>
        <w:t>• Verantwortliche Person, Antwort fällig, beantwortet am, ergriffene Maßnahme.</w:t>
      </w:r>
    </w:p>
    <w:p>
      <w:pPr>
        <w:spacing w:after="40"/>
      </w:pPr>
      <w:r>
        <w:rPr>
          <w:rFonts w:ascii="Calibri" w:hAnsi="Calibri" w:cs="Calibri" w:eastAsia="Calibri"/>
          <w:b/>
          <w:color w:val="6B3CF0"/>
          <w:sz w:val="21"/>
        </w:rPr>
        <w:t>Abschlussprüfung</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Prüfpunkt</w:t>
            </w:r>
          </w:p>
        </w:tc>
        <w:tc>
          <w:tcPr>
            <w:tcW w:type="dxa" w:w="3324"/>
            <w:shd w:val="clear" w:color="auto" w:fill="EFE9FF"/>
          </w:tcPr>
          <w:p>
            <w:r/>
            <w:r>
              <w:rPr>
                <w:rFonts w:ascii="Calibri" w:hAnsi="Calibri" w:cs="Calibri" w:eastAsia="Calibri"/>
                <w:b/>
                <w:color w:val="15131F"/>
                <w:sz w:val="19"/>
              </w:rPr>
              <w:t>Erledigt, wenn</w:t>
            </w:r>
          </w:p>
        </w:tc>
        <w:tc>
          <w:tcPr>
            <w:tcW w:type="dxa" w:w="3324"/>
            <w:shd w:val="clear" w:color="auto" w:fill="EFE9FF"/>
          </w:tcPr>
          <w:p>
            <w:r/>
            <w:r>
              <w:rPr>
                <w:rFonts w:ascii="Calibri" w:hAnsi="Calibri" w:cs="Calibri" w:eastAsia="Calibri"/>
                <w:b/>
                <w:color w:val="15131F"/>
                <w:sz w:val="19"/>
              </w:rPr>
              <w:t>Ausgefülltes Beispiel</w:t>
            </w:r>
          </w:p>
        </w:tc>
      </w:tr>
      <w:tr>
        <w:tc>
          <w:tcPr>
            <w:tcW w:type="dxa" w:w="3324"/>
          </w:tcPr>
          <w:p>
            <w:r/>
            <w:r>
              <w:rPr>
                <w:rFonts w:ascii="Calibri" w:hAnsi="Calibri" w:cs="Calibri" w:eastAsia="Calibri"/>
                <w:b w:val="0"/>
                <w:color w:val="15131F"/>
                <w:sz w:val="19"/>
              </w:rPr>
              <w:t>Jede Antwort erfasst</w:t>
            </w:r>
          </w:p>
        </w:tc>
        <w:tc>
          <w:tcPr>
            <w:tcW w:type="dxa" w:w="3324"/>
          </w:tcPr>
          <w:p>
            <w:r/>
            <w:r>
              <w:rPr>
                <w:rFonts w:ascii="Calibri" w:hAnsi="Calibri" w:cs="Calibri" w:eastAsia="Calibri"/>
                <w:b w:val="0"/>
                <w:color w:val="15131F"/>
                <w:sz w:val="19"/>
              </w:rPr>
              <w:t>Innerhalb von 1 Werktag</w:t>
            </w:r>
          </w:p>
        </w:tc>
        <w:tc>
          <w:tcPr>
            <w:tcW w:type="dxa" w:w="3324"/>
          </w:tcPr>
          <w:p>
            <w:r/>
            <w:r>
              <w:rPr>
                <w:rFonts w:ascii="Calibri" w:hAnsi="Calibri" w:cs="Calibri" w:eastAsia="Calibri"/>
                <w:b w:val="0"/>
                <w:color w:val="15131F"/>
                <w:sz w:val="19"/>
              </w:rPr>
              <w:t>Omars Antwort, erfasst am Mi., 30. Sept.</w:t>
            </w:r>
          </w:p>
        </w:tc>
      </w:tr>
      <w:tr>
        <w:tc>
          <w:tcPr>
            <w:tcW w:type="dxa" w:w="3324"/>
          </w:tcPr>
          <w:p>
            <w:r/>
            <w:r>
              <w:rPr>
                <w:rFonts w:ascii="Calibri" w:hAnsi="Calibri" w:cs="Calibri" w:eastAsia="Calibri"/>
                <w:b w:val="0"/>
                <w:color w:val="15131F"/>
                <w:sz w:val="19"/>
              </w:rPr>
              <w:t>Jeder niedrige Wert beantwortet</w:t>
            </w:r>
          </w:p>
        </w:tc>
        <w:tc>
          <w:tcPr>
            <w:tcW w:type="dxa" w:w="3324"/>
          </w:tcPr>
          <w:p>
            <w:r/>
            <w:r>
              <w:rPr>
                <w:rFonts w:ascii="Calibri" w:hAnsi="Calibri" w:cs="Calibri" w:eastAsia="Calibri"/>
                <w:b w:val="0"/>
                <w:color w:val="15131F"/>
                <w:sz w:val="19"/>
              </w:rPr>
              <w:t>„Beantwortet am“ bis zum Fälligkeitsdatum</w:t>
            </w:r>
          </w:p>
        </w:tc>
        <w:tc>
          <w:tcPr>
            <w:tcW w:type="dxa" w:w="3324"/>
          </w:tcPr>
          <w:p>
            <w:r/>
            <w:r>
              <w:rPr>
                <w:rFonts w:ascii="Calibri" w:hAnsi="Calibri" w:cs="Calibri" w:eastAsia="Calibri"/>
                <w:b w:val="0"/>
                <w:color w:val="15131F"/>
                <w:sz w:val="19"/>
              </w:rPr>
              <w:t>Beantwortet am Mi., 30. Sept., 11:05</w:t>
            </w:r>
          </w:p>
        </w:tc>
      </w:tr>
      <w:tr>
        <w:tc>
          <w:tcPr>
            <w:tcW w:type="dxa" w:w="3324"/>
          </w:tcPr>
          <w:p>
            <w:r/>
            <w:r>
              <w:rPr>
                <w:rFonts w:ascii="Calibri" w:hAnsi="Calibri" w:cs="Calibri" w:eastAsia="Calibri"/>
                <w:b w:val="0"/>
                <w:color w:val="15131F"/>
                <w:sz w:val="19"/>
              </w:rPr>
              <w:t>Maßnahme erfasst</w:t>
            </w:r>
          </w:p>
        </w:tc>
        <w:tc>
          <w:tcPr>
            <w:tcW w:type="dxa" w:w="3324"/>
          </w:tcPr>
          <w:p>
            <w:r/>
            <w:r>
              <w:rPr>
                <w:rFonts w:ascii="Calibri" w:hAnsi="Calibri" w:cs="Calibri" w:eastAsia="Calibri"/>
                <w:b w:val="0"/>
                <w:color w:val="15131F"/>
                <w:sz w:val="19"/>
              </w:rPr>
              <w:t>Spalte Maßnahme ausgefüllt</w:t>
            </w:r>
          </w:p>
        </w:tc>
        <w:tc>
          <w:tcPr>
            <w:tcW w:type="dxa" w:w="3324"/>
          </w:tcPr>
          <w:p>
            <w:r/>
            <w:r>
              <w:rPr>
                <w:rFonts w:ascii="Calibri" w:hAnsi="Calibri" w:cs="Calibri" w:eastAsia="Calibri"/>
                <w:b w:val="0"/>
                <w:color w:val="15131F"/>
                <w:sz w:val="19"/>
              </w:rPr>
              <w:t>Bankanbindung jeden Montag prüfen</w:t>
            </w:r>
          </w:p>
        </w:tc>
      </w:tr>
      <w:tr>
        <w:tc>
          <w:tcPr>
            <w:tcW w:type="dxa" w:w="3324"/>
          </w:tcPr>
          <w:p>
            <w:r/>
            <w:r>
              <w:rPr>
                <w:rFonts w:ascii="Calibri" w:hAnsi="Calibri" w:cs="Calibri" w:eastAsia="Calibri"/>
                <w:b w:val="0"/>
                <w:color w:val="15131F"/>
                <w:sz w:val="19"/>
              </w:rPr>
              <w:t>Limit eingehalten</w:t>
            </w:r>
          </w:p>
        </w:tc>
        <w:tc>
          <w:tcPr>
            <w:tcW w:type="dxa" w:w="3324"/>
          </w:tcPr>
          <w:p>
            <w:r/>
            <w:r>
              <w:rPr>
                <w:rFonts w:ascii="Calibri" w:hAnsi="Calibri" w:cs="Calibri" w:eastAsia="Calibri"/>
                <w:b w:val="0"/>
                <w:color w:val="15131F"/>
                <w:sz w:val="19"/>
              </w:rPr>
              <w:t>Niemand zweimal in 90 Tagen befragt</w:t>
            </w:r>
          </w:p>
        </w:tc>
        <w:tc>
          <w:tcPr>
            <w:tcW w:type="dxa" w:w="3324"/>
          </w:tcPr>
          <w:p>
            <w:r/>
            <w:r>
              <w:rPr>
                <w:rFonts w:ascii="Calibri" w:hAnsi="Calibri" w:cs="Calibri" w:eastAsia="Calibri"/>
                <w:b w:val="0"/>
                <w:color w:val="15131F"/>
                <w:sz w:val="19"/>
              </w:rPr>
              <w:t>Omar beim NPS am 1. Okt. ausgelassen</w:t>
            </w:r>
          </w:p>
        </w:tc>
      </w:tr>
      <w:tr>
        <w:tc>
          <w:tcPr>
            <w:tcW w:type="dxa" w:w="3324"/>
          </w:tcPr>
          <w:p>
            <w:r/>
            <w:r>
              <w:rPr>
                <w:rFonts w:ascii="Calibri" w:hAnsi="Calibri" w:cs="Calibri" w:eastAsia="Calibri"/>
                <w:b w:val="0"/>
                <w:color w:val="15131F"/>
                <w:sz w:val="19"/>
              </w:rPr>
              <w:t>Monatliche Auswertung erledigt</w:t>
            </w:r>
          </w:p>
        </w:tc>
        <w:tc>
          <w:tcPr>
            <w:tcW w:type="dxa" w:w="3324"/>
          </w:tcPr>
          <w:p>
            <w:r/>
            <w:r>
              <w:rPr>
                <w:rFonts w:ascii="Calibri" w:hAnsi="Calibri" w:cs="Calibri" w:eastAsia="Calibri"/>
                <w:b w:val="0"/>
                <w:color w:val="15131F"/>
                <w:sz w:val="19"/>
              </w:rPr>
              <w:t>Eine Verbesserung gewählt und geteilt</w:t>
            </w:r>
          </w:p>
        </w:tc>
        <w:tc>
          <w:tcPr>
            <w:tcW w:type="dxa" w:w="3324"/>
          </w:tcPr>
          <w:p>
            <w:r/>
            <w:r>
              <w:rPr>
                <w:rFonts w:ascii="Calibri" w:hAnsi="Calibri" w:cs="Calibri" w:eastAsia="Calibri"/>
                <w:b w:val="0"/>
                <w:color w:val="15131F"/>
                <w:sz w:val="19"/>
              </w:rPr>
              <w:t>Warnung bei ausgefallener Bankanbindung ab 5. Okt.</w:t>
            </w:r>
          </w:p>
        </w:tc>
      </w:tr>
    </w:tbl>
    <w:p/>
    <w:p>
      <w:pPr>
        <w:spacing w:after="160"/>
      </w:pPr>
    </w:p>
    <w:p>
      <w:pPr>
        <w:spacing w:after="80"/>
      </w:pPr>
      <w:r>
        <w:rPr>
          <w:rFonts w:ascii="Calibri" w:hAnsi="Calibri" w:cs="Calibri" w:eastAsia="Calibri"/>
          <w:b/>
          <w:color w:val="15131F"/>
          <w:sz w:val="28"/>
        </w:rPr>
        <w:t>Beispiel: Ein niedriger Wert, noch am selben Vormittag beantwortet</w:t>
      </w:r>
    </w:p>
    <w:p>
      <w:pPr>
        <w:spacing w:after="120"/>
      </w:pPr>
      <w:r>
        <w:rPr>
          <w:rFonts w:ascii="Calibri" w:hAnsi="Calibri" w:cs="Calibri" w:eastAsia="Calibri"/>
          <w:b w:val="0"/>
          <w:color w:val="5D5A70"/>
          <w:sz w:val="21"/>
        </w:rPr>
        <w:t>Cedarline Bookkeeping, ein fiktives Buchhaltungsbüro mit 6 Personen und 140 Kleinunternehmen als Kunden, verschickt diese Vorlage für eine Umfrage zur Kundenzufriedenheit nach jedem gelösten Ticket. Am Mittwoch, 30. September 2026, antwortet Omar Haddad von Saltbox Bakery mit einer 2.</w:t>
      </w:r>
    </w:p>
    <w:p>
      <w:pPr>
        <w:spacing w:after="60"/>
      </w:pPr>
      <w:r>
        <w:rPr>
          <w:rFonts w:ascii="Calibri" w:hAnsi="Calibri" w:cs="Calibri" w:eastAsia="Calibri"/>
          <w:b/>
          <w:color w:val="6B3CF0"/>
          <w:sz w:val="21"/>
        </w:rPr>
        <w:t xml:space="preserve">Kunde: </w:t>
      </w:r>
      <w:r>
        <w:rPr>
          <w:rFonts w:ascii="Calibri" w:hAnsi="Calibri" w:cs="Calibri" w:eastAsia="Calibri"/>
          <w:b w:val="0"/>
          <w:color w:val="15131F"/>
          <w:sz w:val="21"/>
        </w:rPr>
        <w:t>Mi., 30. Sept., 08:12. Umfrageantwort, Ticket T-418, gelöst am Di., 29. Sept. Gelöst: Ja. Zufriedenheit: 2 von 5. Aufwand: 2 von 7. Kommentar: Am Ende behoben, aber ich musste es zweimal erklären, und niemand hat mir gesagt, dass die Bankanbindung ausgefallen war.</w:t>
      </w:r>
    </w:p>
    <w:p>
      <w:pPr>
        <w:spacing w:after="60"/>
      </w:pPr>
      <w:r>
        <w:rPr>
          <w:rFonts w:ascii="Calibri" w:hAnsi="Calibri" w:cs="Calibri" w:eastAsia="Calibri"/>
          <w:b/>
          <w:color w:val="6B3CF0"/>
          <w:sz w:val="21"/>
        </w:rPr>
        <w:t xml:space="preserve">Maya (verantwortlich): </w:t>
      </w:r>
      <w:r>
        <w:rPr>
          <w:rFonts w:ascii="Calibri" w:hAnsi="Calibri" w:cs="Calibri" w:eastAsia="Calibri"/>
          <w:b w:val="0"/>
          <w:color w:val="15131F"/>
          <w:sz w:val="21"/>
        </w:rPr>
        <w:t>Mi., 30. Sept., 11:05. Danke für die ehrliche Antwort, Omar. Sie haben recht: Ihre Bankanbindung ist am 21. September ausgefallen, wir haben es Ihnen nicht gesagt, und Sie mussten das Problem zweimal erklären. Ab Montag, 5. Oktober, prüfen wir jeden Montag die Bankanbindungen aller Kunden und schreiben Ihnen noch am selben Tag eine E-Mail, falls eine ausfällt. Hilft Ihnen ein 10-minütiges Telefonat, oder reicht eine E-Mail?</w:t>
      </w:r>
    </w:p>
    <w:p>
      <w:pPr>
        <w:spacing w:after="60"/>
      </w:pPr>
      <w:r>
        <w:rPr>
          <w:rFonts w:ascii="Calibri" w:hAnsi="Calibri" w:cs="Calibri" w:eastAsia="Calibri"/>
          <w:b/>
          <w:color w:val="6B3CF0"/>
          <w:sz w:val="21"/>
        </w:rPr>
        <w:t xml:space="preserve">Kunde: </w:t>
      </w:r>
      <w:r>
        <w:rPr>
          <w:rFonts w:ascii="Calibri" w:hAnsi="Calibri" w:cs="Calibri" w:eastAsia="Calibri"/>
          <w:b w:val="0"/>
          <w:color w:val="15131F"/>
          <w:sz w:val="21"/>
        </w:rPr>
        <w:t>Mi., 30. Sept., 12:20. E-Mail reicht. Danke, dass Sie es wirklich gelesen haben.</w:t>
      </w:r>
    </w:p>
    <w:p>
      <w:pPr>
        <w:spacing w:after="60"/>
      </w:pPr>
      <w:r>
        <w:rPr>
          <w:rFonts w:ascii="Calibri" w:hAnsi="Calibri" w:cs="Calibri" w:eastAsia="Calibri"/>
          <w:b/>
          <w:color w:val="6B3CF0"/>
          <w:sz w:val="21"/>
        </w:rPr>
        <w:t xml:space="preserve">Maya (verantwortlich): </w:t>
      </w:r>
      <w:r>
        <w:rPr>
          <w:rFonts w:ascii="Calibri" w:hAnsi="Calibri" w:cs="Calibri" w:eastAsia="Calibri"/>
          <w:b w:val="0"/>
          <w:color w:val="15131F"/>
          <w:sz w:val="21"/>
        </w:rPr>
        <w:t>Mi., 30. Sept., 12:31. Danke, Omar. Ich habe eine Notiz in Ihrer Akte hinterlegt, damit jeder, der Ihnen als Nächstes hilft, den Verlauf sieht. Falls eine Anbindung wieder ausfällt, erfahren Sie es zuerst von uns.</w:t>
      </w:r>
    </w:p>
    <w:p>
      <w:pPr>
        <w:spacing w:after="80"/>
      </w:pPr>
    </w:p>
    <w:p>
      <w:pPr>
        <w:spacing w:after="80"/>
      </w:pPr>
      <w:r>
        <w:rPr>
          <w:rFonts w:ascii="Calibri" w:hAnsi="Calibri" w:cs="Calibri" w:eastAsia="Calibri"/>
          <w:b/>
          <w:color w:val="15131F"/>
          <w:sz w:val="24"/>
        </w:rPr>
        <w:t>Umfrageantwort, ausgefüllt</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Umfrage</w:t>
            </w:r>
          </w:p>
        </w:tc>
        <w:tc>
          <w:tcPr>
            <w:tcW w:type="dxa" w:w="4986"/>
          </w:tcPr>
          <w:p>
            <w:r/>
            <w:r>
              <w:rPr>
                <w:rFonts w:ascii="Calibri" w:hAnsi="Calibri" w:cs="Calibri" w:eastAsia="Calibri"/>
                <w:b w:val="0"/>
                <w:color w:val="15131F"/>
                <w:sz w:val="19"/>
              </w:rPr>
              <w:t>Nach einem Ticket, gesendet Mi., 30. Sept., 08:00</w:t>
            </w:r>
          </w:p>
        </w:tc>
      </w:tr>
      <w:tr>
        <w:tc>
          <w:tcPr>
            <w:tcW w:type="dxa" w:w="4986"/>
          </w:tcPr>
          <w:p>
            <w:r/>
            <w:r>
              <w:rPr>
                <w:rFonts w:ascii="Calibri" w:hAnsi="Calibri" w:cs="Calibri" w:eastAsia="Calibri"/>
                <w:b/>
                <w:color w:val="15131F"/>
                <w:sz w:val="19"/>
              </w:rPr>
              <w:t>Referenz</w:t>
            </w:r>
          </w:p>
        </w:tc>
        <w:tc>
          <w:tcPr>
            <w:tcW w:type="dxa" w:w="4986"/>
          </w:tcPr>
          <w:p>
            <w:r/>
            <w:r>
              <w:rPr>
                <w:rFonts w:ascii="Calibri" w:hAnsi="Calibri" w:cs="Calibri" w:eastAsia="Calibri"/>
                <w:b w:val="0"/>
                <w:color w:val="15131F"/>
                <w:sz w:val="19"/>
              </w:rPr>
              <w:t>T-418, Bankanbindung ausgefallen, gelöst Di., 29. Sept.</w:t>
            </w:r>
          </w:p>
        </w:tc>
      </w:tr>
      <w:tr>
        <w:tc>
          <w:tcPr>
            <w:tcW w:type="dxa" w:w="4986"/>
          </w:tcPr>
          <w:p>
            <w:r/>
            <w:r>
              <w:rPr>
                <w:rFonts w:ascii="Calibri" w:hAnsi="Calibri" w:cs="Calibri" w:eastAsia="Calibri"/>
                <w:b/>
                <w:color w:val="15131F"/>
                <w:sz w:val="19"/>
              </w:rPr>
              <w:t>Gelöst</w:t>
            </w:r>
          </w:p>
        </w:tc>
        <w:tc>
          <w:tcPr>
            <w:tcW w:type="dxa" w:w="4986"/>
          </w:tcPr>
          <w:p>
            <w:r/>
            <w:r>
              <w:rPr>
                <w:rFonts w:ascii="Calibri" w:hAnsi="Calibri" w:cs="Calibri" w:eastAsia="Calibri"/>
                <w:b w:val="0"/>
                <w:color w:val="15131F"/>
                <w:sz w:val="19"/>
              </w:rPr>
              <w:t>Ja</w:t>
            </w:r>
          </w:p>
        </w:tc>
      </w:tr>
      <w:tr>
        <w:tc>
          <w:tcPr>
            <w:tcW w:type="dxa" w:w="4986"/>
          </w:tcPr>
          <w:p>
            <w:r/>
            <w:r>
              <w:rPr>
                <w:rFonts w:ascii="Calibri" w:hAnsi="Calibri" w:cs="Calibri" w:eastAsia="Calibri"/>
                <w:b/>
                <w:color w:val="15131F"/>
                <w:sz w:val="19"/>
              </w:rPr>
              <w:t>Zufriedenheit</w:t>
            </w:r>
          </w:p>
        </w:tc>
        <w:tc>
          <w:tcPr>
            <w:tcW w:type="dxa" w:w="4986"/>
          </w:tcPr>
          <w:p>
            <w:r/>
            <w:r>
              <w:rPr>
                <w:rFonts w:ascii="Calibri" w:hAnsi="Calibri" w:cs="Calibri" w:eastAsia="Calibri"/>
                <w:b w:val="0"/>
                <w:color w:val="15131F"/>
                <w:sz w:val="19"/>
              </w:rPr>
              <w:t>2 von 5: niedrig</w:t>
            </w:r>
          </w:p>
        </w:tc>
      </w:tr>
      <w:tr>
        <w:tc>
          <w:tcPr>
            <w:tcW w:type="dxa" w:w="4986"/>
          </w:tcPr>
          <w:p>
            <w:r/>
            <w:r>
              <w:rPr>
                <w:rFonts w:ascii="Calibri" w:hAnsi="Calibri" w:cs="Calibri" w:eastAsia="Calibri"/>
                <w:b/>
                <w:color w:val="15131F"/>
                <w:sz w:val="19"/>
              </w:rPr>
              <w:t>Aufwand</w:t>
            </w:r>
          </w:p>
        </w:tc>
        <w:tc>
          <w:tcPr>
            <w:tcW w:type="dxa" w:w="4986"/>
          </w:tcPr>
          <w:p>
            <w:r/>
            <w:r>
              <w:rPr>
                <w:rFonts w:ascii="Calibri" w:hAnsi="Calibri" w:cs="Calibri" w:eastAsia="Calibri"/>
                <w:b w:val="0"/>
                <w:color w:val="15131F"/>
                <w:sz w:val="19"/>
              </w:rPr>
              <w:t>2 von 7: niedrig</w:t>
            </w:r>
          </w:p>
        </w:tc>
      </w:tr>
      <w:tr>
        <w:tc>
          <w:tcPr>
            <w:tcW w:type="dxa" w:w="4986"/>
          </w:tcPr>
          <w:p>
            <w:r/>
            <w:r>
              <w:rPr>
                <w:rFonts w:ascii="Calibri" w:hAnsi="Calibri" w:cs="Calibri" w:eastAsia="Calibri"/>
                <w:b/>
                <w:color w:val="15131F"/>
                <w:sz w:val="19"/>
              </w:rPr>
              <w:t>Kommentar</w:t>
            </w:r>
          </w:p>
        </w:tc>
        <w:tc>
          <w:tcPr>
            <w:tcW w:type="dxa" w:w="4986"/>
          </w:tcPr>
          <w:p>
            <w:r/>
            <w:r>
              <w:rPr>
                <w:rFonts w:ascii="Calibri" w:hAnsi="Calibri" w:cs="Calibri" w:eastAsia="Calibri"/>
                <w:b w:val="0"/>
                <w:color w:val="15131F"/>
                <w:sz w:val="19"/>
              </w:rPr>
              <w:t>Musste es zweimal erklären; keine Warnung</w:t>
            </w:r>
          </w:p>
        </w:tc>
      </w:tr>
      <w:tr>
        <w:tc>
          <w:tcPr>
            <w:tcW w:type="dxa" w:w="4986"/>
          </w:tcPr>
          <w:p>
            <w:r/>
            <w:r>
              <w:rPr>
                <w:rFonts w:ascii="Calibri" w:hAnsi="Calibri" w:cs="Calibri" w:eastAsia="Calibri"/>
                <w:b/>
                <w:color w:val="15131F"/>
                <w:sz w:val="19"/>
              </w:rPr>
              <w:t>Verantwortlich</w:t>
            </w:r>
          </w:p>
        </w:tc>
        <w:tc>
          <w:tcPr>
            <w:tcW w:type="dxa" w:w="4986"/>
          </w:tcPr>
          <w:p>
            <w:r/>
            <w:r>
              <w:rPr>
                <w:rFonts w:ascii="Calibri" w:hAnsi="Calibri" w:cs="Calibri" w:eastAsia="Calibri"/>
                <w:b w:val="0"/>
                <w:color w:val="15131F"/>
                <w:sz w:val="19"/>
              </w:rPr>
              <w:t>Maya Chen, Leitung Kundenbetreuung</w:t>
            </w:r>
          </w:p>
        </w:tc>
      </w:tr>
      <w:tr>
        <w:tc>
          <w:tcPr>
            <w:tcW w:type="dxa" w:w="4986"/>
          </w:tcPr>
          <w:p>
            <w:r/>
            <w:r>
              <w:rPr>
                <w:rFonts w:ascii="Calibri" w:hAnsi="Calibri" w:cs="Calibri" w:eastAsia="Calibri"/>
                <w:b/>
                <w:color w:val="15131F"/>
                <w:sz w:val="19"/>
              </w:rPr>
              <w:t>Antwort fällig</w:t>
            </w:r>
          </w:p>
        </w:tc>
        <w:tc>
          <w:tcPr>
            <w:tcW w:type="dxa" w:w="4986"/>
          </w:tcPr>
          <w:p>
            <w:r/>
            <w:r>
              <w:rPr>
                <w:rFonts w:ascii="Calibri" w:hAnsi="Calibri" w:cs="Calibri" w:eastAsia="Calibri"/>
                <w:b w:val="0"/>
                <w:color w:val="15131F"/>
                <w:sz w:val="19"/>
              </w:rPr>
              <w:t>Do., 1. Okt. (1 Werktag)</w:t>
            </w:r>
          </w:p>
        </w:tc>
      </w:tr>
    </w:tbl>
    <w:p/>
    <w:p>
      <w:pPr>
        <w:spacing w:after="80"/>
      </w:pPr>
      <w:r>
        <w:rPr>
          <w:rFonts w:ascii="Calibri" w:hAnsi="Calibri" w:cs="Calibri" w:eastAsia="Calibri"/>
          <w:b/>
          <w:color w:val="15131F"/>
          <w:sz w:val="24"/>
        </w:rPr>
        <w:t>Rückmeldung und CRM-Eintrag</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Punkt</w:t>
            </w:r>
          </w:p>
        </w:tc>
        <w:tc>
          <w:tcPr>
            <w:tcW w:type="dxa" w:w="3324"/>
            <w:shd w:val="clear" w:color="auto" w:fill="EFE9FF"/>
          </w:tcPr>
          <w:p>
            <w:r/>
            <w:r>
              <w:rPr>
                <w:rFonts w:ascii="Calibri" w:hAnsi="Calibri" w:cs="Calibri" w:eastAsia="Calibri"/>
                <w:b/>
                <w:color w:val="15131F"/>
                <w:sz w:val="19"/>
              </w:rPr>
              <w:t>Erfasst</w:t>
            </w:r>
          </w:p>
        </w:tc>
        <w:tc>
          <w:tcPr>
            <w:tcW w:type="dxa" w:w="3324"/>
            <w:shd w:val="clear" w:color="auto" w:fill="EFE9FF"/>
          </w:tcPr>
          <w:p>
            <w:r/>
            <w:r>
              <w:rPr>
                <w:rFonts w:ascii="Calibri" w:hAnsi="Calibri" w:cs="Calibri" w:eastAsia="Calibri"/>
                <w:b/>
                <w:color w:val="15131F"/>
                <w:sz w:val="19"/>
              </w:rPr>
              <w:t>Status</w:t>
            </w:r>
          </w:p>
        </w:tc>
      </w:tr>
      <w:tr>
        <w:tc>
          <w:tcPr>
            <w:tcW w:type="dxa" w:w="3324"/>
          </w:tcPr>
          <w:p>
            <w:r/>
            <w:r>
              <w:rPr>
                <w:rFonts w:ascii="Calibri" w:hAnsi="Calibri" w:cs="Calibri" w:eastAsia="Calibri"/>
                <w:b w:val="0"/>
                <w:color w:val="15131F"/>
                <w:sz w:val="19"/>
              </w:rPr>
              <w:t>Von der verantwortlichen Person gelesen</w:t>
            </w:r>
          </w:p>
        </w:tc>
        <w:tc>
          <w:tcPr>
            <w:tcW w:type="dxa" w:w="3324"/>
          </w:tcPr>
          <w:p>
            <w:r/>
            <w:r>
              <w:rPr>
                <w:rFonts w:ascii="Calibri" w:hAnsi="Calibri" w:cs="Calibri" w:eastAsia="Calibri"/>
                <w:b w:val="0"/>
                <w:color w:val="15131F"/>
                <w:sz w:val="19"/>
              </w:rPr>
              <w:t>Mi., 30. Sept., 09:10, mit dem Ticket</w:t>
            </w:r>
          </w:p>
        </w:tc>
        <w:tc>
          <w:tcPr>
            <w:tcW w:type="dxa" w:w="3324"/>
          </w:tcPr>
          <w:p>
            <w:r/>
            <w:r>
              <w:rPr>
                <w:rFonts w:ascii="Calibri" w:hAnsi="Calibri" w:cs="Calibri" w:eastAsia="Calibri"/>
                <w:b w:val="0"/>
                <w:color w:val="15131F"/>
                <w:sz w:val="19"/>
              </w:rPr>
              <w:t>Erledigt</w:t>
            </w:r>
          </w:p>
        </w:tc>
      </w:tr>
      <w:tr>
        <w:tc>
          <w:tcPr>
            <w:tcW w:type="dxa" w:w="3324"/>
          </w:tcPr>
          <w:p>
            <w:r/>
            <w:r>
              <w:rPr>
                <w:rFonts w:ascii="Calibri" w:hAnsi="Calibri" w:cs="Calibri" w:eastAsia="Calibri"/>
                <w:b w:val="0"/>
                <w:color w:val="15131F"/>
                <w:sz w:val="19"/>
              </w:rPr>
              <w:t>Antwort gesendet</w:t>
            </w:r>
          </w:p>
        </w:tc>
        <w:tc>
          <w:tcPr>
            <w:tcW w:type="dxa" w:w="3324"/>
          </w:tcPr>
          <w:p>
            <w:r/>
            <w:r>
              <w:rPr>
                <w:rFonts w:ascii="Calibri" w:hAnsi="Calibri" w:cs="Calibri" w:eastAsia="Calibri"/>
                <w:b w:val="0"/>
                <w:color w:val="15131F"/>
                <w:sz w:val="19"/>
              </w:rPr>
              <w:t>Mi., 30. Sept., 11:05, nach unter 3 Stunden</w:t>
            </w:r>
          </w:p>
        </w:tc>
        <w:tc>
          <w:tcPr>
            <w:tcW w:type="dxa" w:w="3324"/>
          </w:tcPr>
          <w:p>
            <w:r/>
            <w:r>
              <w:rPr>
                <w:rFonts w:ascii="Calibri" w:hAnsi="Calibri" w:cs="Calibri" w:eastAsia="Calibri"/>
                <w:b w:val="0"/>
                <w:color w:val="15131F"/>
                <w:sz w:val="19"/>
              </w:rPr>
              <w:t>Erledigt</w:t>
            </w:r>
          </w:p>
        </w:tc>
      </w:tr>
      <w:tr>
        <w:tc>
          <w:tcPr>
            <w:tcW w:type="dxa" w:w="3324"/>
          </w:tcPr>
          <w:p>
            <w:r/>
            <w:r>
              <w:rPr>
                <w:rFonts w:ascii="Calibri" w:hAnsi="Calibri" w:cs="Calibri" w:eastAsia="Calibri"/>
                <w:b w:val="0"/>
                <w:color w:val="15131F"/>
                <w:sz w:val="19"/>
              </w:rPr>
              <w:t>Aufgabe</w:t>
            </w:r>
          </w:p>
        </w:tc>
        <w:tc>
          <w:tcPr>
            <w:tcW w:type="dxa" w:w="3324"/>
          </w:tcPr>
          <w:p>
            <w:r/>
            <w:r>
              <w:rPr>
                <w:rFonts w:ascii="Calibri" w:hAnsi="Calibri" w:cs="Calibri" w:eastAsia="Calibri"/>
                <w:b w:val="0"/>
                <w:color w:val="15131F"/>
                <w:sz w:val="19"/>
              </w:rPr>
              <w:t>Bankanbindung prüfen, Dana Ruiz, Deadline Mo., 5. Okt.</w:t>
            </w:r>
          </w:p>
        </w:tc>
        <w:tc>
          <w:tcPr>
            <w:tcW w:type="dxa" w:w="3324"/>
          </w:tcPr>
          <w:p>
            <w:r/>
            <w:r>
              <w:rPr>
                <w:rFonts w:ascii="Calibri" w:hAnsi="Calibri" w:cs="Calibri" w:eastAsia="Calibri"/>
                <w:b w:val="0"/>
                <w:color w:val="15131F"/>
                <w:sz w:val="19"/>
              </w:rPr>
              <w:t>Erledigt</w:t>
            </w:r>
          </w:p>
        </w:tc>
      </w:tr>
      <w:tr>
        <w:tc>
          <w:tcPr>
            <w:tcW w:type="dxa" w:w="3324"/>
          </w:tcPr>
          <w:p>
            <w:r/>
            <w:r>
              <w:rPr>
                <w:rFonts w:ascii="Calibri" w:hAnsi="Calibri" w:cs="Calibri" w:eastAsia="Calibri"/>
                <w:b w:val="0"/>
                <w:color w:val="15131F"/>
                <w:sz w:val="19"/>
              </w:rPr>
              <w:t>Anmerkungen beim Kontakt</w:t>
            </w:r>
          </w:p>
        </w:tc>
        <w:tc>
          <w:tcPr>
            <w:tcW w:type="dxa" w:w="3324"/>
          </w:tcPr>
          <w:p>
            <w:r/>
            <w:r>
              <w:rPr>
                <w:rFonts w:ascii="Calibri" w:hAnsi="Calibri" w:cs="Calibri" w:eastAsia="Calibri"/>
                <w:b w:val="0"/>
                <w:color w:val="15131F"/>
                <w:sz w:val="19"/>
              </w:rPr>
              <w:t>Anbindung am 21. Sept. ausgefallen; zweimal erklärt; bevorzugt E-Mail</w:t>
            </w:r>
          </w:p>
        </w:tc>
        <w:tc>
          <w:tcPr>
            <w:tcW w:type="dxa" w:w="3324"/>
          </w:tcPr>
          <w:p>
            <w:r/>
            <w:r>
              <w:rPr>
                <w:rFonts w:ascii="Calibri" w:hAnsi="Calibri" w:cs="Calibri" w:eastAsia="Calibri"/>
                <w:b w:val="0"/>
                <w:color w:val="15131F"/>
                <w:sz w:val="19"/>
              </w:rPr>
              <w:t>Erledigt</w:t>
            </w:r>
          </w:p>
        </w:tc>
      </w:tr>
      <w:tr>
        <w:tc>
          <w:tcPr>
            <w:tcW w:type="dxa" w:w="3324"/>
          </w:tcPr>
          <w:p>
            <w:r/>
            <w:r>
              <w:rPr>
                <w:rFonts w:ascii="Calibri" w:hAnsi="Calibri" w:cs="Calibri" w:eastAsia="Calibri"/>
                <w:b w:val="0"/>
                <w:color w:val="15131F"/>
                <w:sz w:val="19"/>
              </w:rPr>
              <w:t>Antwortprotokoll</w:t>
            </w:r>
          </w:p>
        </w:tc>
        <w:tc>
          <w:tcPr>
            <w:tcW w:type="dxa" w:w="3324"/>
          </w:tcPr>
          <w:p>
            <w:r/>
            <w:r>
              <w:rPr>
                <w:rFonts w:ascii="Calibri" w:hAnsi="Calibri" w:cs="Calibri" w:eastAsia="Calibri"/>
                <w:b w:val="0"/>
                <w:color w:val="15131F"/>
                <w:sz w:val="19"/>
              </w:rPr>
              <w:t>Beantwortet am 30. Sept., Maßnahme eingetragen, Status Erledigt</w:t>
            </w:r>
          </w:p>
        </w:tc>
        <w:tc>
          <w:tcPr>
            <w:tcW w:type="dxa" w:w="3324"/>
          </w:tcPr>
          <w:p>
            <w:r/>
            <w:r>
              <w:rPr>
                <w:rFonts w:ascii="Calibri" w:hAnsi="Calibri" w:cs="Calibri" w:eastAsia="Calibri"/>
                <w:b w:val="0"/>
                <w:color w:val="15131F"/>
                <w:sz w:val="19"/>
              </w:rPr>
              <w:t>Erledigt</w:t>
            </w:r>
          </w:p>
        </w:tc>
      </w:tr>
      <w:tr>
        <w:tc>
          <w:tcPr>
            <w:tcW w:type="dxa" w:w="3324"/>
          </w:tcPr>
          <w:p>
            <w:r/>
            <w:r>
              <w:rPr>
                <w:rFonts w:ascii="Calibri" w:hAnsi="Calibri" w:cs="Calibri" w:eastAsia="Calibri"/>
                <w:b w:val="0"/>
                <w:color w:val="15131F"/>
                <w:sz w:val="19"/>
              </w:rPr>
              <w:t>Umfragelimit</w:t>
            </w:r>
          </w:p>
        </w:tc>
        <w:tc>
          <w:tcPr>
            <w:tcW w:type="dxa" w:w="3324"/>
          </w:tcPr>
          <w:p>
            <w:r/>
            <w:r>
              <w:rPr>
                <w:rFonts w:ascii="Calibri" w:hAnsi="Calibri" w:cs="Calibri" w:eastAsia="Calibri"/>
                <w:b w:val="0"/>
                <w:color w:val="15131F"/>
                <w:sz w:val="19"/>
              </w:rPr>
              <w:t>Beim NPS am 1. Okt. ausgelassen; nächste Umfrage im Januar 2027</w:t>
            </w:r>
          </w:p>
        </w:tc>
        <w:tc>
          <w:tcPr>
            <w:tcW w:type="dxa" w:w="3324"/>
          </w:tcPr>
          <w:p>
            <w:r/>
            <w:r>
              <w:rPr>
                <w:rFonts w:ascii="Calibri" w:hAnsi="Calibri" w:cs="Calibri" w:eastAsia="Calibri"/>
                <w:b w:val="0"/>
                <w:color w:val="15131F"/>
                <w:sz w:val="19"/>
              </w:rPr>
              <w:t>Erledigt</w:t>
            </w:r>
          </w:p>
        </w:tc>
      </w:tr>
    </w:tbl>
    <w:p/>
    <w:p>
      <w:pPr>
        <w:spacing w:after="240"/>
      </w:pPr>
      <w:r>
        <w:rPr>
          <w:rFonts w:ascii="Calibri" w:hAnsi="Calibri" w:cs="Calibri" w:eastAsia="Calibri"/>
          <w:b w:val="0"/>
          <w:color w:val="5D5A70"/>
          <w:sz w:val="18"/>
        </w:rPr>
        <w:t>Fiktives Unternehmen und fiktiver Kunde</w:t>
      </w:r>
    </w:p>
    <w:p>
      <w:pPr>
        <w:spacing w:after="80"/>
      </w:pPr>
      <w:r>
        <w:rPr>
          <w:rFonts w:ascii="Calibri" w:hAnsi="Calibri" w:cs="Calibri" w:eastAsia="Calibri"/>
          <w:b/>
          <w:color w:val="15131F"/>
          <w:sz w:val="28"/>
        </w:rPr>
        <w:t>CSAT, NPS oder Aufwand: welche Frage Sie wann stellen</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Kennzahl</w:t>
            </w:r>
          </w:p>
        </w:tc>
        <w:tc>
          <w:tcPr>
            <w:tcW w:type="dxa" w:w="2493"/>
            <w:shd w:val="clear" w:color="auto" w:fill="EFE9FF"/>
          </w:tcPr>
          <w:p>
            <w:r/>
            <w:r>
              <w:rPr>
                <w:rFonts w:ascii="Calibri" w:hAnsi="Calibri" w:cs="Calibri" w:eastAsia="Calibri"/>
                <w:b/>
                <w:color w:val="15131F"/>
                <w:sz w:val="19"/>
              </w:rPr>
              <w:t>Was sie zeigt</w:t>
            </w:r>
          </w:p>
        </w:tc>
        <w:tc>
          <w:tcPr>
            <w:tcW w:type="dxa" w:w="2493"/>
            <w:shd w:val="clear" w:color="auto" w:fill="EFE9FF"/>
          </w:tcPr>
          <w:p>
            <w:r/>
            <w:r>
              <w:rPr>
                <w:rFonts w:ascii="Calibri" w:hAnsi="Calibri" w:cs="Calibri" w:eastAsia="Calibri"/>
                <w:b/>
                <w:color w:val="15131F"/>
                <w:sz w:val="19"/>
              </w:rPr>
              <w:t>Wann fragen</w:t>
            </w:r>
          </w:p>
        </w:tc>
        <w:tc>
          <w:tcPr>
            <w:tcW w:type="dxa" w:w="2493"/>
            <w:shd w:val="clear" w:color="auto" w:fill="EFE9FF"/>
          </w:tcPr>
          <w:p>
            <w:r/>
            <w:r>
              <w:rPr>
                <w:rFonts w:ascii="Calibri" w:hAnsi="Calibri" w:cs="Calibri" w:eastAsia="Calibri"/>
                <w:b/>
                <w:color w:val="15131F"/>
                <w:sz w:val="19"/>
              </w:rPr>
              <w:t>Wert</w:t>
            </w:r>
          </w:p>
        </w:tc>
      </w:tr>
      <w:tr>
        <w:tc>
          <w:tcPr>
            <w:tcW w:type="dxa" w:w="2493"/>
          </w:tcPr>
          <w:p>
            <w:r/>
            <w:r>
              <w:rPr>
                <w:rFonts w:ascii="Calibri" w:hAnsi="Calibri" w:cs="Calibri" w:eastAsia="Calibri"/>
                <w:b w:val="0"/>
                <w:color w:val="15131F"/>
                <w:sz w:val="19"/>
              </w:rPr>
              <w:t>CSAT, Zufriedenheit 1 bis 5</w:t>
            </w:r>
          </w:p>
        </w:tc>
        <w:tc>
          <w:tcPr>
            <w:tcW w:type="dxa" w:w="2493"/>
          </w:tcPr>
          <w:p>
            <w:r/>
            <w:r>
              <w:rPr>
                <w:rFonts w:ascii="Calibri" w:hAnsi="Calibri" w:cs="Calibri" w:eastAsia="Calibri"/>
                <w:b w:val="0"/>
                <w:color w:val="15131F"/>
                <w:sz w:val="19"/>
              </w:rPr>
              <w:t>Wie ein Ticket, ein Chat oder eine Bestellung gelaufen ist</w:t>
            </w:r>
          </w:p>
        </w:tc>
        <w:tc>
          <w:tcPr>
            <w:tcW w:type="dxa" w:w="2493"/>
          </w:tcPr>
          <w:p>
            <w:r/>
            <w:r>
              <w:rPr>
                <w:rFonts w:ascii="Calibri" w:hAnsi="Calibri" w:cs="Calibri" w:eastAsia="Calibri"/>
                <w:b w:val="0"/>
                <w:color w:val="15131F"/>
                <w:sz w:val="19"/>
              </w:rPr>
              <w:t>Innerhalb von 24 Stunden nach dem Kontakt</w:t>
            </w:r>
          </w:p>
        </w:tc>
        <w:tc>
          <w:tcPr>
            <w:tcW w:type="dxa" w:w="2493"/>
          </w:tcPr>
          <w:p>
            <w:r/>
            <w:r>
              <w:rPr>
                <w:rFonts w:ascii="Calibri" w:hAnsi="Calibri" w:cs="Calibri" w:eastAsia="Calibri"/>
                <w:b w:val="0"/>
                <w:color w:val="15131F"/>
                <w:sz w:val="19"/>
              </w:rPr>
              <w:t>% der Antworten mit 4 oder 5</w:t>
            </w:r>
          </w:p>
        </w:tc>
      </w:tr>
      <w:tr>
        <w:tc>
          <w:tcPr>
            <w:tcW w:type="dxa" w:w="2493"/>
          </w:tcPr>
          <w:p>
            <w:r/>
            <w:r>
              <w:rPr>
                <w:rFonts w:ascii="Calibri" w:hAnsi="Calibri" w:cs="Calibri" w:eastAsia="Calibri"/>
                <w:b w:val="0"/>
                <w:color w:val="15131F"/>
                <w:sz w:val="19"/>
              </w:rPr>
              <w:t>CES, Aufwand 1 bis 7</w:t>
            </w:r>
          </w:p>
        </w:tc>
        <w:tc>
          <w:tcPr>
            <w:tcW w:type="dxa" w:w="2493"/>
          </w:tcPr>
          <w:p>
            <w:r/>
            <w:r>
              <w:rPr>
                <w:rFonts w:ascii="Calibri" w:hAnsi="Calibri" w:cs="Calibri" w:eastAsia="Calibri"/>
                <w:b w:val="0"/>
                <w:color w:val="15131F"/>
                <w:sz w:val="19"/>
              </w:rPr>
              <w:t>Ob es leicht war, Hilfe zu bekommen</w:t>
            </w:r>
          </w:p>
        </w:tc>
        <w:tc>
          <w:tcPr>
            <w:tcW w:type="dxa" w:w="2493"/>
          </w:tcPr>
          <w:p>
            <w:r/>
            <w:r>
              <w:rPr>
                <w:rFonts w:ascii="Calibri" w:hAnsi="Calibri" w:cs="Calibri" w:eastAsia="Calibri"/>
                <w:b w:val="0"/>
                <w:color w:val="15131F"/>
                <w:sz w:val="19"/>
              </w:rPr>
              <w:t>Nach einem Ticket, einem Chat oder dem Onboarding</w:t>
            </w:r>
          </w:p>
        </w:tc>
        <w:tc>
          <w:tcPr>
            <w:tcW w:type="dxa" w:w="2493"/>
          </w:tcPr>
          <w:p>
            <w:r/>
            <w:r>
              <w:rPr>
                <w:rFonts w:ascii="Calibri" w:hAnsi="Calibri" w:cs="Calibri" w:eastAsia="Calibri"/>
                <w:b w:val="0"/>
                <w:color w:val="15131F"/>
                <w:sz w:val="19"/>
              </w:rPr>
              <w:t>Durchschnitt aller Antworten</w:t>
            </w:r>
          </w:p>
        </w:tc>
      </w:tr>
      <w:tr>
        <w:tc>
          <w:tcPr>
            <w:tcW w:type="dxa" w:w="2493"/>
          </w:tcPr>
          <w:p>
            <w:r/>
            <w:r>
              <w:rPr>
                <w:rFonts w:ascii="Calibri" w:hAnsi="Calibri" w:cs="Calibri" w:eastAsia="Calibri"/>
                <w:b w:val="0"/>
                <w:color w:val="15131F"/>
                <w:sz w:val="19"/>
              </w:rPr>
              <w:t>NPS, Weiterempfehlung 0 bis 10</w:t>
            </w:r>
          </w:p>
        </w:tc>
        <w:tc>
          <w:tcPr>
            <w:tcW w:type="dxa" w:w="2493"/>
          </w:tcPr>
          <w:p>
            <w:r/>
            <w:r>
              <w:rPr>
                <w:rFonts w:ascii="Calibri" w:hAnsi="Calibri" w:cs="Calibri" w:eastAsia="Calibri"/>
                <w:b w:val="0"/>
                <w:color w:val="15131F"/>
                <w:sz w:val="19"/>
              </w:rPr>
              <w:t>Wie die gesamte Kundenbeziehung läuft</w:t>
            </w:r>
          </w:p>
        </w:tc>
        <w:tc>
          <w:tcPr>
            <w:tcW w:type="dxa" w:w="2493"/>
          </w:tcPr>
          <w:p>
            <w:r/>
            <w:r>
              <w:rPr>
                <w:rFonts w:ascii="Calibri" w:hAnsi="Calibri" w:cs="Calibri" w:eastAsia="Calibri"/>
                <w:b w:val="0"/>
                <w:color w:val="15131F"/>
                <w:sz w:val="19"/>
              </w:rPr>
              <w:t>Höchstens einmal im Quartal, ohne Auslöser</w:t>
            </w:r>
          </w:p>
        </w:tc>
        <w:tc>
          <w:tcPr>
            <w:tcW w:type="dxa" w:w="2493"/>
          </w:tcPr>
          <w:p>
            <w:r/>
            <w:r>
              <w:rPr>
                <w:rFonts w:ascii="Calibri" w:hAnsi="Calibri" w:cs="Calibri" w:eastAsia="Calibri"/>
                <w:b w:val="0"/>
                <w:color w:val="15131F"/>
                <w:sz w:val="19"/>
              </w:rPr>
              <w:t>% 9-10 minus % 0-6</w:t>
            </w:r>
          </w:p>
        </w:tc>
      </w:tr>
      <w:tr>
        <w:tc>
          <w:tcPr>
            <w:tcW w:type="dxa" w:w="2493"/>
          </w:tcPr>
          <w:p>
            <w:r/>
            <w:r>
              <w:rPr>
                <w:rFonts w:ascii="Calibri" w:hAnsi="Calibri" w:cs="Calibri" w:eastAsia="Calibri"/>
                <w:b w:val="0"/>
                <w:color w:val="15131F"/>
                <w:sz w:val="19"/>
              </w:rPr>
              <w:t>Gelöst, Ja oder Nein</w:t>
            </w:r>
          </w:p>
        </w:tc>
        <w:tc>
          <w:tcPr>
            <w:tcW w:type="dxa" w:w="2493"/>
          </w:tcPr>
          <w:p>
            <w:r/>
            <w:r>
              <w:rPr>
                <w:rFonts w:ascii="Calibri" w:hAnsi="Calibri" w:cs="Calibri" w:eastAsia="Calibri"/>
                <w:b w:val="0"/>
                <w:color w:val="15131F"/>
                <w:sz w:val="19"/>
              </w:rPr>
              <w:t>Ob das Problem wirklich behoben ist</w:t>
            </w:r>
          </w:p>
        </w:tc>
        <w:tc>
          <w:tcPr>
            <w:tcW w:type="dxa" w:w="2493"/>
          </w:tcPr>
          <w:p>
            <w:r/>
            <w:r>
              <w:rPr>
                <w:rFonts w:ascii="Calibri" w:hAnsi="Calibri" w:cs="Calibri" w:eastAsia="Calibri"/>
                <w:b w:val="0"/>
                <w:color w:val="15131F"/>
                <w:sz w:val="19"/>
              </w:rPr>
              <w:t>Erste Frage nach einem Ticket</w:t>
            </w:r>
          </w:p>
        </w:tc>
        <w:tc>
          <w:tcPr>
            <w:tcW w:type="dxa" w:w="2493"/>
          </w:tcPr>
          <w:p>
            <w:r/>
            <w:r>
              <w:rPr>
                <w:rFonts w:ascii="Calibri" w:hAnsi="Calibri" w:cs="Calibri" w:eastAsia="Calibri"/>
                <w:b w:val="0"/>
                <w:color w:val="15131F"/>
                <w:sz w:val="19"/>
              </w:rPr>
              <w:t>% der Ja-Antworten</w:t>
            </w:r>
          </w:p>
        </w:tc>
      </w:tr>
    </w:tbl>
    <w:p/>
    <w:p>
      <w:pPr>
        <w:spacing w:after="120"/>
      </w:pPr>
      <w:r>
        <w:rPr>
          <w:rFonts w:ascii="Calibri" w:hAnsi="Calibri" w:cs="Calibri" w:eastAsia="Calibri"/>
          <w:b/>
          <w:color w:val="15131F"/>
          <w:sz w:val="28"/>
        </w:rPr>
        <w:t>So nutzen Sie die Vorlage für die Umfrage zur Kundenzufriedenheit</w:t>
      </w:r>
    </w:p>
    <w:p>
      <w:pPr>
        <w:spacing w:after="40"/>
      </w:pPr>
      <w:r>
        <w:rPr>
          <w:rFonts w:ascii="Calibri" w:hAnsi="Calibri" w:cs="Calibri" w:eastAsia="Calibri"/>
          <w:b/>
          <w:color w:val="15131F"/>
          <w:sz w:val="22"/>
        </w:rPr>
        <w:t>1. Mit einem Zeitpunkt beginnen</w:t>
      </w:r>
    </w:p>
    <w:p>
      <w:pPr>
        <w:spacing w:after="120"/>
      </w:pPr>
      <w:r>
        <w:rPr>
          <w:rFonts w:ascii="Calibri" w:hAnsi="Calibri" w:cs="Calibri" w:eastAsia="Calibri"/>
          <w:b w:val="0"/>
          <w:color w:val="15131F"/>
          <w:sz w:val="21"/>
        </w:rPr>
        <w:t>Zuerst die Umfrage nach dem Ticket. Ergänzen Sie den Quartals-NPS und die Onboarding-Umfrage, sobald sie rund läuft.</w:t>
      </w:r>
    </w:p>
    <w:p>
      <w:pPr>
        <w:spacing w:after="40"/>
      </w:pPr>
      <w:r>
        <w:rPr>
          <w:rFonts w:ascii="Calibri" w:hAnsi="Calibri" w:cs="Calibri" w:eastAsia="Calibri"/>
          <w:b/>
          <w:color w:val="15131F"/>
          <w:sz w:val="22"/>
        </w:rPr>
        <w:t>2. Verantwortliche Person benennen</w:t>
      </w:r>
    </w:p>
    <w:p>
      <w:pPr>
        <w:spacing w:after="120"/>
      </w:pPr>
      <w:r>
        <w:rPr>
          <w:rFonts w:ascii="Calibri" w:hAnsi="Calibri" w:cs="Calibri" w:eastAsia="Calibri"/>
          <w:b w:val="0"/>
          <w:color w:val="15131F"/>
          <w:sz w:val="21"/>
        </w:rPr>
        <w:t>Eine Person pro Umfrage, die jeden niedrigen Wert am Tag des Eingangs liest und innerhalb eines Werktags antwortet.</w:t>
      </w:r>
    </w:p>
    <w:p>
      <w:pPr>
        <w:spacing w:after="40"/>
      </w:pPr>
      <w:r>
        <w:rPr>
          <w:rFonts w:ascii="Calibri" w:hAnsi="Calibri" w:cs="Calibri" w:eastAsia="Calibri"/>
          <w:b/>
          <w:color w:val="15131F"/>
          <w:sz w:val="22"/>
        </w:rPr>
        <w:t>3. Fragen unverändert übernehmen</w:t>
      </w:r>
    </w:p>
    <w:p>
      <w:pPr>
        <w:spacing w:after="120"/>
      </w:pPr>
      <w:r>
        <w:rPr>
          <w:rFonts w:ascii="Calibri" w:hAnsi="Calibri" w:cs="Calibri" w:eastAsia="Calibri"/>
          <w:b w:val="0"/>
          <w:color w:val="15131F"/>
          <w:sz w:val="21"/>
        </w:rPr>
        <w:t>In Ihr eigenes Umfrage- oder Formulartool, mit denselben Skalen. Ändern Sie nur die Namen.</w:t>
      </w:r>
    </w:p>
    <w:p>
      <w:pPr>
        <w:spacing w:after="40"/>
      </w:pPr>
      <w:r>
        <w:rPr>
          <w:rFonts w:ascii="Calibri" w:hAnsi="Calibri" w:cs="Calibri" w:eastAsia="Calibri"/>
          <w:b/>
          <w:color w:val="15131F"/>
          <w:sz w:val="22"/>
        </w:rPr>
        <w:t>4. Jede Antwort erfassen</w:t>
      </w:r>
    </w:p>
    <w:p>
      <w:pPr>
        <w:spacing w:after="120"/>
      </w:pPr>
      <w:r>
        <w:rPr>
          <w:rFonts w:ascii="Calibri" w:hAnsi="Calibri" w:cs="Calibri" w:eastAsia="Calibri"/>
          <w:b w:val="0"/>
          <w:color w:val="15131F"/>
          <w:sz w:val="21"/>
        </w:rPr>
        <w:t>Eine Zeile pro Antwort im Excel-Protokoll. Niedrige Werte bekommen automatisch ein Fälligkeitsdatum.</w:t>
      </w:r>
    </w:p>
    <w:p>
      <w:pPr>
        <w:spacing w:after="40"/>
      </w:pPr>
      <w:r>
        <w:rPr>
          <w:rFonts w:ascii="Calibri" w:hAnsi="Calibri" w:cs="Calibri" w:eastAsia="Calibri"/>
          <w:b/>
          <w:color w:val="15131F"/>
          <w:sz w:val="22"/>
        </w:rPr>
        <w:t>5. Einmal im Monat auswerten</w:t>
      </w:r>
    </w:p>
    <w:p>
      <w:pPr>
        <w:spacing w:after="120"/>
      </w:pPr>
      <w:r>
        <w:rPr>
          <w:rFonts w:ascii="Calibri" w:hAnsi="Calibri" w:cs="Calibri" w:eastAsia="Calibri"/>
          <w:b w:val="0"/>
          <w:color w:val="15131F"/>
          <w:sz w:val="21"/>
        </w:rPr>
        <w:t>Lesen Sie die Übersicht und die Kommentare, wählen Sie eine Verbesserung und sagen Sie Ihren Kunden, was sich geändert hat.</w:t>
      </w:r>
    </w:p>
    <w:p>
      <w:pPr>
        <w:spacing w:after="80"/>
      </w:pPr>
      <w:r>
        <w:rPr>
          <w:rFonts w:ascii="Calibri" w:hAnsi="Calibri" w:cs="Calibri" w:eastAsia="Calibri"/>
          <w:b/>
          <w:color w:val="15131F"/>
          <w:sz w:val="24"/>
        </w:rPr>
        <w:t>Einrichtung in CRMsoftware.pro</w:t>
      </w:r>
    </w:p>
    <w:p>
      <w:pPr>
        <w:spacing w:after="60"/>
      </w:pPr>
      <w:r>
        <w:rPr>
          <w:rFonts w:ascii="Calibri" w:hAnsi="Calibri" w:cs="Calibri" w:eastAsia="Calibri"/>
          <w:b w:val="0"/>
          <w:color w:val="15131F"/>
          <w:sz w:val="21"/>
        </w:rPr>
        <w:t>1. „Meine Bots“ &gt; Bot wählen &gt; Tab „Verhalten“: Schalten Sie „Zufriedenheitsbewertungen“ ein („Zeigen Sie eine Sternebewertung an, wenn eine Konversation endet“) und klicken Sie dann auf „Änderungen speichern“.</w:t>
      </w:r>
    </w:p>
    <w:p>
      <w:pPr>
        <w:spacing w:after="60"/>
      </w:pPr>
      <w:r>
        <w:rPr>
          <w:rFonts w:ascii="Calibri" w:hAnsi="Calibri" w:cs="Calibri" w:eastAsia="Calibri"/>
          <w:b w:val="0"/>
          <w:color w:val="15131F"/>
          <w:sz w:val="21"/>
        </w:rPr>
        <w:t>2. Die Sterne lesen Sie in den „Analysen“ unter „Zufriedenheit“ ab: „Durchschn. Bewertung“, „Bewertungsverteilung“ und „Zufriedenheitstrend“. Übertragen Sie einmal im Monat die Anzahl pro Stern in das Blatt Übersicht.</w:t>
      </w:r>
    </w:p>
    <w:p>
      <w:pPr>
        <w:spacing w:after="60"/>
      </w:pPr>
      <w:r>
        <w:rPr>
          <w:rFonts w:ascii="Calibri" w:hAnsi="Calibri" w:cs="Calibri" w:eastAsia="Calibri"/>
          <w:b w:val="0"/>
          <w:color w:val="15131F"/>
          <w:sz w:val="21"/>
        </w:rPr>
        <w:t>3. Fragen Sie im „Live-Support“, bevor Sie auf „Lösen“ klicken: „Ist Ihr Anliegen gelöst?“ (Tab 1, Chat-Version).</w:t>
      </w:r>
    </w:p>
    <w:p>
      <w:pPr>
        <w:spacing w:after="60"/>
      </w:pPr>
      <w:r>
        <w:rPr>
          <w:rFonts w:ascii="Calibri" w:hAnsi="Calibri" w:cs="Calibri" w:eastAsia="Calibri"/>
          <w:b w:val="0"/>
          <w:color w:val="15131F"/>
          <w:sz w:val="21"/>
        </w:rPr>
        <w:t>4. Für jeden niedrigen Wert: „Aufgaben“ &gt; „Neue Aufgabe“, „Aufgabentitel“ „Niedriger Wert: Omar Haddad“, die verantwortliche Person als „Abtretungsinhaber“ (so heißt in der App die zuständige Person) und den nächsten Werktag als „Deadline“. Prüfen Sie „Fällig heute“ und „Überfällig“ unter „Meine Aufgaben“.</w:t>
      </w:r>
    </w:p>
    <w:p>
      <w:pPr>
        <w:spacing w:after="60"/>
      </w:pPr>
      <w:r>
        <w:rPr>
          <w:rFonts w:ascii="Calibri" w:hAnsi="Calibri" w:cs="Calibri" w:eastAsia="Calibri"/>
          <w:b w:val="0"/>
          <w:color w:val="15131F"/>
          <w:sz w:val="21"/>
        </w:rPr>
        <w:t>5. Notieren Sie in den „Anmerkungen“ beim Kontakt, was der Kunde gesagt und was Sie zugesagt haben.</w:t>
      </w:r>
    </w:p>
    <w:p>
      <w:pPr>
        <w:spacing w:after="60"/>
      </w:pPr>
      <w:r>
        <w:rPr>
          <w:rFonts w:ascii="Calibri" w:hAnsi="Calibri" w:cs="Calibri" w:eastAsia="Calibri"/>
          <w:b w:val="0"/>
          <w:color w:val="15131F"/>
          <w:sz w:val="21"/>
        </w:rPr>
        <w:t>6. Verschicken Sie die E-Mail-Umfragen aus Ihrem eigenen Postfach oder Umfragetool.</w:t>
      </w:r>
    </w:p>
    <w:p>
      <w:pPr>
        <w:spacing w:after="200"/>
      </w:pPr>
      <w:r>
        <w:rPr>
          <w:rFonts w:ascii="Calibri" w:hAnsi="Calibri" w:cs="Calibri" w:eastAsia="Calibri"/>
          <w:b w:val="0"/>
          <w:color w:val="5D5A70"/>
          <w:sz w:val="21"/>
        </w:rPr>
        <w:t>Die App hat keinen Umfrage-Baukasten und verschickt weder Umfragen noch Rückmeldungen: Die Sternebewertung am Ende eines Chats ist die einzige eingebaute Frage. KI-Chat und einfache Aufgaben sind für 3 Nutzer kostenlos. Übergabe an Menschen und Analysen gibt es ab Launch, 19 $ im Monat bei jährlicher Abrechnung für 8 Nutzer; erweiterte Analysen, E-Mail-Berichte und Exporte ab Growth, 49 $.</w:t>
      </w:r>
    </w:p>
    <w:p>
      <w:pPr>
        <w:spacing w:after="80"/>
      </w:pPr>
      <w:r>
        <w:rPr>
          <w:rFonts w:ascii="Calibri" w:hAnsi="Calibri" w:cs="Calibri" w:eastAsia="Calibri"/>
          <w:b/>
          <w:color w:val="15131F"/>
          <w:sz w:val="24"/>
        </w:rPr>
        <w:t>Monatliche Auswertung der Umfragen, 30 Minuten</w:t>
      </w:r>
    </w:p>
    <w:p>
      <w:pPr>
        <w:spacing w:after="60"/>
        <w:ind w:left="283"/>
      </w:pPr>
      <w:r>
        <w:rPr>
          <w:rFonts w:ascii="Calibri" w:hAnsi="Calibri" w:cs="Calibri" w:eastAsia="Calibri"/>
          <w:b w:val="0"/>
          <w:color w:val="15131F"/>
          <w:sz w:val="21"/>
        </w:rPr>
        <w:t>• Niedrige Werte: Alle innerhalb eines Werktags beantwortet? Erledigen Sie zuerst alles Überfällige.</w:t>
      </w:r>
    </w:p>
    <w:p>
      <w:pPr>
        <w:spacing w:after="60"/>
        <w:ind w:left="283"/>
      </w:pPr>
      <w:r>
        <w:rPr>
          <w:rFonts w:ascii="Calibri" w:hAnsi="Calibri" w:cs="Calibri" w:eastAsia="Calibri"/>
          <w:b w:val="0"/>
          <w:color w:val="15131F"/>
          <w:sz w:val="21"/>
        </w:rPr>
        <w:t>• Kommentare: Nach Ursache gruppieren und eine Ursache wählen, die Sie in diesem Monat beheben.</w:t>
      </w:r>
    </w:p>
    <w:p>
      <w:pPr>
        <w:spacing w:after="60"/>
        <w:ind w:left="283"/>
      </w:pPr>
      <w:r>
        <w:rPr>
          <w:rFonts w:ascii="Calibri" w:hAnsi="Calibri" w:cs="Calibri" w:eastAsia="Calibri"/>
          <w:b w:val="0"/>
          <w:color w:val="15131F"/>
          <w:sz w:val="21"/>
        </w:rPr>
        <w:t>• Kleine Stichproben: Lesen Sie den Hinweis in der Übersicht, bevor Sie eine Zahl weitergeben.</w:t>
      </w:r>
    </w:p>
    <w:p>
      <w:pPr>
        <w:spacing w:after="60"/>
        <w:ind w:left="283"/>
      </w:pPr>
      <w:r>
        <w:rPr>
          <w:rFonts w:ascii="Calibri" w:hAnsi="Calibri" w:cs="Calibri" w:eastAsia="Calibri"/>
          <w:b w:val="0"/>
          <w:color w:val="15131F"/>
          <w:sz w:val="21"/>
        </w:rPr>
        <w:t>• Sagen Sie Ihren Kunden im nächsten Dankeschön oder in der nächsten Rückmeldung, was sich geändert hat.</w:t>
      </w:r>
    </w:p>
    <w:p>
      <w:pPr>
        <w:spacing w:after="160"/>
      </w:pPr>
    </w:p>
    <w:p>
      <w:pPr>
        <w:spacing w:after="120"/>
      </w:pPr>
      <w:r>
        <w:rPr>
          <w:rFonts w:ascii="Calibri" w:hAnsi="Calibri" w:cs="Calibri" w:eastAsia="Calibri"/>
          <w:b w:val="0"/>
          <w:color w:val="5D5A70"/>
          <w:sz w:val="18"/>
        </w:rPr>
        <w:t>Kostenlose Vorlage von CRMsoftware.pro. Fiktive Beispieldaten.</w:t>
      </w:r>
    </w:p>
    <w:p>
      <w:pPr>
        <w:spacing w:after="120"/>
      </w:pPr>
      <w:r>
        <w:rPr>
          <w:rFonts w:ascii="Calibri" w:hAnsi="Calibri" w:cs="Calibri" w:eastAsia="Calibri"/>
          <w:b w:val="0"/>
          <w:color w:val="6B3CF0"/>
          <w:sz w:val="18"/>
        </w:rPr>
        <w:t>https://crmsoftware.pro/de/templates/customer-feedback-nps-script</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Vorlage für eine Umfrage zur Kundenzufriedenheit</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