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Textbausteine für den Live-Chat</w:t>
      </w:r>
    </w:p>
    <w:p>
      <w:pPr>
        <w:spacing w:after="80"/>
      </w:pPr>
      <w:r>
        <w:rPr>
          <w:rFonts w:ascii="Calibri" w:hAnsi="Calibri" w:cs="Calibri" w:eastAsia="Calibri"/>
          <w:b w:val="0"/>
          <w:color w:val="5D5A70"/>
          <w:sz w:val="22"/>
        </w:rPr>
        <w:t>21 Textbausteine für die Fragen, die Kunden vor dem Kauf stellen, mit Kürzeln, freigegebenen Quellen und dem, was Sie nie versprechen dürfen. Von CRMsoftware.pro.</w:t>
      </w:r>
    </w:p>
    <w:p>
      <w:pPr>
        <w:spacing w:after="280"/>
      </w:pPr>
      <w:r>
        <w:rPr>
          <w:rFonts w:ascii="Calibri" w:hAnsi="Calibri" w:cs="Calibri" w:eastAsia="Calibri"/>
          <w:b w:val="0"/>
          <w:color w:val="5D5A70"/>
          <w:sz w:val="21"/>
        </w:rPr>
        <w:t>Ersetzen Sie jedes Wort in [Klammern] durch Ihre eigenen Angaben und verlinken Sie jeden Textbaustein mit der Seite, aus der er stammt. Lassen Sie den Wortlaut von der verantwortlichen Person jeder Kategorie freigeben und speichern Sie die Textbausteine dann als Kürzel in Ihrem Chat-Tool.</w:t>
      </w:r>
    </w:p>
    <w:p>
      <w:pPr>
        <w:spacing w:after="160"/>
      </w:pPr>
      <w:r>
        <w:rPr>
          <w:rFonts w:ascii="Calibri" w:hAnsi="Calibri" w:cs="Calibri" w:eastAsia="Calibri"/>
          <w:b/>
          <w:color w:val="15131F"/>
          <w:sz w:val="32"/>
        </w:rPr>
        <w:t>Die 21 Textbausteine</w:t>
      </w:r>
    </w:p>
    <w:p>
      <w:pPr>
        <w:spacing w:after="60"/>
      </w:pPr>
      <w:r>
        <w:rPr>
          <w:rFonts w:ascii="Calibri" w:hAnsi="Calibri" w:cs="Calibri" w:eastAsia="Calibri"/>
          <w:b/>
          <w:color w:val="15131F"/>
          <w:sz w:val="28"/>
        </w:rPr>
        <w:t>1. Textbausteine zu Preisen: Pläne, Gesamtkosten, Rabatte und Testphase</w:t>
      </w:r>
    </w:p>
    <w:p>
      <w:pPr>
        <w:spacing w:after="80"/>
      </w:pPr>
      <w:r>
        <w:rPr>
          <w:rFonts w:ascii="Calibri" w:hAnsi="Calibri" w:cs="Calibri" w:eastAsia="Calibri"/>
          <w:b w:val="0"/>
          <w:color w:val="5D5A70"/>
          <w:sz w:val="20"/>
        </w:rPr>
        <w:t>Verantwortlich: Geschäftsführung oder Vertriebsleitung · Prüfintervall: 30 Tage</w:t>
      </w:r>
    </w:p>
    <w:p>
      <w:pPr>
        <w:spacing w:after="80"/>
      </w:pPr>
      <w:r>
        <w:rPr>
          <w:rFonts w:ascii="Calibri" w:hAnsi="Calibri" w:cs="Calibri" w:eastAsia="Calibri"/>
          <w:b w:val="0"/>
          <w:color w:val="15131F"/>
          <w:sz w:val="21"/>
        </w:rPr>
        <w:t>Diese Textbausteine für den Live-Chat beantworten die erste Kauffrage: Was kostet mich das? Zitieren Sie die Preisseite und senden Sie genau einen Link.</w:t>
      </w:r>
    </w:p>
    <w:p>
      <w:pPr>
        <w:spacing w:after="40"/>
      </w:pPr>
      <w:r>
        <w:rPr>
          <w:rFonts w:ascii="Calibri" w:hAnsi="Calibri" w:cs="Calibri" w:eastAsia="Calibri"/>
          <w:b/>
          <w:color w:val="15131F"/>
          <w:sz w:val="22"/>
        </w:rPr>
        <w:t>1.1 /price-plans: Welcher Plan passt</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fragen, was es kostet oder welcher Plan passt.</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Preisseite</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Einen Preis oder eine Funktion, die nicht auf der Preisseite steht.</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Hallo [Vorname], bei [Teamgröße] passt der Plan [Plan] am besten: [Preis] im Monat bei jährlicher Abrechnung oder [Monatspreis] bei monatlicher Zahlung. Enthalten ist [das, wonach gefragt wurde]. Alle Pläne: [Link zur Preisseite]. Soll ich ihn mit Ihrer heutigen Arbeitsweise vergleichen?</w:t>
      </w:r>
    </w:p>
    <w:p>
      <w:pPr>
        <w:spacing w:after="40"/>
      </w:pPr>
    </w:p>
    <w:p>
      <w:pPr>
        <w:spacing w:after="40"/>
      </w:pPr>
      <w:r>
        <w:rPr>
          <w:rFonts w:ascii="Calibri" w:hAnsi="Calibri" w:cs="Calibri" w:eastAsia="Calibri"/>
          <w:b/>
          <w:color w:val="15131F"/>
          <w:sz w:val="22"/>
        </w:rPr>
        <w:t>1.2 /price-total: Zusatzkosten und Gesamtpreis</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fragen nach Einrichtungsgebühren, Steuern oder Zusatzoptionen.</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Preisseite und AGB</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„Keine weiteren Kosten“, außer die Preisseite sagt das.</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[Plan] kostet [Preis] und enthält [Nutzer und Limits]. Dazu kommen: [Einrichtungsgebühr oder keine], [Zusatzoptionen und ihre Preise] und [Steuerregel, zum Beispiel Umsatzsteuer, die beim Bezahlen hinzukommt]. Den Gesamtbetrag sehen Sie, bevor Sie bezahlen: [Link zur Preisseite].</w:t>
      </w:r>
    </w:p>
    <w:p>
      <w:pPr>
        <w:spacing w:after="40"/>
      </w:pPr>
    </w:p>
    <w:p>
      <w:pPr>
        <w:spacing w:after="40"/>
      </w:pPr>
      <w:r>
        <w:rPr>
          <w:rFonts w:ascii="Calibri" w:hAnsi="Calibri" w:cs="Calibri" w:eastAsia="Calibri"/>
          <w:b/>
          <w:color w:val="15131F"/>
          <w:sz w:val="22"/>
        </w:rPr>
        <w:t>1.3 /price-discount: Rabatt oder günstigerer Preis</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fragen nach einem Rabatt oder einer günstigeren Option.</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Preisseite und freigegebene Angebote</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Einen individuellen Rabatt oder ein Angebot, das „nur heute gilt“.</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Das verstehe ich, [Vorname]. Unsere Preise sind für alle Kunden gleich: [Link zur Preisseite]. Am einfachsten sparen Sie mit [freigegebene Option, zum Beispiel jährlicher Abrechnung]. Über Sonderfälle entscheidet [zuständige Person] und antwortet bis [Zeitpunkt].</w:t>
      </w:r>
    </w:p>
    <w:p>
      <w:pPr>
        <w:spacing w:after="40"/>
      </w:pPr>
    </w:p>
    <w:p>
      <w:pPr>
        <w:spacing w:after="40"/>
      </w:pPr>
      <w:r>
        <w:rPr>
          <w:rFonts w:ascii="Calibri" w:hAnsi="Calibri" w:cs="Calibri" w:eastAsia="Calibri"/>
          <w:b/>
          <w:color w:val="15131F"/>
          <w:sz w:val="22"/>
        </w:rPr>
        <w:t>1.4 /price-trial: Kostenlose Testphase oder Gratis-Plan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möchten erst testen oder fragen, ob eine Karte nötig ist.</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Testbedingungen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längere Testphase, als Ihre Bedingungen erlauben.</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Ja, Sie können [Produkt] [Testdauer] lang kostenlos testen, [mit oder ohne Karte]. Wenn die Testphase endet, [was passiert, zum Beispiel wählen Sie einen Plan]. Hier geht es los: [Link zur Registrierungsseite].</w:t>
      </w:r>
    </w:p>
    <w:p>
      <w:pPr>
        <w:spacing w:after="40"/>
      </w:pP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Schreiben Sie Preise genau so, wie sie auf der Preisseite stehen, mit Abrechnungszeitraum und Währung.</w:t>
      </w:r>
    </w:p>
    <w:p>
      <w:pPr>
        <w:spacing w:after="60"/>
      </w:pPr>
      <w:r>
        <w:rPr>
          <w:rFonts w:ascii="Calibri" w:hAnsi="Calibri" w:cs="Calibri" w:eastAsia="Calibri"/>
          <w:b/>
          <w:color w:val="6B3CF0"/>
          <w:sz w:val="21"/>
        </w:rPr>
        <w:t xml:space="preserve">Kürzel: </w:t>
      </w:r>
      <w:r>
        <w:rPr>
          <w:rFonts w:ascii="Calibri" w:hAnsi="Calibri" w:cs="Calibri" w:eastAsia="Calibri"/>
          <w:b w:val="0"/>
          <w:color w:val="5D5A70"/>
          <w:sz w:val="21"/>
        </w:rPr>
        <w:t>/price-plans, /price-total, /price-discount, /price-trial</w:t>
      </w:r>
    </w:p>
    <w:p>
      <w:pPr>
        <w:spacing w:after="160"/>
      </w:pPr>
    </w:p>
    <w:p>
      <w:pPr>
        <w:spacing w:after="60"/>
      </w:pPr>
      <w:r>
        <w:rPr>
          <w:rFonts w:ascii="Calibri" w:hAnsi="Calibri" w:cs="Calibri" w:eastAsia="Calibri"/>
          <w:b/>
          <w:color w:val="15131F"/>
          <w:sz w:val="28"/>
        </w:rPr>
        <w:t>2. Textbausteine zur Abrechnung: monatlich oder jährlich, Kündigung und Erstattung</w:t>
      </w:r>
    </w:p>
    <w:p>
      <w:pPr>
        <w:spacing w:after="80"/>
      </w:pPr>
      <w:r>
        <w:rPr>
          <w:rFonts w:ascii="Calibri" w:hAnsi="Calibri" w:cs="Calibri" w:eastAsia="Calibri"/>
          <w:b w:val="0"/>
          <w:color w:val="5D5A70"/>
          <w:sz w:val="20"/>
        </w:rPr>
        <w:t>Verantwortlich: Geschäftsführung oder Buchhaltung · Prüfintervall: 30 Tage</w:t>
      </w:r>
    </w:p>
    <w:p>
      <w:pPr>
        <w:spacing w:after="80"/>
      </w:pPr>
      <w:r>
        <w:rPr>
          <w:rFonts w:ascii="Calibri" w:hAnsi="Calibri" w:cs="Calibri" w:eastAsia="Calibri"/>
          <w:b w:val="0"/>
          <w:color w:val="15131F"/>
          <w:sz w:val="21"/>
        </w:rPr>
        <w:t>Fragen zur Abrechnung kommen direkt vor dem Kauf. Zitieren Sie Ihre Bedingungen, verlinken Sie sie und geben Sie Ausnahmen an die Person weiter, die entscheidet.</w:t>
      </w:r>
    </w:p>
    <w:p>
      <w:pPr>
        <w:spacing w:after="40"/>
      </w:pPr>
      <w:r>
        <w:rPr>
          <w:rFonts w:ascii="Calibri" w:hAnsi="Calibri" w:cs="Calibri" w:eastAsia="Calibri"/>
          <w:b/>
          <w:color w:val="15131F"/>
          <w:sz w:val="22"/>
        </w:rPr>
        <w:t>2.1 /billing-yearly: Monatlich oder jährlich</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vergleichen monatliche und jährliche Abrechnung.</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Preisseite</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Ersparnis, die Sie nicht nachgerechnet haben.</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Bei monatlicher Abrechnung zahlen Sie [Monatspreis] im Monat. Bei jährlicher Abrechnung sind es [Jahrespreis pro Monat] im Monat, einmal im Jahr als [Jahresbetrag] bezahlt. So sparen Sie [Ersparnis]. [Wechselregel, zum Beispiel: Sie können jederzeit auf jährliche Abrechnung umstellen]. Beide Optionen: [Link zur Preisseite].</w:t>
      </w:r>
    </w:p>
    <w:p>
      <w:pPr>
        <w:spacing w:after="40"/>
      </w:pPr>
    </w:p>
    <w:p>
      <w:pPr>
        <w:spacing w:after="40"/>
      </w:pPr>
      <w:r>
        <w:rPr>
          <w:rFonts w:ascii="Calibri" w:hAnsi="Calibri" w:cs="Calibri" w:eastAsia="Calibri"/>
          <w:b/>
          <w:color w:val="15131F"/>
          <w:sz w:val="22"/>
        </w:rPr>
        <w:t>2.2 /billing-cancel: So funktioniert die Kündigung</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fragen, wie sie kündigen, oder nach einer Vertragslaufzeit.</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AGB, Abschnitt Kündigung</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„Keine Vertragsbindung“, wenn es eine gibt.</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Kündigen können Sie jederzeit unter [wo gekündigt wird]. [Vertragsregel, zum Beispiel: Es gibt keine Mindestlaufzeit]. Ihr Plan bleibt bis [Ende des bezahlten Zeitraums] aktiv, und es wird nichts mehr abgebucht. Ihre Daten können Sie noch [Anzahl] Tage lang exportieren. Alle Bedingungen: [Link zu den Kündigungsbedingungen].</w:t>
      </w:r>
    </w:p>
    <w:p>
      <w:pPr>
        <w:spacing w:after="40"/>
      </w:pPr>
    </w:p>
    <w:p>
      <w:pPr>
        <w:spacing w:after="40"/>
      </w:pPr>
      <w:r>
        <w:rPr>
          <w:rFonts w:ascii="Calibri" w:hAnsi="Calibri" w:cs="Calibri" w:eastAsia="Calibri"/>
          <w:b/>
          <w:color w:val="15131F"/>
          <w:sz w:val="22"/>
        </w:rPr>
        <w:t>2.3 /billing-refund: Erstattungen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fragen, ob sie ihr Geld zurückbekommen.</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Erstattungsregelung</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Erstattung außerhalb der schriftlichen Regelung.</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So funktionieren Erstattungen, [Vorname]: [Erstattungsregel, zum Beispiel volle Erstattung innerhalb von 30 Tagen nach der Zahlung]. Danach gilt: [was dann passiert]. Die vollständige Regelung: [Link zur Erstattungsregelung]. Wenn Ihr Fall anders liegt, entscheidet [zuständige Person] über Ausnahmen.</w:t>
      </w:r>
    </w:p>
    <w:p>
      <w:pPr>
        <w:spacing w:after="40"/>
      </w:pP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Übernehmen Sie Erstattungs- und Kündigungsregeln wörtlich aus Ihren Bedingungen.</w:t>
      </w:r>
    </w:p>
    <w:p>
      <w:pPr>
        <w:spacing w:after="60"/>
      </w:pPr>
      <w:r>
        <w:rPr>
          <w:rFonts w:ascii="Calibri" w:hAnsi="Calibri" w:cs="Calibri" w:eastAsia="Calibri"/>
          <w:b/>
          <w:color w:val="6B3CF0"/>
          <w:sz w:val="21"/>
        </w:rPr>
        <w:t xml:space="preserve">Kürzel: </w:t>
      </w:r>
      <w:r>
        <w:rPr>
          <w:rFonts w:ascii="Calibri" w:hAnsi="Calibri" w:cs="Calibri" w:eastAsia="Calibri"/>
          <w:b w:val="0"/>
          <w:color w:val="5D5A70"/>
          <w:sz w:val="21"/>
        </w:rPr>
        <w:t>/billing-yearly, /billing-cancel, /billing-refund</w:t>
      </w:r>
    </w:p>
    <w:p>
      <w:pPr>
        <w:spacing w:after="160"/>
      </w:pPr>
    </w:p>
    <w:p>
      <w:pPr>
        <w:spacing w:after="60"/>
      </w:pPr>
      <w:r>
        <w:rPr>
          <w:rFonts w:ascii="Calibri" w:hAnsi="Calibri" w:cs="Calibri" w:eastAsia="Calibri"/>
          <w:b/>
          <w:color w:val="15131F"/>
          <w:sz w:val="28"/>
        </w:rPr>
        <w:t>3. Textbausteine zur Einrichtung: wie lange sie dauert und wer hilft</w:t>
      </w:r>
    </w:p>
    <w:p>
      <w:pPr>
        <w:spacing w:after="80"/>
      </w:pPr>
      <w:r>
        <w:rPr>
          <w:rFonts w:ascii="Calibri" w:hAnsi="Calibri" w:cs="Calibri" w:eastAsia="Calibri"/>
          <w:b w:val="0"/>
          <w:color w:val="5D5A70"/>
          <w:sz w:val="20"/>
        </w:rPr>
        <w:t>Verantwortlich: Onboarding- oder Supportleitung · Prüfintervall: 90 Tage</w:t>
      </w:r>
    </w:p>
    <w:p>
      <w:pPr>
        <w:spacing w:after="80"/>
      </w:pPr>
      <w:r>
        <w:rPr>
          <w:rFonts w:ascii="Calibri" w:hAnsi="Calibri" w:cs="Calibri" w:eastAsia="Calibri"/>
          <w:b w:val="0"/>
          <w:color w:val="15131F"/>
          <w:sz w:val="21"/>
        </w:rPr>
        <w:t>Auch Interessenten, denen der Preis gefällt, springen ab, wenn die Einrichtung nach einem Großprojekt klingt. Nennen Sie die übliche Spanne, die Schritte und die Anleitung.</w:t>
      </w:r>
    </w:p>
    <w:p>
      <w:pPr>
        <w:spacing w:after="40"/>
      </w:pPr>
      <w:r>
        <w:rPr>
          <w:rFonts w:ascii="Calibri" w:hAnsi="Calibri" w:cs="Calibri" w:eastAsia="Calibri"/>
          <w:b/>
          <w:color w:val="15131F"/>
          <w:sz w:val="22"/>
        </w:rPr>
        <w:t>3.1 /setup-time: Wie lange die Einrichtung dauert</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fragen, wie lange es dauert oder wie viel Arbeit es ist.</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Einstiegsanleitung</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„Fünf Minuten“ oder ein festes Startdatum.</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Die meisten [Kundentyp] sind in [übliche Spanne] startklar. Die Schritte: [Schritt 1], [Schritt 2] und [Schritt 3]. Länger dauert es, wenn [Hauptfaktor, zum Beispiel Sie viele Nutzer haben]. Anleitung: [Link zur Einstiegsanleitung].</w:t>
      </w:r>
    </w:p>
    <w:p>
      <w:pPr>
        <w:spacing w:after="40"/>
      </w:pPr>
    </w:p>
    <w:p>
      <w:pPr>
        <w:spacing w:after="40"/>
      </w:pPr>
      <w:r>
        <w:rPr>
          <w:rFonts w:ascii="Calibri" w:hAnsi="Calibri" w:cs="Calibri" w:eastAsia="Calibri"/>
          <w:b/>
          <w:color w:val="15131F"/>
          <w:sz w:val="22"/>
        </w:rPr>
        <w:t>3.2 /setup-help: Wer bei der Einrichtung hilft</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fragen, ob Sie die Einrichtung übernehmen oder das Team schulen.</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Preisseite und Onboarding-Seite</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Hilfe bei der Einrichtung oder Schulungen, die der Plan nicht enthält.</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Im Plan [Plan] erhalten Sie [enthaltene Hilfe, zum Beispiel E-Mail-Support und ein Einrichtungsgespräch]. [Zusätzliche Hilfe und ihr Preis]. Unser Team antwortet innerhalb von [Antwortzeit des Supports] an [Arbeitstagen]. Wobei dürfen wir Ihnen zuerst helfen?</w:t>
      </w:r>
    </w:p>
    <w:p>
      <w:pPr>
        <w:spacing w:after="40"/>
      </w:pPr>
    </w:p>
    <w:p>
      <w:pPr>
        <w:spacing w:after="60"/>
      </w:pPr>
      <w:r>
        <w:rPr>
          <w:rFonts w:ascii="Calibri" w:hAnsi="Calibri" w:cs="Calibri" w:eastAsia="Calibri"/>
          <w:b/>
          <w:color w:val="6B3CF0"/>
          <w:sz w:val="21"/>
        </w:rPr>
        <w:t xml:space="preserve">Kürzel: </w:t>
      </w:r>
      <w:r>
        <w:rPr>
          <w:rFonts w:ascii="Calibri" w:hAnsi="Calibri" w:cs="Calibri" w:eastAsia="Calibri"/>
          <w:b w:val="0"/>
          <w:color w:val="5D5A70"/>
          <w:sz w:val="21"/>
        </w:rPr>
        <w:t>/setup-time, /setup-help</w:t>
      </w:r>
    </w:p>
    <w:p>
      <w:pPr>
        <w:spacing w:after="160"/>
      </w:pPr>
    </w:p>
    <w:p>
      <w:pPr>
        <w:spacing w:after="60"/>
      </w:pPr>
      <w:r>
        <w:rPr>
          <w:rFonts w:ascii="Calibri" w:hAnsi="Calibri" w:cs="Calibri" w:eastAsia="Calibri"/>
          <w:b/>
          <w:color w:val="15131F"/>
          <w:sz w:val="28"/>
        </w:rPr>
        <w:t>4. Textbausteine zu Sicherheit und Datenschutz, belegt durch Ihre eigenen Dokumente</w:t>
      </w:r>
    </w:p>
    <w:p>
      <w:pPr>
        <w:spacing w:after="80"/>
      </w:pPr>
      <w:r>
        <w:rPr>
          <w:rFonts w:ascii="Calibri" w:hAnsi="Calibri" w:cs="Calibri" w:eastAsia="Calibri"/>
          <w:b w:val="0"/>
          <w:color w:val="5D5A70"/>
          <w:sz w:val="20"/>
        </w:rPr>
        <w:t>Verantwortlich: Geschäftsführung oder Zeichnungsberechtigte · Prüfintervall: 90 Tage</w:t>
      </w:r>
    </w:p>
    <w:p>
      <w:pPr>
        <w:spacing w:after="80"/>
      </w:pPr>
      <w:r>
        <w:rPr>
          <w:rFonts w:ascii="Calibri" w:hAnsi="Calibri" w:cs="Calibri" w:eastAsia="Calibri"/>
          <w:b w:val="0"/>
          <w:color w:val="15131F"/>
          <w:sz w:val="21"/>
        </w:rPr>
        <w:t>Antworten Sie nur mit dem, was auf Ihrer Sicherheitsseite, in Ihrer Datenschutzerklärung und in Ihren Verträgen steht. Alles andere geben Sie an die Person weiter, die diese unterschreibt.</w:t>
      </w:r>
    </w:p>
    <w:p>
      <w:pPr>
        <w:spacing w:after="40"/>
      </w:pPr>
      <w:r>
        <w:rPr>
          <w:rFonts w:ascii="Calibri" w:hAnsi="Calibri" w:cs="Calibri" w:eastAsia="Calibri"/>
          <w:b/>
          <w:color w:val="15131F"/>
          <w:sz w:val="22"/>
        </w:rPr>
        <w:t>4.1 /security-data: Wo die Daten gespeichert sind</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fragen, wo Daten gespeichert werden oder wer sie sieht.</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Sicherheitsseite</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Zertifizierung oder einen Speicherort, die Sie nicht schriftlich belegen können, etwa SOC 2.</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Gute Frage, [Vorname]. Ihre Daten werden [wo, laut Ihrer Sicherheitsseite] gespeichert und durch [Maßnahmen, die Sie belegen können] geschützt. Sehen können sie nur [wer Zugriff hat]. Details: [Link zur Sicherheitsseite].</w:t>
      </w:r>
    </w:p>
    <w:p>
      <w:pPr>
        <w:spacing w:after="40"/>
      </w:pPr>
    </w:p>
    <w:p>
      <w:pPr>
        <w:spacing w:after="40"/>
      </w:pPr>
      <w:r>
        <w:rPr>
          <w:rFonts w:ascii="Calibri" w:hAnsi="Calibri" w:cs="Calibri" w:eastAsia="Calibri"/>
          <w:b/>
          <w:color w:val="15131F"/>
          <w:sz w:val="22"/>
        </w:rPr>
        <w:t>4.2 /security-gdpr: DSGVO und Auftragsverarbeitung</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fragen nach der DSGVO, einem Auftragsverarbeitungsvertrag oder dem Löschen von Daten.</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Datenschutzerklärung und Auftragsverarbeitungsvertrag</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„Vollständig konform“ als pauschale Aussage.</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Wie wir personenbezogene Daten verarbeiten, steht hier: [Link zur Datenschutzerklärung]. [So erhalten Sie den Auftragsverarbeitungsvertrag]. Ihre Daten können Sie [wie] exportieren oder löschen. Wenn Ihre Rechtsabteilung weitere Fragen hat, antwortet [zuständige Person] innerhalb von [Zeitraum].</w:t>
      </w:r>
    </w:p>
    <w:p>
      <w:pPr>
        <w:spacing w:after="40"/>
      </w:pPr>
    </w:p>
    <w:p>
      <w:pPr>
        <w:spacing w:after="40"/>
      </w:pPr>
      <w:r>
        <w:rPr>
          <w:rFonts w:ascii="Calibri" w:hAnsi="Calibri" w:cs="Calibri" w:eastAsia="Calibri"/>
          <w:b/>
          <w:color w:val="15131F"/>
          <w:sz w:val="22"/>
        </w:rPr>
        <w:t>4.3 /security-cards: Sicherheit bei Kartenzahlung</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fragen, ob die Zahlung sicher ist oder ob Sie Karten speichern.</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Bezahlseite und Sicherheitsseite</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Einen Sicherheitsstandard für Zahlungen, den Sie nicht erfüllen.</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Zahlungen wickelt [Zahlungsanbieter] ab, daher [werden oder werden keine] Kartennummern auf unseren Servern gespeichert. Ihre Karte geben Sie [wo] ein. Bitte teilen Sie in diesem Chat keine Kartendaten. Mehr dazu: [Link zur Sicherheitsseite].</w:t>
      </w:r>
    </w:p>
    <w:p>
      <w:pPr>
        <w:spacing w:after="40"/>
      </w:pP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Noch keine Sicherheitsseite? Schreiben Sie eine kurze mit dem, was Sie belegen können, und verlinken Sie sie hier.</w:t>
      </w:r>
    </w:p>
    <w:p>
      <w:pPr>
        <w:spacing w:after="60"/>
      </w:pPr>
      <w:r>
        <w:rPr>
          <w:rFonts w:ascii="Calibri" w:hAnsi="Calibri" w:cs="Calibri" w:eastAsia="Calibri"/>
          <w:b/>
          <w:color w:val="6B3CF0"/>
          <w:sz w:val="21"/>
        </w:rPr>
        <w:t xml:space="preserve">Kürzel: </w:t>
      </w:r>
      <w:r>
        <w:rPr>
          <w:rFonts w:ascii="Calibri" w:hAnsi="Calibri" w:cs="Calibri" w:eastAsia="Calibri"/>
          <w:b w:val="0"/>
          <w:color w:val="5D5A70"/>
          <w:sz w:val="21"/>
        </w:rPr>
        <w:t>/security-data, /security-gdpr, /security-cards</w:t>
      </w:r>
    </w:p>
    <w:p>
      <w:pPr>
        <w:spacing w:after="160"/>
      </w:pPr>
    </w:p>
    <w:p>
      <w:pPr>
        <w:spacing w:after="60"/>
      </w:pPr>
      <w:r>
        <w:rPr>
          <w:rFonts w:ascii="Calibri" w:hAnsi="Calibri" w:cs="Calibri" w:eastAsia="Calibri"/>
          <w:b/>
          <w:color w:val="15131F"/>
          <w:sz w:val="28"/>
        </w:rPr>
        <w:t>5. Textbausteine für Kunden, die von einem anderen Tool wechseln</w:t>
      </w:r>
    </w:p>
    <w:p>
      <w:pPr>
        <w:spacing w:after="80"/>
      </w:pPr>
      <w:r>
        <w:rPr>
          <w:rFonts w:ascii="Calibri" w:hAnsi="Calibri" w:cs="Calibri" w:eastAsia="Calibri"/>
          <w:b w:val="0"/>
          <w:color w:val="5D5A70"/>
          <w:sz w:val="20"/>
        </w:rPr>
        <w:t>Verantwortlich: Onboarding-Leitung · Prüfintervall: 90 Tage</w:t>
      </w:r>
    </w:p>
    <w:p>
      <w:pPr>
        <w:spacing w:after="80"/>
      </w:pPr>
      <w:r>
        <w:rPr>
          <w:rFonts w:ascii="Calibri" w:hAnsi="Calibri" w:cs="Calibri" w:eastAsia="Calibri"/>
          <w:b w:val="0"/>
          <w:color w:val="15131F"/>
          <w:sz w:val="21"/>
        </w:rPr>
        <w:t>Wer schon ein anderes Tool nutzt, fürchtet, Daten und Zeit zu verlieren. Sagen Sie, was übernommen wird, was nicht und wie lange es dauert.</w:t>
      </w:r>
    </w:p>
    <w:p>
      <w:pPr>
        <w:spacing w:after="40"/>
      </w:pPr>
      <w:r>
        <w:rPr>
          <w:rFonts w:ascii="Calibri" w:hAnsi="Calibri" w:cs="Calibri" w:eastAsia="Calibri"/>
          <w:b/>
          <w:color w:val="15131F"/>
          <w:sz w:val="22"/>
        </w:rPr>
        <w:t>5.1 /migrate-import: Daten aus einem anderen Tool übernehmen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fragen, ob sie ihre Daten mitnehmen können.</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Importanleitung</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Dass alles übernommen wird.</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Ja, [Vorname]. Aus [bisheriges Tool] können Sie [was importiert werden kann] übernehmen. Exportieren Sie eine [Dateityp, zum Beispiel CSV-Datei] und importieren Sie sie unter [wo]. [Was nicht übernommen wird]. Anleitung: [Link zur Importanleitung].</w:t>
      </w:r>
    </w:p>
    <w:p>
      <w:pPr>
        <w:spacing w:after="40"/>
      </w:pPr>
    </w:p>
    <w:p>
      <w:pPr>
        <w:spacing w:after="40"/>
      </w:pPr>
      <w:r>
        <w:rPr>
          <w:rFonts w:ascii="Calibri" w:hAnsi="Calibri" w:cs="Calibri" w:eastAsia="Calibri"/>
          <w:b/>
          <w:color w:val="15131F"/>
          <w:sz w:val="22"/>
        </w:rPr>
        <w:t>5.2 /migrate-switch: So läuft der Wechsel</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fürchten doppelte Arbeit während des Wechsels.</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Anleitung zum Wechsel</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 festes Wechseldatum oder „keine Ausfallzeit“.</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Die meisten Teams wechseln in [übliche Spanne]: [Schritt 1, zum Beispiel Daten importieren], [Schritt 2, zum Beispiel mit zwei Personen testen], dann [Schritt 3]. Sie können [bisheriges Tool] behalten, bis Sie bereit sind. Anleitung: [Link zur Anleitung zum Wechsel].</w:t>
      </w:r>
    </w:p>
    <w:p>
      <w:pPr>
        <w:spacing w:after="40"/>
      </w:pPr>
    </w:p>
    <w:p>
      <w:pPr>
        <w:spacing w:after="40"/>
      </w:pPr>
      <w:r>
        <w:rPr>
          <w:rFonts w:ascii="Calibri" w:hAnsi="Calibri" w:cs="Calibri" w:eastAsia="Calibri"/>
          <w:b/>
          <w:color w:val="15131F"/>
          <w:sz w:val="22"/>
        </w:rPr>
        <w:t>5.3 /migrate-help: Hilfe beim Datenumzug</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möchten, dass Sie den Import für sie erledigen.</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Preisseite und Importanleitung</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Hilfe beim Import, die der Plan nicht enthält.</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Im Plan [Plan] helfen wir bei [enthaltene Importhilfe]. Bei [großen Importen] gilt: [Regel, zum Beispiel nennen wir vorab einen Festpreis]. Sagen Sie mir, [wie viele Datensätze Sie haben], dann bestätigt [zuständige Person] den nächsten Schritt bis [Zeitpunkt].</w:t>
      </w:r>
    </w:p>
    <w:p>
      <w:pPr>
        <w:spacing w:after="40"/>
      </w:pPr>
    </w:p>
    <w:p>
      <w:pPr>
        <w:spacing w:after="60"/>
      </w:pPr>
      <w:r>
        <w:rPr>
          <w:rFonts w:ascii="Calibri" w:hAnsi="Calibri" w:cs="Calibri" w:eastAsia="Calibri"/>
          <w:b/>
          <w:color w:val="6B3CF0"/>
          <w:sz w:val="21"/>
        </w:rPr>
        <w:t xml:space="preserve">Kürzel: </w:t>
      </w:r>
      <w:r>
        <w:rPr>
          <w:rFonts w:ascii="Calibri" w:hAnsi="Calibri" w:cs="Calibri" w:eastAsia="Calibri"/>
          <w:b w:val="0"/>
          <w:color w:val="5D5A70"/>
          <w:sz w:val="21"/>
        </w:rPr>
        <w:t>/migrate-import, /migrate-switch, /migrate-help</w:t>
      </w:r>
    </w:p>
    <w:p>
      <w:pPr>
        <w:spacing w:after="160"/>
      </w:pPr>
    </w:p>
    <w:p>
      <w:pPr>
        <w:spacing w:after="60"/>
      </w:pPr>
      <w:r>
        <w:rPr>
          <w:rFonts w:ascii="Calibri" w:hAnsi="Calibri" w:cs="Calibri" w:eastAsia="Calibri"/>
          <w:b/>
          <w:color w:val="15131F"/>
          <w:sz w:val="28"/>
        </w:rPr>
        <w:t>6. Textbausteine zur Eskalation: den Chat an eine Person übergeben</w:t>
      </w:r>
    </w:p>
    <w:p>
      <w:pPr>
        <w:spacing w:after="80"/>
      </w:pPr>
      <w:r>
        <w:rPr>
          <w:rFonts w:ascii="Calibri" w:hAnsi="Calibri" w:cs="Calibri" w:eastAsia="Calibri"/>
          <w:b w:val="0"/>
          <w:color w:val="5D5A70"/>
          <w:sz w:val="20"/>
        </w:rPr>
        <w:t>Verantwortlich: Supportleitung · Prüfintervall: 90 Tage</w:t>
      </w:r>
    </w:p>
    <w:p>
      <w:pPr>
        <w:spacing w:after="80"/>
      </w:pPr>
      <w:r>
        <w:rPr>
          <w:rFonts w:ascii="Calibri" w:hAnsi="Calibri" w:cs="Calibri" w:eastAsia="Calibri"/>
          <w:b w:val="0"/>
          <w:color w:val="15131F"/>
          <w:sz w:val="21"/>
        </w:rPr>
        <w:t>Diskutieren Sie nie, wenn jemand eine Person verlangt. Sagen Sie, wer übernimmt, dass diese Person den Chat sieht und wann sie antwortet.</w:t>
      </w:r>
    </w:p>
    <w:p>
      <w:pPr>
        <w:spacing w:after="40"/>
      </w:pPr>
      <w:r>
        <w:rPr>
          <w:rFonts w:ascii="Calibri" w:hAnsi="Calibri" w:cs="Calibri" w:eastAsia="Calibri"/>
          <w:b/>
          <w:color w:val="15131F"/>
          <w:sz w:val="22"/>
        </w:rPr>
        <w:t>6.1 /person-now: An eine Person übergeben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möchten einen Menschen, einen Anruf oder eine Demo.</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Übergaberegeln und Dienstplan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Antwortzeit, die Ihr Team nicht einhalten kann.</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Natürlich. Ich übergebe diesen Chat an [Name], zuständig für [Thema]. [Name] sieht unseren bisherigen Chat, Sie müssen also nichts wiederholen. Voraussichtliche Antwort: innerhalb von [Minuten].</w:t>
      </w:r>
    </w:p>
    <w:p>
      <w:pPr>
        <w:spacing w:after="40"/>
      </w:pPr>
    </w:p>
    <w:p>
      <w:pPr>
        <w:spacing w:after="40"/>
      </w:pPr>
      <w:r>
        <w:rPr>
          <w:rFonts w:ascii="Calibri" w:hAnsi="Calibri" w:cs="Calibri" w:eastAsia="Calibri"/>
          <w:b/>
          <w:color w:val="15131F"/>
          <w:sz w:val="22"/>
        </w:rPr>
        <w:t>6.2 /person-later: Gerade niemand erreichbar</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möchten außerhalb der Geschäftszeiten eine Person sprechen.</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Kontaktseite und Buchungsseite</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Einen Rückruf am selben Tag, wenn niemand arbeitet.</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Unser Team ist ab [Tag, Uhrzeit und Zeitzone] wieder da. Ich habe Ihre Frage gespeichert, und [Name] antwortet bis [Zeitpunkt]. Wenn Sie lieber telefonieren, wählen Sie hier einen Termin: [Link zur Buchungsseite].</w:t>
      </w:r>
    </w:p>
    <w:p>
      <w:pPr>
        <w:spacing w:after="40"/>
      </w:pPr>
    </w:p>
    <w:p>
      <w:pPr>
        <w:spacing w:after="40"/>
      </w:pPr>
      <w:r>
        <w:rPr>
          <w:rFonts w:ascii="Calibri" w:hAnsi="Calibri" w:cs="Calibri" w:eastAsia="Calibri"/>
          <w:b/>
          <w:color w:val="15131F"/>
          <w:sz w:val="22"/>
        </w:rPr>
        <w:t>6.3 /person-decision: Entscheidung der zuständigen Person nötig</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Kunden bitten um eine Ausnahme oder Sonderkonditionen.</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Ihre Freigaberegeln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Das Ergebnis. Sagen Sie, wer entscheidet und bis wann.</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Das muss [zuständige Person] freigeben, deshalb möchte ich nicht raten. Ich habe Ihre Anfrage mit den Details aus diesem Chat weitergeleitet. Sie erhalten bis [Datum] eine Antwort. Erreichen wir Sie am besten unter [E-Mail oder Telefon]?</w:t>
      </w:r>
    </w:p>
    <w:p>
      <w:pPr>
        <w:spacing w:after="40"/>
      </w:pP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Legen Sie für jede verantwortliche Person eine Vertretung fest, damit keine Übergabe in einem leeren Postfach landet.</w:t>
      </w:r>
    </w:p>
    <w:p>
      <w:pPr>
        <w:spacing w:after="60"/>
      </w:pPr>
      <w:r>
        <w:rPr>
          <w:rFonts w:ascii="Calibri" w:hAnsi="Calibri" w:cs="Calibri" w:eastAsia="Calibri"/>
          <w:b/>
          <w:color w:val="6B3CF0"/>
          <w:sz w:val="21"/>
        </w:rPr>
        <w:t xml:space="preserve">Kürzel: </w:t>
      </w:r>
      <w:r>
        <w:rPr>
          <w:rFonts w:ascii="Calibri" w:hAnsi="Calibri" w:cs="Calibri" w:eastAsia="Calibri"/>
          <w:b w:val="0"/>
          <w:color w:val="5D5A70"/>
          <w:sz w:val="21"/>
        </w:rPr>
        <w:t>/person-now, /person-later, /person-decision</w:t>
      </w:r>
    </w:p>
    <w:p>
      <w:pPr>
        <w:spacing w:after="160"/>
      </w:pPr>
    </w:p>
    <w:p>
      <w:pPr>
        <w:spacing w:after="60"/>
      </w:pPr>
      <w:r>
        <w:rPr>
          <w:rFonts w:ascii="Calibri" w:hAnsi="Calibri" w:cs="Calibri" w:eastAsia="Calibri"/>
          <w:b/>
          <w:color w:val="15131F"/>
          <w:sz w:val="28"/>
        </w:rPr>
        <w:t>7. Texte für Begrüßung, Wartezeit und Abschluss in Verkaufschats</w:t>
      </w:r>
    </w:p>
    <w:p>
      <w:pPr>
        <w:spacing w:after="80"/>
      </w:pPr>
      <w:r>
        <w:rPr>
          <w:rFonts w:ascii="Calibri" w:hAnsi="Calibri" w:cs="Calibri" w:eastAsia="Calibri"/>
          <w:b w:val="0"/>
          <w:color w:val="5D5A70"/>
          <w:sz w:val="20"/>
        </w:rPr>
        <w:t>Verantwortlich: Supportleitung · Prüfintervall: 180 Tage</w:t>
      </w:r>
    </w:p>
    <w:p>
      <w:pPr>
        <w:spacing w:after="80"/>
      </w:pPr>
      <w:r>
        <w:rPr>
          <w:rFonts w:ascii="Calibri" w:hAnsi="Calibri" w:cs="Calibri" w:eastAsia="Calibri"/>
          <w:b w:val="0"/>
          <w:color w:val="15131F"/>
          <w:sz w:val="21"/>
        </w:rPr>
        <w:t>Beginnen Sie mit dem, wobei Sie helfen können, sagen Sie, wie lange eine Prüfung dauert, und schließen Sie mit genau einem nächsten Schritt.</w:t>
      </w:r>
    </w:p>
    <w:p>
      <w:pPr>
        <w:spacing w:after="40"/>
      </w:pPr>
      <w:r>
        <w:rPr>
          <w:rFonts w:ascii="Calibri" w:hAnsi="Calibri" w:cs="Calibri" w:eastAsia="Calibri"/>
          <w:b/>
          <w:color w:val="15131F"/>
          <w:sz w:val="22"/>
        </w:rPr>
        <w:t>7.1 /open-pricing: Begrüßung auf der Preisseite</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Jemand startet einen Chat auf der Preis- oder Bezahlseite.</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Preisseite</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Sofortige Hilfe, wenn niemand online ist.</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Hallo [Vorname], danke für Ihre Nachricht. Ich helfe Ihnen gern bei der Wahl eines Plans oder beantworte Fragen zu Abrechnung, Einrichtung oder Ihren Daten. Was möchten Sie wissen?</w:t>
      </w:r>
    </w:p>
    <w:p>
      <w:pPr>
        <w:spacing w:after="40"/>
      </w:pPr>
    </w:p>
    <w:p>
      <w:pPr>
        <w:spacing w:after="40"/>
      </w:pPr>
      <w:r>
        <w:rPr>
          <w:rFonts w:ascii="Calibri" w:hAnsi="Calibri" w:cs="Calibri" w:eastAsia="Calibri"/>
          <w:b/>
          <w:color w:val="15131F"/>
          <w:sz w:val="22"/>
        </w:rPr>
        <w:t>7.2 /hold-check: Kurz um Geduld bitten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Sie brauchen mehr als eine Minute zum Nachsehen.</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Ihre Zielwerte für Antwortzeiten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Antwort, die Sie noch nicht gefunden haben.</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Gute Frage, [Vorname]. Ich möchte Ihnen eine genaue Antwort geben und sehe deshalb kurz in [Quelle] nach oder frage [Teammitglied]. Ich melde mich hier innerhalb von [Minuten] wieder.</w:t>
      </w:r>
    </w:p>
    <w:p>
      <w:pPr>
        <w:spacing w:after="40"/>
      </w:pPr>
    </w:p>
    <w:p>
      <w:pPr>
        <w:spacing w:after="40"/>
      </w:pPr>
      <w:r>
        <w:rPr>
          <w:rFonts w:ascii="Calibri" w:hAnsi="Calibri" w:cs="Calibri" w:eastAsia="Calibri"/>
          <w:b/>
          <w:color w:val="15131F"/>
          <w:sz w:val="22"/>
        </w:rPr>
        <w:t>7.3 /close-next-step: Mit einem nächsten Schritt abschließen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Die Fragen sind beantwortet und die Person wirkt bereit.</w:t>
      </w:r>
    </w:p>
    <w:p>
      <w:pPr>
        <w:spacing w:after="60"/>
      </w:pPr>
      <w:r>
        <w:rPr>
          <w:rFonts w:ascii="Calibri" w:hAnsi="Calibri" w:cs="Calibri" w:eastAsia="Calibri"/>
          <w:b/>
          <w:color w:val="6B3CF0"/>
          <w:sz w:val="21"/>
        </w:rPr>
        <w:t xml:space="preserve">Freigegebene Quelle: </w:t>
      </w:r>
      <w:r>
        <w:rPr>
          <w:rFonts w:ascii="Calibri" w:hAnsi="Calibri" w:cs="Calibri" w:eastAsia="Calibri"/>
          <w:b w:val="0"/>
          <w:color w:val="5D5A70"/>
          <w:sz w:val="21"/>
        </w:rPr>
        <w:t>Registrierungs- oder Buchungsseite</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Zusätzliche Rabatte oder Gratismonate für den Abschluss.</w:t>
      </w:r>
    </w:p>
    <w:p>
      <w:pPr>
        <w:spacing w:after="60"/>
      </w:pPr>
      <w:r>
        <w:rPr>
          <w:rFonts w:ascii="Calibri" w:hAnsi="Calibri" w:cs="Calibri" w:eastAsia="Calibri"/>
          <w:b/>
          <w:color w:val="6B3CF0"/>
          <w:sz w:val="21"/>
        </w:rPr>
        <w:t xml:space="preserve">Antworttext: </w:t>
      </w:r>
      <w:r>
        <w:rPr>
          <w:rFonts w:ascii="Calibri" w:hAnsi="Calibri" w:cs="Calibri" w:eastAsia="Calibri"/>
          <w:b w:val="0"/>
          <w:color w:val="15131F"/>
          <w:sz w:val="21"/>
        </w:rPr>
        <w:t>Schön, dass ich helfen konnte, [Vorname]. Als Nächstes [ein Schritt, zum Beispiel starten Sie Ihre Testphase]: [Link]. Wenn noch Fragen aufkommen, antworten Sie einfach hier oder schreiben Sie an [E-Mail-Adresse]. Kann ich sonst noch etwas für Sie tun?</w:t>
      </w:r>
    </w:p>
    <w:p>
      <w:pPr>
        <w:spacing w:after="40"/>
      </w:pPr>
    </w:p>
    <w:p>
      <w:pPr>
        <w:spacing w:after="60"/>
      </w:pPr>
      <w:r>
        <w:rPr>
          <w:rFonts w:ascii="Calibri" w:hAnsi="Calibri" w:cs="Calibri" w:eastAsia="Calibri"/>
          <w:b/>
          <w:color w:val="6B3CF0"/>
          <w:sz w:val="21"/>
        </w:rPr>
        <w:t xml:space="preserve">Kürzel: </w:t>
      </w:r>
      <w:r>
        <w:rPr>
          <w:rFonts w:ascii="Calibri" w:hAnsi="Calibri" w:cs="Calibri" w:eastAsia="Calibri"/>
          <w:b w:val="0"/>
          <w:color w:val="5D5A70"/>
          <w:sz w:val="21"/>
        </w:rPr>
        <w:t>/open-pricing, /hold-check, /close-next-step</w:t>
      </w:r>
    </w:p>
    <w:p>
      <w:pPr>
        <w:spacing w:after="160"/>
      </w:pPr>
    </w:p>
    <w:p>
      <w:pPr>
        <w:spacing w:after="80"/>
      </w:pPr>
      <w:r>
        <w:rPr>
          <w:rFonts w:ascii="Calibri" w:hAnsi="Calibri" w:cs="Calibri" w:eastAsia="Calibri"/>
          <w:b/>
          <w:color w:val="15131F"/>
          <w:sz w:val="28"/>
        </w:rPr>
        <w:t>Beispiel: Vier Textbausteine in einem Chat, am Ende eine Testphase</w:t>
      </w:r>
    </w:p>
    <w:p>
      <w:pPr>
        <w:spacing w:after="120"/>
      </w:pPr>
      <w:r>
        <w:rPr>
          <w:rFonts w:ascii="Calibri" w:hAnsi="Calibri" w:cs="Calibri" w:eastAsia="Calibri"/>
          <w:b w:val="0"/>
          <w:color w:val="5D5A70"/>
          <w:sz w:val="21"/>
        </w:rPr>
        <w:t>Eine Salonbesitzerin fragt bei einer fiktiven Buchungs-App nach Preis, Erstattung, dem Umzug von 2.300 Kunden und der Sicherheit von Kartendaten. Der KI-Agent beantwortet die Preisfrage aus der Wissensdatenbank. Danach setzt Maya vier Textbausteine nacheinander ein.</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Hallo, wir sind ein Friseursalon mit 9 Stylisten. Was würde Fernway uns kosten?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Hallo Lena! Für 9 Mitarbeitende passt der Studio-Plan am besten: 79 $ im Monat bei jährlicher Abrechnung oder 95 $ bei monatlicher Zahlung. Enthalten sind Online-Buchung, Erinnerungen und Kartenzahlung. Alle Pläne: fernway.example/pricing</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Wenn wir jährlich zahlen und es nicht klappt, bekommen wir dann unser Geld zurück? Und wir haben 2.300 Kunden in unserer aktuellen App.</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Gute Fragen. Ich übergebe diesen Chat an Maya, sie kümmert sich um Erstattungen und Datenumzüge. Sie sieht alles, was Sie geschrieben haben.</w:t>
      </w:r>
    </w:p>
    <w:p>
      <w:pPr>
        <w:spacing w:after="60"/>
      </w:pPr>
      <w:r>
        <w:rPr>
          <w:rFonts w:ascii="Calibri" w:hAnsi="Calibri" w:cs="Calibri" w:eastAsia="Calibri"/>
          <w:b/>
          <w:color w:val="6B3CF0"/>
          <w:sz w:val="21"/>
        </w:rPr>
        <w:t xml:space="preserve">Maya (Vertrieb): </w:t>
      </w:r>
      <w:r>
        <w:rPr>
          <w:rFonts w:ascii="Calibri" w:hAnsi="Calibri" w:cs="Calibri" w:eastAsia="Calibri"/>
          <w:b w:val="0"/>
          <w:color w:val="15131F"/>
          <w:sz w:val="21"/>
        </w:rPr>
        <w:t>Hallo Lena, hier ist Maya. Jahrespläne erstatten wir innerhalb von 30 Tagen nach der Zahlung vollständig. Danach behalten Sie den Zugang bis zum Ende des bezahlten Jahres. Regelung: fernway.example/terms#refunds</w:t>
      </w:r>
    </w:p>
    <w:p>
      <w:pPr>
        <w:spacing w:after="60"/>
      </w:pPr>
      <w:r>
        <w:rPr>
          <w:rFonts w:ascii="Calibri" w:hAnsi="Calibri" w:cs="Calibri" w:eastAsia="Calibri"/>
          <w:b/>
          <w:color w:val="6B3CF0"/>
          <w:sz w:val="21"/>
        </w:rPr>
        <w:t xml:space="preserve">Maya (Vertrieb): </w:t>
      </w:r>
      <w:r>
        <w:rPr>
          <w:rFonts w:ascii="Calibri" w:hAnsi="Calibri" w:cs="Calibri" w:eastAsia="Calibri"/>
          <w:b w:val="0"/>
          <w:color w:val="15131F"/>
          <w:sz w:val="21"/>
        </w:rPr>
        <w:t>Zu Ihren 2.300 Kunden: Exportieren Sie sie aus Ihrer aktuellen App als CSV-Datei und importieren Sie sie unter Einstellungen, dann Import. Kundendaten und Notizen werden übernommen, vergangene Termine nicht. Anleitung: fernway.example/help/import</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Unsere aktuelle App speichert die Karten unserer Kunden. Sie auch?</w:t>
      </w:r>
    </w:p>
    <w:p>
      <w:pPr>
        <w:spacing w:after="60"/>
      </w:pPr>
      <w:r>
        <w:rPr>
          <w:rFonts w:ascii="Calibri" w:hAnsi="Calibri" w:cs="Calibri" w:eastAsia="Calibri"/>
          <w:b/>
          <w:color w:val="6B3CF0"/>
          <w:sz w:val="21"/>
        </w:rPr>
        <w:t xml:space="preserve">Maya (Vertrieb): </w:t>
      </w:r>
      <w:r>
        <w:rPr>
          <w:rFonts w:ascii="Calibri" w:hAnsi="Calibri" w:cs="Calibri" w:eastAsia="Calibri"/>
          <w:b w:val="0"/>
          <w:color w:val="15131F"/>
          <w:sz w:val="21"/>
        </w:rPr>
        <w:t>Nein. Zahlungen wickelt unser Zahlungsanbieter ab, daher werden keine Kartennummern auf unseren Servern gespeichert. Mehr dazu: fernway.example/security</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Okay. Können wir es erst testen und den Import noch diese Woche machen?</w:t>
      </w:r>
    </w:p>
    <w:p>
      <w:pPr>
        <w:spacing w:after="60"/>
      </w:pPr>
      <w:r>
        <w:rPr>
          <w:rFonts w:ascii="Calibri" w:hAnsi="Calibri" w:cs="Calibri" w:eastAsia="Calibri"/>
          <w:b/>
          <w:color w:val="6B3CF0"/>
          <w:sz w:val="21"/>
        </w:rPr>
        <w:t xml:space="preserve">Maya (Vertrieb): </w:t>
      </w:r>
      <w:r>
        <w:rPr>
          <w:rFonts w:ascii="Calibri" w:hAnsi="Calibri" w:cs="Calibri" w:eastAsia="Calibri"/>
          <w:b w:val="0"/>
          <w:color w:val="15131F"/>
          <w:sz w:val="21"/>
        </w:rPr>
        <w:t>Ja. Starten Sie Ihre 14-tägige Testphase, ganz ohne Karte: fernway.example/start. Ihren Import-Termin habe ich für Freitag, 9. Oktober, um 10:00 Uhr gebucht. Kann ich sonst noch etwas tun?</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Das war alles. Danke, Maya!</w:t>
      </w:r>
    </w:p>
    <w:p>
      <w:pPr>
        <w:spacing w:after="80"/>
      </w:pPr>
    </w:p>
    <w:p>
      <w:pPr>
        <w:spacing w:after="80"/>
      </w:pPr>
      <w:r>
        <w:rPr>
          <w:rFonts w:ascii="Calibri" w:hAnsi="Calibri" w:cs="Calibri" w:eastAsia="Calibri"/>
          <w:b/>
          <w:color w:val="15131F"/>
          <w:sz w:val="24"/>
        </w:rPr>
        <w:t>Textbausteine, die Maya genutzt hat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Kürzel</w:t>
            </w:r>
          </w:p>
        </w:tc>
        <w:tc>
          <w:tcPr>
            <w:tcW w:type="dxa" w:w="3324"/>
            <w:shd w:val="clear" w:color="auto" w:fill="EFE9FF"/>
          </w:tcPr>
          <w:p>
            <w:r/>
            <w:r>
              <w:rPr>
                <w:rFonts w:ascii="Calibri" w:hAnsi="Calibri" w:cs="Calibri" w:eastAsia="Calibri"/>
                <w:b/>
                <w:color w:val="15131F"/>
                <w:sz w:val="19"/>
              </w:rPr>
              <w:t>Quelle</w:t>
            </w:r>
          </w:p>
        </w:tc>
        <w:tc>
          <w:tcPr>
            <w:tcW w:type="dxa" w:w="3324"/>
            <w:shd w:val="clear" w:color="auto" w:fill="EFE9FF"/>
          </w:tcPr>
          <w:p>
            <w:r/>
            <w:r>
              <w:rPr>
                <w:rFonts w:ascii="Calibri" w:hAnsi="Calibri" w:cs="Calibri" w:eastAsia="Calibri"/>
                <w:b/>
                <w:color w:val="15131F"/>
                <w:sz w:val="19"/>
              </w:rPr>
              <w:t>Personalisiert</w:t>
            </w:r>
          </w:p>
        </w:tc>
      </w:tr>
      <w:tr>
        <w:tc>
          <w:tcPr>
            <w:tcW w:type="dxa" w:w="3324"/>
          </w:tcPr>
          <w:p>
            <w:r/>
            <w:r>
              <w:rPr>
                <w:rFonts w:ascii="Calibri" w:hAnsi="Calibri" w:cs="Calibri" w:eastAsia="Calibri"/>
                <w:b w:val="0"/>
                <w:color w:val="15131F"/>
                <w:sz w:val="19"/>
              </w:rPr>
              <w:t>/billing-refund</w:t>
            </w:r>
          </w:p>
        </w:tc>
        <w:tc>
          <w:tcPr>
            <w:tcW w:type="dxa" w:w="3324"/>
          </w:tcPr>
          <w:p>
            <w:r/>
            <w:r>
              <w:rPr>
                <w:rFonts w:ascii="Calibri" w:hAnsi="Calibri" w:cs="Calibri" w:eastAsia="Calibri"/>
                <w:b w:val="0"/>
                <w:color w:val="15131F"/>
                <w:sz w:val="19"/>
              </w:rPr>
              <w:t>Erstattungsregelung</w:t>
            </w:r>
          </w:p>
        </w:tc>
        <w:tc>
          <w:tcPr>
            <w:tcW w:type="dxa" w:w="3324"/>
          </w:tcPr>
          <w:p>
            <w:r/>
            <w:r>
              <w:rPr>
                <w:rFonts w:ascii="Calibri" w:hAnsi="Calibri" w:cs="Calibri" w:eastAsia="Calibri"/>
                <w:b w:val="0"/>
                <w:color w:val="15131F"/>
                <w:sz w:val="19"/>
              </w:rPr>
              <w:t>Name, Jahresplan</w:t>
            </w:r>
          </w:p>
        </w:tc>
      </w:tr>
      <w:tr>
        <w:tc>
          <w:tcPr>
            <w:tcW w:type="dxa" w:w="3324"/>
          </w:tcPr>
          <w:p>
            <w:r/>
            <w:r>
              <w:rPr>
                <w:rFonts w:ascii="Calibri" w:hAnsi="Calibri" w:cs="Calibri" w:eastAsia="Calibri"/>
                <w:b w:val="0"/>
                <w:color w:val="15131F"/>
                <w:sz w:val="19"/>
              </w:rPr>
              <w:t>/migrate-import</w:t>
            </w:r>
          </w:p>
        </w:tc>
        <w:tc>
          <w:tcPr>
            <w:tcW w:type="dxa" w:w="3324"/>
          </w:tcPr>
          <w:p>
            <w:r/>
            <w:r>
              <w:rPr>
                <w:rFonts w:ascii="Calibri" w:hAnsi="Calibri" w:cs="Calibri" w:eastAsia="Calibri"/>
                <w:b w:val="0"/>
                <w:color w:val="15131F"/>
                <w:sz w:val="19"/>
              </w:rPr>
              <w:t>Importanleitung</w:t>
            </w:r>
          </w:p>
        </w:tc>
        <w:tc>
          <w:tcPr>
            <w:tcW w:type="dxa" w:w="3324"/>
          </w:tcPr>
          <w:p>
            <w:r/>
            <w:r>
              <w:rPr>
                <w:rFonts w:ascii="Calibri" w:hAnsi="Calibri" w:cs="Calibri" w:eastAsia="Calibri"/>
                <w:b w:val="0"/>
                <w:color w:val="15131F"/>
                <w:sz w:val="19"/>
              </w:rPr>
              <w:t>2.300 Kunden</w:t>
            </w:r>
          </w:p>
        </w:tc>
      </w:tr>
      <w:tr>
        <w:tc>
          <w:tcPr>
            <w:tcW w:type="dxa" w:w="3324"/>
          </w:tcPr>
          <w:p>
            <w:r/>
            <w:r>
              <w:rPr>
                <w:rFonts w:ascii="Calibri" w:hAnsi="Calibri" w:cs="Calibri" w:eastAsia="Calibri"/>
                <w:b w:val="0"/>
                <w:color w:val="15131F"/>
                <w:sz w:val="19"/>
              </w:rPr>
              <w:t>/security-cards</w:t>
            </w:r>
          </w:p>
        </w:tc>
        <w:tc>
          <w:tcPr>
            <w:tcW w:type="dxa" w:w="3324"/>
          </w:tcPr>
          <w:p>
            <w:r/>
            <w:r>
              <w:rPr>
                <w:rFonts w:ascii="Calibri" w:hAnsi="Calibri" w:cs="Calibri" w:eastAsia="Calibri"/>
                <w:b w:val="0"/>
                <w:color w:val="15131F"/>
                <w:sz w:val="19"/>
              </w:rPr>
              <w:t>Sicherheitsseite</w:t>
            </w:r>
          </w:p>
        </w:tc>
        <w:tc>
          <w:tcPr>
            <w:tcW w:type="dxa" w:w="3324"/>
          </w:tcPr>
          <w:p>
            <w:r/>
            <w:r>
              <w:rPr>
                <w:rFonts w:ascii="Calibri" w:hAnsi="Calibri" w:cs="Calibri" w:eastAsia="Calibri"/>
                <w:b w:val="0"/>
                <w:color w:val="15131F"/>
                <w:sz w:val="19"/>
              </w:rPr>
              <w:t>Bisherige App</w:t>
            </w:r>
          </w:p>
        </w:tc>
      </w:tr>
      <w:tr>
        <w:tc>
          <w:tcPr>
            <w:tcW w:type="dxa" w:w="3324"/>
          </w:tcPr>
          <w:p>
            <w:r/>
            <w:r>
              <w:rPr>
                <w:rFonts w:ascii="Calibri" w:hAnsi="Calibri" w:cs="Calibri" w:eastAsia="Calibri"/>
                <w:b w:val="0"/>
                <w:color w:val="15131F"/>
                <w:sz w:val="19"/>
              </w:rPr>
              <w:t>/close-next-step</w:t>
            </w:r>
          </w:p>
        </w:tc>
        <w:tc>
          <w:tcPr>
            <w:tcW w:type="dxa" w:w="3324"/>
          </w:tcPr>
          <w:p>
            <w:r/>
            <w:r>
              <w:rPr>
                <w:rFonts w:ascii="Calibri" w:hAnsi="Calibri" w:cs="Calibri" w:eastAsia="Calibri"/>
                <w:b w:val="0"/>
                <w:color w:val="15131F"/>
                <w:sz w:val="19"/>
              </w:rPr>
              <w:t>Registrierungsseite</w:t>
            </w:r>
          </w:p>
        </w:tc>
        <w:tc>
          <w:tcPr>
            <w:tcW w:type="dxa" w:w="3324"/>
          </w:tcPr>
          <w:p>
            <w:r/>
            <w:r>
              <w:rPr>
                <w:rFonts w:ascii="Calibri" w:hAnsi="Calibri" w:cs="Calibri" w:eastAsia="Calibri"/>
                <w:b w:val="0"/>
                <w:color w:val="15131F"/>
                <w:sz w:val="19"/>
              </w:rPr>
              <w:t>Termin am Freitag</w:t>
            </w:r>
          </w:p>
        </w:tc>
      </w:tr>
    </w:tbl>
    <w:p/>
    <w:p>
      <w:pPr>
        <w:spacing w:after="80"/>
      </w:pPr>
      <w:r>
        <w:rPr>
          <w:rFonts w:ascii="Calibri" w:hAnsi="Calibri" w:cs="Calibri" w:eastAsia="Calibri"/>
          <w:b/>
          <w:color w:val="15131F"/>
          <w:sz w:val="24"/>
        </w:rPr>
        <w:t>Eintrag in der Bibliothek: /billing-refund</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Verantwortlich</w:t>
            </w:r>
          </w:p>
        </w:tc>
        <w:tc>
          <w:tcPr>
            <w:tcW w:type="dxa" w:w="4986"/>
          </w:tcPr>
          <w:p>
            <w:r/>
            <w:r>
              <w:rPr>
                <w:rFonts w:ascii="Calibri" w:hAnsi="Calibri" w:cs="Calibri" w:eastAsia="Calibri"/>
                <w:b w:val="0"/>
                <w:color w:val="15131F"/>
                <w:sz w:val="19"/>
              </w:rPr>
              <w:t>Maya, Vertrieb</w:t>
            </w:r>
          </w:p>
        </w:tc>
      </w:tr>
      <w:tr>
        <w:tc>
          <w:tcPr>
            <w:tcW w:type="dxa" w:w="4986"/>
          </w:tcPr>
          <w:p>
            <w:r/>
            <w:r>
              <w:rPr>
                <w:rFonts w:ascii="Calibri" w:hAnsi="Calibri" w:cs="Calibri" w:eastAsia="Calibri"/>
                <w:b/>
                <w:color w:val="15131F"/>
                <w:sz w:val="19"/>
              </w:rPr>
              <w:t>Zuletzt geprüft</w:t>
            </w:r>
          </w:p>
        </w:tc>
        <w:tc>
          <w:tcPr>
            <w:tcW w:type="dxa" w:w="4986"/>
          </w:tcPr>
          <w:p>
            <w:r/>
            <w:r>
              <w:rPr>
                <w:rFonts w:ascii="Calibri" w:hAnsi="Calibri" w:cs="Calibri" w:eastAsia="Calibri"/>
                <w:b w:val="0"/>
                <w:color w:val="15131F"/>
                <w:sz w:val="19"/>
              </w:rPr>
              <w:t>1. Oktober 2026</w:t>
            </w:r>
          </w:p>
        </w:tc>
      </w:tr>
      <w:tr>
        <w:tc>
          <w:tcPr>
            <w:tcW w:type="dxa" w:w="4986"/>
          </w:tcPr>
          <w:p>
            <w:r/>
            <w:r>
              <w:rPr>
                <w:rFonts w:ascii="Calibri" w:hAnsi="Calibri" w:cs="Calibri" w:eastAsia="Calibri"/>
                <w:b/>
                <w:color w:val="15131F"/>
                <w:sz w:val="19"/>
              </w:rPr>
              <w:t>Nächste Prüfung</w:t>
            </w:r>
          </w:p>
        </w:tc>
        <w:tc>
          <w:tcPr>
            <w:tcW w:type="dxa" w:w="4986"/>
          </w:tcPr>
          <w:p>
            <w:r/>
            <w:r>
              <w:rPr>
                <w:rFonts w:ascii="Calibri" w:hAnsi="Calibri" w:cs="Calibri" w:eastAsia="Calibri"/>
                <w:b w:val="0"/>
                <w:color w:val="15131F"/>
                <w:sz w:val="19"/>
              </w:rPr>
              <w:t>31. Oktober 2026</w:t>
            </w:r>
          </w:p>
        </w:tc>
      </w:tr>
      <w:tr>
        <w:tc>
          <w:tcPr>
            <w:tcW w:type="dxa" w:w="4986"/>
          </w:tcPr>
          <w:p>
            <w:r/>
            <w:r>
              <w:rPr>
                <w:rFonts w:ascii="Calibri" w:hAnsi="Calibri" w:cs="Calibri" w:eastAsia="Calibri"/>
                <w:b/>
                <w:color w:val="15131F"/>
                <w:sz w:val="19"/>
              </w:rPr>
              <w:t>Status</w:t>
            </w:r>
          </w:p>
        </w:tc>
        <w:tc>
          <w:tcPr>
            <w:tcW w:type="dxa" w:w="4986"/>
          </w:tcPr>
          <w:p>
            <w:r/>
            <w:r>
              <w:rPr>
                <w:rFonts w:ascii="Calibri" w:hAnsi="Calibri" w:cs="Calibri" w:eastAsia="Calibri"/>
                <w:b w:val="0"/>
                <w:color w:val="15131F"/>
                <w:sz w:val="19"/>
              </w:rPr>
              <w:t>OK</w:t>
            </w:r>
          </w:p>
        </w:tc>
      </w:tr>
    </w:tbl>
    <w:p/>
    <w:p>
      <w:pPr>
        <w:spacing w:after="80"/>
      </w:pPr>
      <w:r>
        <w:rPr>
          <w:rFonts w:ascii="Calibri" w:hAnsi="Calibri" w:cs="Calibri" w:eastAsia="Calibri"/>
          <w:b/>
          <w:color w:val="15131F"/>
          <w:sz w:val="24"/>
        </w:rPr>
        <w:t>Was im CRM landet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Lead</w:t>
            </w:r>
          </w:p>
        </w:tc>
        <w:tc>
          <w:tcPr>
            <w:tcW w:type="dxa" w:w="4986"/>
          </w:tcPr>
          <w:p>
            <w:r/>
            <w:r>
              <w:rPr>
                <w:rFonts w:ascii="Calibri" w:hAnsi="Calibri" w:cs="Calibri" w:eastAsia="Calibri"/>
                <w:b w:val="0"/>
                <w:color w:val="15131F"/>
                <w:sz w:val="19"/>
              </w:rPr>
              <w:t>Lena Ortiz, Inhaberin, Studio Lumen</w:t>
            </w:r>
          </w:p>
        </w:tc>
      </w:tr>
      <w:tr>
        <w:tc>
          <w:tcPr>
            <w:tcW w:type="dxa" w:w="4986"/>
          </w:tcPr>
          <w:p>
            <w:r/>
            <w:r>
              <w:rPr>
                <w:rFonts w:ascii="Calibri" w:hAnsi="Calibri" w:cs="Calibri" w:eastAsia="Calibri"/>
                <w:b/>
                <w:color w:val="15131F"/>
                <w:sz w:val="19"/>
              </w:rPr>
              <w:t>Deal</w:t>
            </w:r>
          </w:p>
        </w:tc>
        <w:tc>
          <w:tcPr>
            <w:tcW w:type="dxa" w:w="4986"/>
          </w:tcPr>
          <w:p>
            <w:r/>
            <w:r>
              <w:rPr>
                <w:rFonts w:ascii="Calibri" w:hAnsi="Calibri" w:cs="Calibri" w:eastAsia="Calibri"/>
                <w:b w:val="0"/>
                <w:color w:val="15131F"/>
                <w:sz w:val="19"/>
              </w:rPr>
              <w:t>Studio-Plan, jährlich, 948 $</w:t>
            </w:r>
          </w:p>
        </w:tc>
      </w:tr>
      <w:tr>
        <w:tc>
          <w:tcPr>
            <w:tcW w:type="dxa" w:w="4986"/>
          </w:tcPr>
          <w:p>
            <w:r/>
            <w:r>
              <w:rPr>
                <w:rFonts w:ascii="Calibri" w:hAnsi="Calibri" w:cs="Calibri" w:eastAsia="Calibri"/>
                <w:b/>
                <w:color w:val="15131F"/>
                <w:sz w:val="19"/>
              </w:rPr>
              <w:t>Kaufhürden</w:t>
            </w:r>
          </w:p>
        </w:tc>
        <w:tc>
          <w:tcPr>
            <w:tcW w:type="dxa" w:w="4986"/>
          </w:tcPr>
          <w:p>
            <w:r/>
            <w:r>
              <w:rPr>
                <w:rFonts w:ascii="Calibri" w:hAnsi="Calibri" w:cs="Calibri" w:eastAsia="Calibri"/>
                <w:b w:val="0"/>
                <w:color w:val="15131F"/>
                <w:sz w:val="19"/>
              </w:rPr>
              <w:t>Erstattung, Datenimport, Kartendaten</w:t>
            </w:r>
          </w:p>
        </w:tc>
      </w:tr>
      <w:tr>
        <w:tc>
          <w:tcPr>
            <w:tcW w:type="dxa" w:w="4986"/>
          </w:tcPr>
          <w:p>
            <w:r/>
            <w:r>
              <w:rPr>
                <w:rFonts w:ascii="Calibri" w:hAnsi="Calibri" w:cs="Calibri" w:eastAsia="Calibri"/>
                <w:b/>
                <w:color w:val="15131F"/>
                <w:sz w:val="19"/>
              </w:rPr>
              <w:t>Nächster Schritt</w:t>
            </w:r>
          </w:p>
        </w:tc>
        <w:tc>
          <w:tcPr>
            <w:tcW w:type="dxa" w:w="4986"/>
          </w:tcPr>
          <w:p>
            <w:r/>
            <w:r>
              <w:rPr>
                <w:rFonts w:ascii="Calibri" w:hAnsi="Calibri" w:cs="Calibri" w:eastAsia="Calibri"/>
                <w:b w:val="0"/>
                <w:color w:val="15131F"/>
                <w:sz w:val="19"/>
              </w:rPr>
              <w:t>Import-Termin, Freitag, 9. Oktober, 10:00 Uhr</w:t>
            </w:r>
          </w:p>
        </w:tc>
      </w:tr>
      <w:tr>
        <w:tc>
          <w:tcPr>
            <w:tcW w:type="dxa" w:w="4986"/>
          </w:tcPr>
          <w:p>
            <w:r/>
            <w:r>
              <w:rPr>
                <w:rFonts w:ascii="Calibri" w:hAnsi="Calibri" w:cs="Calibri" w:eastAsia="Calibri"/>
                <w:b/>
                <w:color w:val="15131F"/>
                <w:sz w:val="19"/>
              </w:rPr>
              <w:t>Ergebnis</w:t>
            </w:r>
          </w:p>
        </w:tc>
        <w:tc>
          <w:tcPr>
            <w:tcW w:type="dxa" w:w="4986"/>
          </w:tcPr>
          <w:p>
            <w:r/>
            <w:r>
              <w:rPr>
                <w:rFonts w:ascii="Calibri" w:hAnsi="Calibri" w:cs="Calibri" w:eastAsia="Calibri"/>
                <w:b w:val="0"/>
                <w:color w:val="15131F"/>
                <w:sz w:val="19"/>
              </w:rPr>
              <w:t>Testphase am 7. Oktober gestartet</w:t>
            </w:r>
          </w:p>
        </w:tc>
      </w:tr>
    </w:tbl>
    <w:p/>
    <w:p>
      <w:pPr>
        <w:spacing w:after="240"/>
      </w:pPr>
      <w:r>
        <w:rPr>
          <w:rFonts w:ascii="Calibri" w:hAnsi="Calibri" w:cs="Calibri" w:eastAsia="Calibri"/>
          <w:b w:val="0"/>
          <w:color w:val="5D5A70"/>
          <w:sz w:val="18"/>
        </w:rPr>
        <w:t>Fiktives Unternehmen und fiktive Kundin</w:t>
      </w:r>
    </w:p>
    <w:p>
      <w:pPr>
        <w:spacing w:after="80"/>
      </w:pPr>
      <w:r>
        <w:rPr>
          <w:rFonts w:ascii="Calibri" w:hAnsi="Calibri" w:cs="Calibri" w:eastAsia="Calibri"/>
          <w:b/>
          <w:color w:val="15131F"/>
          <w:sz w:val="28"/>
        </w:rPr>
        <w:t>Regeln, die Textbausteine für den Live-Chat korrekt halten</w:t>
      </w:r>
    </w:p>
    <w:p>
      <w:pPr>
        <w:spacing w:after="120"/>
      </w:pPr>
      <w:r>
        <w:rPr>
          <w:rFonts w:ascii="Calibri" w:hAnsi="Calibri" w:cs="Calibri" w:eastAsia="Calibri"/>
          <w:b w:val="0"/>
          <w:color w:val="5D5A70"/>
          <w:sz w:val="21"/>
        </w:rPr>
        <w:t>Einigen Sie sich auf diese vier Regeln, bevor jemand einen Textbaustein mit dem Team teilt.</w:t>
      </w:r>
    </w:p>
    <w:p>
      <w:pPr>
        <w:spacing w:after="40"/>
      </w:pPr>
      <w:r>
        <w:rPr>
          <w:rFonts w:ascii="Calibri" w:hAnsi="Calibri" w:cs="Calibri" w:eastAsia="Calibri"/>
          <w:b/>
          <w:color w:val="15131F"/>
          <w:sz w:val="22"/>
        </w:rPr>
        <w:t>Wer freigibt</w:t>
      </w:r>
    </w:p>
    <w:p>
      <w:pPr>
        <w:spacing w:after="40"/>
      </w:pPr>
      <w:r>
        <w:rPr>
          <w:rFonts w:ascii="Calibri" w:hAnsi="Calibri" w:cs="Calibri" w:eastAsia="Calibri"/>
          <w:b w:val="0"/>
          <w:color w:val="15131F"/>
          <w:sz w:val="21"/>
        </w:rPr>
        <w:t>Eine verantwortliche Person je Kategorie: Preise und Abrechnung gibt frei, wer die Preise festlegt; Sicherheit, wer Verträge unterschreibt; Einrichtung und Wechsel die Onboarding-Leitung. Ein Textbaustein wird erst geteilt, wenn die verantwortliche Person ihn freigegeben hat.</w:t>
      </w:r>
    </w:p>
    <w:p>
      <w:pPr>
        <w:spacing w:after="80"/>
      </w:pPr>
    </w:p>
    <w:p>
      <w:pPr>
        <w:spacing w:after="40"/>
      </w:pPr>
      <w:r>
        <w:rPr>
          <w:rFonts w:ascii="Calibri" w:hAnsi="Calibri" w:cs="Calibri" w:eastAsia="Calibri"/>
          <w:b/>
          <w:color w:val="15131F"/>
          <w:sz w:val="22"/>
        </w:rPr>
        <w:t>Prüftermine</w:t>
      </w:r>
    </w:p>
    <w:p>
      <w:pPr>
        <w:spacing w:after="40"/>
      </w:pPr>
      <w:r>
        <w:rPr>
          <w:rFonts w:ascii="Calibri" w:hAnsi="Calibri" w:cs="Calibri" w:eastAsia="Calibri"/>
          <w:b w:val="0"/>
          <w:color w:val="15131F"/>
          <w:sz w:val="21"/>
        </w:rPr>
        <w:t>Preise und Abrechnung alle 30 Tage und am Tag jeder Änderung. Einrichtung, Sicherheit, Wechsel und Übergabe alle 90 Tage. Begrüßung und Abschluss alle 180 Tage. Überfällige Textbausteine innerhalb einer Woche korrigieren oder deaktivieren.</w:t>
      </w:r>
    </w:p>
    <w:p>
      <w:pPr>
        <w:spacing w:after="80"/>
      </w:pPr>
    </w:p>
    <w:p>
      <w:pPr>
        <w:spacing w:after="40"/>
      </w:pPr>
      <w:r>
        <w:rPr>
          <w:rFonts w:ascii="Calibri" w:hAnsi="Calibri" w:cs="Calibri" w:eastAsia="Calibri"/>
          <w:b/>
          <w:color w:val="15131F"/>
          <w:sz w:val="22"/>
        </w:rPr>
        <w:t>In 5 Sekunden personalisieren</w:t>
      </w:r>
    </w:p>
    <w:p>
      <w:pPr>
        <w:spacing w:after="40"/>
      </w:pPr>
      <w:r>
        <w:rPr>
          <w:rFonts w:ascii="Calibri" w:hAnsi="Calibri" w:cs="Calibri" w:eastAsia="Calibri"/>
          <w:b w:val="0"/>
          <w:color w:val="15131F"/>
          <w:sz w:val="21"/>
        </w:rPr>
        <w:t>Ergänzen Sie den Namen, greifen Sie ein Detail auf, das die Person genannt hat, und löschen Sie jeden Satz, der nicht passt. Fakten und Link bleiben so, wie sie freigegeben wurden.</w:t>
      </w:r>
    </w:p>
    <w:p>
      <w:pPr>
        <w:spacing w:after="60"/>
      </w:pPr>
      <w:r>
        <w:rPr>
          <w:rFonts w:ascii="Calibri" w:hAnsi="Calibri" w:cs="Calibri" w:eastAsia="Calibri"/>
          <w:b/>
          <w:color w:val="6B3CF0"/>
          <w:sz w:val="21"/>
        </w:rPr>
        <w:t xml:space="preserve">Beispiel: </w:t>
      </w:r>
      <w:r>
        <w:rPr>
          <w:rFonts w:ascii="Calibri" w:hAnsi="Calibri" w:cs="Calibri" w:eastAsia="Calibri"/>
          <w:b w:val="0"/>
          <w:color w:val="15131F"/>
          <w:sz w:val="21"/>
        </w:rPr>
        <w:t>Hallo Lena, zu Ihren 2.300 Kunden: Exportieren Sie sie als CSV-Datei.</w:t>
      </w:r>
    </w:p>
    <w:p>
      <w:pPr>
        <w:spacing w:after="80"/>
      </w:pPr>
    </w:p>
    <w:p>
      <w:pPr>
        <w:spacing w:after="40"/>
      </w:pPr>
      <w:r>
        <w:rPr>
          <w:rFonts w:ascii="Calibri" w:hAnsi="Calibri" w:cs="Calibri" w:eastAsia="Calibri"/>
          <w:b/>
          <w:color w:val="15131F"/>
          <w:sz w:val="22"/>
        </w:rPr>
        <w:t>Wann Sie keinen Textbaustein nutzen</w:t>
      </w:r>
    </w:p>
    <w:p>
      <w:pPr>
        <w:spacing w:after="40"/>
      </w:pPr>
      <w:r>
        <w:rPr>
          <w:rFonts w:ascii="Calibri" w:hAnsi="Calibri" w:cs="Calibri" w:eastAsia="Calibri"/>
          <w:b w:val="0"/>
          <w:color w:val="15131F"/>
          <w:sz w:val="21"/>
        </w:rPr>
        <w:t>Schreiben Sie selbst oder übergeben Sie, wenn der Kunde verärgert ist, rechtliche Schritte erwähnt, um eine Ausnahme bittet oder eine Frage wiederholt. Senden Sie nie einen Textbaustein, in dem noch ein [Platzhalter] steht.</w:t>
      </w:r>
    </w:p>
    <w:p>
      <w:pPr>
        <w:spacing w:after="80"/>
      </w:pPr>
    </w:p>
    <w:p>
      <w:pPr>
        <w:spacing w:after="200"/>
      </w:pPr>
      <w:r>
        <w:rPr>
          <w:rFonts w:ascii="Calibri" w:hAnsi="Calibri" w:cs="Calibri" w:eastAsia="Calibri"/>
          <w:b w:val="0"/>
          <w:color w:val="15131F"/>
          <w:sz w:val="21"/>
        </w:rPr>
        <w:t>Erfolgsmaßstab: ein Textbaustein, der in einem echten Chat mit einem Kaufinteressenten genutzt wurde. Tragen Sie jede Verwendung ins Nutzungsprotokoll in Excel ein und prüfen Sie monatlich, welche Textbausteine zu einer Testphase, einem Termin oder einem Kauf führen.</w:t>
      </w:r>
    </w:p>
    <w:p>
      <w:pPr>
        <w:spacing w:after="80"/>
      </w:pPr>
      <w:r>
        <w:rPr>
          <w:rFonts w:ascii="Calibri" w:hAnsi="Calibri" w:cs="Calibri" w:eastAsia="Calibri"/>
          <w:b/>
          <w:color w:val="15131F"/>
          <w:sz w:val="28"/>
        </w:rPr>
        <w:t>Was ein Textbaustein nie versprechen darf</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Thema</w:t>
            </w:r>
          </w:p>
        </w:tc>
        <w:tc>
          <w:tcPr>
            <w:tcW w:type="dxa" w:w="2493"/>
            <w:shd w:val="clear" w:color="auto" w:fill="EFE9FF"/>
          </w:tcPr>
          <w:p>
            <w:r/>
            <w:r>
              <w:rPr>
                <w:rFonts w:ascii="Calibri" w:hAnsi="Calibri" w:cs="Calibri" w:eastAsia="Calibri"/>
                <w:b/>
                <w:color w:val="15131F"/>
                <w:sz w:val="19"/>
              </w:rPr>
              <w:t>Nicht sagen</w:t>
            </w:r>
          </w:p>
        </w:tc>
        <w:tc>
          <w:tcPr>
            <w:tcW w:type="dxa" w:w="2493"/>
            <w:shd w:val="clear" w:color="auto" w:fill="EFE9FF"/>
          </w:tcPr>
          <w:p>
            <w:r/>
            <w:r>
              <w:rPr>
                <w:rFonts w:ascii="Calibri" w:hAnsi="Calibri" w:cs="Calibri" w:eastAsia="Calibri"/>
                <w:b/>
                <w:color w:val="15131F"/>
                <w:sz w:val="19"/>
              </w:rPr>
              <w:t>Stattdessen sagen</w:t>
            </w:r>
          </w:p>
        </w:tc>
        <w:tc>
          <w:tcPr>
            <w:tcW w:type="dxa" w:w="2493"/>
            <w:shd w:val="clear" w:color="auto" w:fill="EFE9FF"/>
          </w:tcPr>
          <w:p>
            <w:r/>
            <w:r>
              <w:rPr>
                <w:rFonts w:ascii="Calibri" w:hAnsi="Calibri" w:cs="Calibri" w:eastAsia="Calibri"/>
                <w:b/>
                <w:color w:val="15131F"/>
                <w:sz w:val="19"/>
              </w:rPr>
              <w:t>Wer entscheidet</w:t>
            </w:r>
          </w:p>
        </w:tc>
      </w:tr>
      <w:tr>
        <w:tc>
          <w:tcPr>
            <w:tcW w:type="dxa" w:w="2493"/>
          </w:tcPr>
          <w:p>
            <w:r/>
            <w:r>
              <w:rPr>
                <w:rFonts w:ascii="Calibri" w:hAnsi="Calibri" w:cs="Calibri" w:eastAsia="Calibri"/>
                <w:b w:val="0"/>
                <w:color w:val="15131F"/>
                <w:sz w:val="19"/>
              </w:rPr>
              <w:t>Rabatte</w:t>
            </w:r>
          </w:p>
        </w:tc>
        <w:tc>
          <w:tcPr>
            <w:tcW w:type="dxa" w:w="2493"/>
          </w:tcPr>
          <w:p>
            <w:r/>
            <w:r>
              <w:rPr>
                <w:rFonts w:ascii="Calibri" w:hAnsi="Calibri" w:cs="Calibri" w:eastAsia="Calibri"/>
                <w:b w:val="0"/>
                <w:color w:val="15131F"/>
                <w:sz w:val="19"/>
              </w:rPr>
              <w:t>Wenn Sie heute unterschreiben, bekommen Sie 20 % Rabatt.</w:t>
            </w:r>
          </w:p>
        </w:tc>
        <w:tc>
          <w:tcPr>
            <w:tcW w:type="dxa" w:w="2493"/>
          </w:tcPr>
          <w:p>
            <w:r/>
            <w:r>
              <w:rPr>
                <w:rFonts w:ascii="Calibri" w:hAnsi="Calibri" w:cs="Calibri" w:eastAsia="Calibri"/>
                <w:b w:val="0"/>
                <w:color w:val="15131F"/>
                <w:sz w:val="19"/>
              </w:rPr>
              <w:t>Unsere Preise sind für alle Kunden gleich. Sonderfälle kann ich an die zuständige Person weitergeben.</w:t>
            </w:r>
          </w:p>
        </w:tc>
        <w:tc>
          <w:tcPr>
            <w:tcW w:type="dxa" w:w="2493"/>
          </w:tcPr>
          <w:p>
            <w:r/>
            <w:r>
              <w:rPr>
                <w:rFonts w:ascii="Calibri" w:hAnsi="Calibri" w:cs="Calibri" w:eastAsia="Calibri"/>
                <w:b w:val="0"/>
                <w:color w:val="15131F"/>
                <w:sz w:val="19"/>
              </w:rPr>
              <w:t>Geschäftsführung oder Vertriebsleitung</w:t>
            </w:r>
          </w:p>
        </w:tc>
      </w:tr>
      <w:tr>
        <w:tc>
          <w:tcPr>
            <w:tcW w:type="dxa" w:w="2493"/>
          </w:tcPr>
          <w:p>
            <w:r/>
            <w:r>
              <w:rPr>
                <w:rFonts w:ascii="Calibri" w:hAnsi="Calibri" w:cs="Calibri" w:eastAsia="Calibri"/>
                <w:b w:val="0"/>
                <w:color w:val="15131F"/>
                <w:sz w:val="19"/>
              </w:rPr>
              <w:t>Erstattungen</w:t>
            </w:r>
          </w:p>
        </w:tc>
        <w:tc>
          <w:tcPr>
            <w:tcW w:type="dxa" w:w="2493"/>
          </w:tcPr>
          <w:p>
            <w:r/>
            <w:r>
              <w:rPr>
                <w:rFonts w:ascii="Calibri" w:hAnsi="Calibri" w:cs="Calibri" w:eastAsia="Calibri"/>
                <w:b w:val="0"/>
                <w:color w:val="15131F"/>
                <w:sz w:val="19"/>
              </w:rPr>
              <w:t>Kein Problem, wir erstatten Ihnen das Geld.</w:t>
            </w:r>
          </w:p>
        </w:tc>
        <w:tc>
          <w:tcPr>
            <w:tcW w:type="dxa" w:w="2493"/>
          </w:tcPr>
          <w:p>
            <w:r/>
            <w:r>
              <w:rPr>
                <w:rFonts w:ascii="Calibri" w:hAnsi="Calibri" w:cs="Calibri" w:eastAsia="Calibri"/>
                <w:b w:val="0"/>
                <w:color w:val="15131F"/>
                <w:sz w:val="19"/>
              </w:rPr>
              <w:t>So funktionieren Erstattungen, mit Link zur vollständigen Regelung.</w:t>
            </w:r>
          </w:p>
        </w:tc>
        <w:tc>
          <w:tcPr>
            <w:tcW w:type="dxa" w:w="2493"/>
          </w:tcPr>
          <w:p>
            <w:r/>
            <w:r>
              <w:rPr>
                <w:rFonts w:ascii="Calibri" w:hAnsi="Calibri" w:cs="Calibri" w:eastAsia="Calibri"/>
                <w:b w:val="0"/>
                <w:color w:val="15131F"/>
                <w:sz w:val="19"/>
              </w:rPr>
              <w:t>Buchhaltung</w:t>
            </w:r>
          </w:p>
        </w:tc>
      </w:tr>
      <w:tr>
        <w:tc>
          <w:tcPr>
            <w:tcW w:type="dxa" w:w="2493"/>
          </w:tcPr>
          <w:p>
            <w:r/>
            <w:r>
              <w:rPr>
                <w:rFonts w:ascii="Calibri" w:hAnsi="Calibri" w:cs="Calibri" w:eastAsia="Calibri"/>
                <w:b w:val="0"/>
                <w:color w:val="15131F"/>
                <w:sz w:val="19"/>
              </w:rPr>
              <w:t>Compliance</w:t>
            </w:r>
          </w:p>
        </w:tc>
        <w:tc>
          <w:tcPr>
            <w:tcW w:type="dxa" w:w="2493"/>
          </w:tcPr>
          <w:p>
            <w:r/>
            <w:r>
              <w:rPr>
                <w:rFonts w:ascii="Calibri" w:hAnsi="Calibri" w:cs="Calibri" w:eastAsia="Calibri"/>
                <w:b w:val="0"/>
                <w:color w:val="15131F"/>
                <w:sz w:val="19"/>
              </w:rPr>
              <w:t>Wir sind vollständig DSGVO-konform und SOC-2-zertifiziert.</w:t>
            </w:r>
          </w:p>
        </w:tc>
        <w:tc>
          <w:tcPr>
            <w:tcW w:type="dxa" w:w="2493"/>
          </w:tcPr>
          <w:p>
            <w:r/>
            <w:r>
              <w:rPr>
                <w:rFonts w:ascii="Calibri" w:hAnsi="Calibri" w:cs="Calibri" w:eastAsia="Calibri"/>
                <w:b w:val="0"/>
                <w:color w:val="15131F"/>
                <w:sz w:val="19"/>
              </w:rPr>
              <w:t>Hier ist unsere Datenschutzerklärung. Ihre konkreten Anforderungen gebe ich an die zuständige Person weiter.</w:t>
            </w:r>
          </w:p>
        </w:tc>
        <w:tc>
          <w:tcPr>
            <w:tcW w:type="dxa" w:w="2493"/>
          </w:tcPr>
          <w:p>
            <w:r/>
            <w:r>
              <w:rPr>
                <w:rFonts w:ascii="Calibri" w:hAnsi="Calibri" w:cs="Calibri" w:eastAsia="Calibri"/>
                <w:b w:val="0"/>
                <w:color w:val="15131F"/>
                <w:sz w:val="19"/>
              </w:rPr>
              <w:t>Zeichnungsberechtigte</w:t>
            </w:r>
          </w:p>
        </w:tc>
      </w:tr>
      <w:tr>
        <w:tc>
          <w:tcPr>
            <w:tcW w:type="dxa" w:w="2493"/>
          </w:tcPr>
          <w:p>
            <w:r/>
            <w:r>
              <w:rPr>
                <w:rFonts w:ascii="Calibri" w:hAnsi="Calibri" w:cs="Calibri" w:eastAsia="Calibri"/>
                <w:b w:val="0"/>
                <w:color w:val="15131F"/>
                <w:sz w:val="19"/>
              </w:rPr>
              <w:t>Neue Funktionen</w:t>
            </w:r>
          </w:p>
        </w:tc>
        <w:tc>
          <w:tcPr>
            <w:tcW w:type="dxa" w:w="2493"/>
          </w:tcPr>
          <w:p>
            <w:r/>
            <w:r>
              <w:rPr>
                <w:rFonts w:ascii="Calibri" w:hAnsi="Calibri" w:cs="Calibri" w:eastAsia="Calibri"/>
                <w:b w:val="0"/>
                <w:color w:val="15131F"/>
                <w:sz w:val="19"/>
              </w:rPr>
              <w:t>Diese Funktion kommt nächsten Monat.</w:t>
            </w:r>
          </w:p>
        </w:tc>
        <w:tc>
          <w:tcPr>
            <w:tcW w:type="dxa" w:w="2493"/>
          </w:tcPr>
          <w:p>
            <w:r/>
            <w:r>
              <w:rPr>
                <w:rFonts w:ascii="Calibri" w:hAnsi="Calibri" w:cs="Calibri" w:eastAsia="Calibri"/>
                <w:b w:val="0"/>
                <w:color w:val="15131F"/>
                <w:sz w:val="19"/>
              </w:rPr>
              <w:t>Heute ist sie nicht verfügbar. Ich kann Ihnen Bescheid geben, wenn sich das ändert.</w:t>
            </w:r>
          </w:p>
        </w:tc>
        <w:tc>
          <w:tcPr>
            <w:tcW w:type="dxa" w:w="2493"/>
          </w:tcPr>
          <w:p>
            <w:r/>
            <w:r>
              <w:rPr>
                <w:rFonts w:ascii="Calibri" w:hAnsi="Calibri" w:cs="Calibri" w:eastAsia="Calibri"/>
                <w:b w:val="0"/>
                <w:color w:val="15131F"/>
                <w:sz w:val="19"/>
              </w:rPr>
              <w:t>Produktmanagement</w:t>
            </w:r>
          </w:p>
        </w:tc>
      </w:tr>
      <w:tr>
        <w:tc>
          <w:tcPr>
            <w:tcW w:type="dxa" w:w="2493"/>
          </w:tcPr>
          <w:p>
            <w:r/>
            <w:r>
              <w:rPr>
                <w:rFonts w:ascii="Calibri" w:hAnsi="Calibri" w:cs="Calibri" w:eastAsia="Calibri"/>
                <w:b w:val="0"/>
                <w:color w:val="15131F"/>
                <w:sz w:val="19"/>
              </w:rPr>
              <w:t>Verfügbarkeit</w:t>
            </w:r>
          </w:p>
        </w:tc>
        <w:tc>
          <w:tcPr>
            <w:tcW w:type="dxa" w:w="2493"/>
          </w:tcPr>
          <w:p>
            <w:r/>
            <w:r>
              <w:rPr>
                <w:rFonts w:ascii="Calibri" w:hAnsi="Calibri" w:cs="Calibri" w:eastAsia="Calibri"/>
                <w:b w:val="0"/>
                <w:color w:val="15131F"/>
                <w:sz w:val="19"/>
              </w:rPr>
              <w:t>Bei uns gibt es nie Ausfälle.</w:t>
            </w:r>
          </w:p>
        </w:tc>
        <w:tc>
          <w:tcPr>
            <w:tcW w:type="dxa" w:w="2493"/>
          </w:tcPr>
          <w:p>
            <w:r/>
            <w:r>
              <w:rPr>
                <w:rFonts w:ascii="Calibri" w:hAnsi="Calibri" w:cs="Calibri" w:eastAsia="Calibri"/>
                <w:b w:val="0"/>
                <w:color w:val="15131F"/>
                <w:sz w:val="19"/>
              </w:rPr>
              <w:t>Hier ist unsere Statusseite mit aktueller und bisheriger Verfügbarkeit. Nur verwenden, wenn Sie eine haben.</w:t>
            </w:r>
          </w:p>
        </w:tc>
        <w:tc>
          <w:tcPr>
            <w:tcW w:type="dxa" w:w="2493"/>
          </w:tcPr>
          <w:p>
            <w:r/>
            <w:r>
              <w:rPr>
                <w:rFonts w:ascii="Calibri" w:hAnsi="Calibri" w:cs="Calibri" w:eastAsia="Calibri"/>
                <w:b w:val="0"/>
                <w:color w:val="15131F"/>
                <w:sz w:val="19"/>
              </w:rPr>
              <w:t>Technische Leitung</w:t>
            </w:r>
          </w:p>
        </w:tc>
      </w:tr>
      <w:tr>
        <w:tc>
          <w:tcPr>
            <w:tcW w:type="dxa" w:w="2493"/>
          </w:tcPr>
          <w:p>
            <w:r/>
            <w:r>
              <w:rPr>
                <w:rFonts w:ascii="Calibri" w:hAnsi="Calibri" w:cs="Calibri" w:eastAsia="Calibri"/>
                <w:b w:val="0"/>
                <w:color w:val="15131F"/>
                <w:sz w:val="19"/>
              </w:rPr>
              <w:t>Einrichtungsaufwand</w:t>
            </w:r>
          </w:p>
        </w:tc>
        <w:tc>
          <w:tcPr>
            <w:tcW w:type="dxa" w:w="2493"/>
          </w:tcPr>
          <w:p>
            <w:r/>
            <w:r>
              <w:rPr>
                <w:rFonts w:ascii="Calibri" w:hAnsi="Calibri" w:cs="Calibri" w:eastAsia="Calibri"/>
                <w:b w:val="0"/>
                <w:color w:val="15131F"/>
                <w:sz w:val="19"/>
              </w:rPr>
              <w:t>Das dauert fünf Minuten.</w:t>
            </w:r>
          </w:p>
        </w:tc>
        <w:tc>
          <w:tcPr>
            <w:tcW w:type="dxa" w:w="2493"/>
          </w:tcPr>
          <w:p>
            <w:r/>
            <w:r>
              <w:rPr>
                <w:rFonts w:ascii="Calibri" w:hAnsi="Calibri" w:cs="Calibri" w:eastAsia="Calibri"/>
                <w:b w:val="0"/>
                <w:color w:val="15131F"/>
                <w:sz w:val="19"/>
              </w:rPr>
              <w:t>Die übliche Spanne bei echten Kunden und was die Einrichtung verlängert.</w:t>
            </w:r>
          </w:p>
        </w:tc>
        <w:tc>
          <w:tcPr>
            <w:tcW w:type="dxa" w:w="2493"/>
          </w:tcPr>
          <w:p>
            <w:r/>
            <w:r>
              <w:rPr>
                <w:rFonts w:ascii="Calibri" w:hAnsi="Calibri" w:cs="Calibri" w:eastAsia="Calibri"/>
                <w:b w:val="0"/>
                <w:color w:val="15131F"/>
                <w:sz w:val="19"/>
              </w:rPr>
              <w:t>Onboarding-Leitung</w:t>
            </w:r>
          </w:p>
        </w:tc>
      </w:tr>
    </w:tbl>
    <w:p/>
    <w:p>
      <w:pPr>
        <w:spacing w:after="120"/>
      </w:pPr>
      <w:r>
        <w:rPr>
          <w:rFonts w:ascii="Calibri" w:hAnsi="Calibri" w:cs="Calibri" w:eastAsia="Calibri"/>
          <w:b/>
          <w:color w:val="15131F"/>
          <w:sz w:val="28"/>
        </w:rPr>
        <w:t>Textbausteine in 5 Schritten einrichten</w:t>
      </w:r>
    </w:p>
    <w:p>
      <w:pPr>
        <w:spacing w:after="40"/>
      </w:pPr>
      <w:r>
        <w:rPr>
          <w:rFonts w:ascii="Calibri" w:hAnsi="Calibri" w:cs="Calibri" w:eastAsia="Calibri"/>
          <w:b/>
          <w:color w:val="15131F"/>
          <w:sz w:val="22"/>
        </w:rPr>
        <w:t>1. Echte Fragen sammeln</w:t>
      </w:r>
    </w:p>
    <w:p>
      <w:pPr>
        <w:spacing w:after="120"/>
      </w:pPr>
      <w:r>
        <w:rPr>
          <w:rFonts w:ascii="Calibri" w:hAnsi="Calibri" w:cs="Calibri" w:eastAsia="Calibri"/>
          <w:b w:val="0"/>
          <w:color w:val="15131F"/>
          <w:sz w:val="21"/>
        </w:rPr>
        <w:t>Lesen Sie Ihre letzten 50 Chats und E-Mails von Personen, die noch nicht gekauft hatten. Notieren Sie jede Frage in deren eigenen Worten.</w:t>
      </w:r>
    </w:p>
    <w:p>
      <w:pPr>
        <w:spacing w:after="40"/>
      </w:pPr>
      <w:r>
        <w:rPr>
          <w:rFonts w:ascii="Calibri" w:hAnsi="Calibri" w:cs="Calibri" w:eastAsia="Calibri"/>
          <w:b/>
          <w:color w:val="15131F"/>
          <w:sz w:val="22"/>
        </w:rPr>
        <w:t>2. Jeden Fakt mit einer Seite verknüpfen</w:t>
      </w:r>
    </w:p>
    <w:p>
      <w:pPr>
        <w:spacing w:after="120"/>
      </w:pPr>
      <w:r>
        <w:rPr>
          <w:rFonts w:ascii="Calibri" w:hAnsi="Calibri" w:cs="Calibri" w:eastAsia="Calibri"/>
          <w:b w:val="0"/>
          <w:color w:val="15131F"/>
          <w:sz w:val="21"/>
        </w:rPr>
        <w:t>Preise, AGB, Erstattungsregelung, Sicherheitsseite, Importanleitung. Noch keine Seite? Schreiben Sie sie vor dem Textbaustein.</w:t>
      </w:r>
    </w:p>
    <w:p>
      <w:pPr>
        <w:spacing w:after="40"/>
      </w:pPr>
      <w:r>
        <w:rPr>
          <w:rFonts w:ascii="Calibri" w:hAnsi="Calibri" w:cs="Calibri" w:eastAsia="Calibri"/>
          <w:b/>
          <w:color w:val="15131F"/>
          <w:sz w:val="22"/>
        </w:rPr>
        <w:t>3. Freigabe einholen</w:t>
      </w:r>
    </w:p>
    <w:p>
      <w:pPr>
        <w:spacing w:after="120"/>
      </w:pPr>
      <w:r>
        <w:rPr>
          <w:rFonts w:ascii="Calibri" w:hAnsi="Calibri" w:cs="Calibri" w:eastAsia="Calibri"/>
          <w:b w:val="0"/>
          <w:color w:val="15131F"/>
          <w:sz w:val="21"/>
        </w:rPr>
        <w:t>Die verantwortliche Person prüft den Wortlaut und die Zeile „Nie versprechen“ und legt den Prüftermin fest.</w:t>
      </w:r>
    </w:p>
    <w:p>
      <w:pPr>
        <w:spacing w:after="40"/>
      </w:pPr>
      <w:r>
        <w:rPr>
          <w:rFonts w:ascii="Calibri" w:hAnsi="Calibri" w:cs="Calibri" w:eastAsia="Calibri"/>
          <w:b/>
          <w:color w:val="15131F"/>
          <w:sz w:val="22"/>
        </w:rPr>
        <w:t>4. Als Kürzel speichern</w:t>
      </w:r>
    </w:p>
    <w:p>
      <w:pPr>
        <w:spacing w:after="120"/>
      </w:pPr>
      <w:r>
        <w:rPr>
          <w:rFonts w:ascii="Calibri" w:hAnsi="Calibri" w:cs="Calibri" w:eastAsia="Calibri"/>
          <w:b w:val="0"/>
          <w:color w:val="15131F"/>
          <w:sz w:val="21"/>
        </w:rPr>
        <w:t>Nutzen Sie ein einheitliches Muster wie /price- und /billing-, damit das Team Textbausteine über die ersten Buchstaben findet.</w:t>
      </w:r>
    </w:p>
    <w:p>
      <w:pPr>
        <w:spacing w:after="40"/>
      </w:pPr>
      <w:r>
        <w:rPr>
          <w:rFonts w:ascii="Calibri" w:hAnsi="Calibri" w:cs="Calibri" w:eastAsia="Calibri"/>
          <w:b/>
          <w:color w:val="15131F"/>
          <w:sz w:val="22"/>
        </w:rPr>
        <w:t>5. Verwendung erfassen, monatlich prüfen</w:t>
      </w:r>
    </w:p>
    <w:p>
      <w:pPr>
        <w:spacing w:after="120"/>
      </w:pPr>
      <w:r>
        <w:rPr>
          <w:rFonts w:ascii="Calibri" w:hAnsi="Calibri" w:cs="Calibri" w:eastAsia="Calibri"/>
          <w:b w:val="0"/>
          <w:color w:val="15131F"/>
          <w:sz w:val="21"/>
        </w:rPr>
        <w:t>Schreiben Sie Textbausteine um, die niemand nutzt. Legen Sie für jede Antwort, die dreimal von Hand getippt wurde, einen neuen an.</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Öffnen Sie „Einstellungen“ &gt; „Gespeicherte Antworten“ und klicken Sie auf „Neue Antwort“.</w:t>
      </w:r>
    </w:p>
    <w:p>
      <w:pPr>
        <w:spacing w:after="60"/>
      </w:pPr>
      <w:r>
        <w:rPr>
          <w:rFonts w:ascii="Calibri" w:hAnsi="Calibri" w:cs="Calibri" w:eastAsia="Calibri"/>
          <w:b w:val="0"/>
          <w:color w:val="15131F"/>
          <w:sz w:val="21"/>
        </w:rPr>
        <w:t>2. Geben Sie das „Kürzel“ ein (Kleinbuchstaben, keine Leerzeichen, zum Beispiel /price-plans), dazu „Titel“ und „Antworttext“.</w:t>
      </w:r>
    </w:p>
    <w:p>
      <w:pPr>
        <w:spacing w:after="60"/>
      </w:pPr>
      <w:r>
        <w:rPr>
          <w:rFonts w:ascii="Calibri" w:hAnsi="Calibri" w:cs="Calibri" w:eastAsia="Calibri"/>
          <w:b w:val="0"/>
          <w:color w:val="15131F"/>
          <w:sz w:val="21"/>
        </w:rPr>
        <w:t>3. Aktivieren Sie „Mit Team teilen“ und klicken Sie dann auf „Antwort erstellen“.</w:t>
      </w:r>
    </w:p>
    <w:p>
      <w:pPr>
        <w:spacing w:after="60"/>
      </w:pPr>
      <w:r>
        <w:rPr>
          <w:rFonts w:ascii="Calibri" w:hAnsi="Calibri" w:cs="Calibri" w:eastAsia="Calibri"/>
          <w:b w:val="0"/>
          <w:color w:val="15131F"/>
          <w:sz w:val="21"/>
        </w:rPr>
        <w:t>4. Tippen Sie in einem Kundenchat das Kürzel ins Antwortfeld, wählen Sie den Textbaustein mit den Pfeiltasten aus und drücken Sie die Eingabetaste. Ersetzen Sie die Klammern vor dem Senden.</w:t>
      </w:r>
    </w:p>
    <w:p>
      <w:pPr>
        <w:spacing w:after="60"/>
      </w:pPr>
      <w:r>
        <w:rPr>
          <w:rFonts w:ascii="Calibri" w:hAnsi="Calibri" w:cs="Calibri" w:eastAsia="Calibri"/>
          <w:b w:val="0"/>
          <w:color w:val="15131F"/>
          <w:sz w:val="21"/>
        </w:rPr>
        <w:t>5. Ergänzen Sie dieselben freigegebenen Antworten in der „Wissensdatenbank“ Ihres Bots („Meine Bots“, Tab „Grundlagen“), damit der KI-Agent dieselben Fakten nennt, wenn niemand online ist.</w:t>
      </w:r>
    </w:p>
    <w:p>
      <w:pPr>
        <w:spacing w:after="200"/>
      </w:pPr>
      <w:r>
        <w:rPr>
          <w:rFonts w:ascii="Calibri" w:hAnsi="Calibri" w:cs="Calibri" w:eastAsia="Calibri"/>
          <w:b w:val="0"/>
          <w:color w:val="5D5A70"/>
          <w:sz w:val="21"/>
        </w:rPr>
        <w:t>Gespeicherte Antworten und automatische Übersetzung im Posteingang: Growth, 49 $ im Monat bei jährlicher Abrechnung für 20 Nutzer. Übergabe an Menschen und zentraler Posteingang: Launch, 19 $ im Monat bei jährlicher Abrechnung. Free-Plan: KI-Chat mit einfacher Wissensdatenbank.</w:t>
      </w:r>
    </w:p>
    <w:p>
      <w:pPr>
        <w:spacing w:after="80"/>
      </w:pPr>
      <w:r>
        <w:rPr>
          <w:rFonts w:ascii="Calibri" w:hAnsi="Calibri" w:cs="Calibri" w:eastAsia="Calibri"/>
          <w:b/>
          <w:color w:val="15131F"/>
          <w:sz w:val="24"/>
        </w:rPr>
        <w:t>Monatliche Prüfung der Textbausteine, 20 Minuten</w:t>
      </w:r>
    </w:p>
    <w:p>
      <w:pPr>
        <w:spacing w:after="60"/>
        <w:ind w:left="283"/>
      </w:pPr>
      <w:r>
        <w:rPr>
          <w:rFonts w:ascii="Calibri" w:hAnsi="Calibri" w:cs="Calibri" w:eastAsia="Calibri"/>
          <w:b w:val="0"/>
          <w:color w:val="15131F"/>
          <w:sz w:val="21"/>
        </w:rPr>
        <w:t>• Preise, Plannamen und Limits stimmen heute mit der Preisseite überein.</w:t>
      </w:r>
    </w:p>
    <w:p>
      <w:pPr>
        <w:spacing w:after="60"/>
        <w:ind w:left="283"/>
      </w:pPr>
      <w:r>
        <w:rPr>
          <w:rFonts w:ascii="Calibri" w:hAnsi="Calibri" w:cs="Calibri" w:eastAsia="Calibri"/>
          <w:b w:val="0"/>
          <w:color w:val="15131F"/>
          <w:sz w:val="21"/>
        </w:rPr>
        <w:t>• Jeder Link öffnet die genaue Seite, nicht die Startseite.</w:t>
      </w:r>
    </w:p>
    <w:p>
      <w:pPr>
        <w:spacing w:after="60"/>
        <w:ind w:left="283"/>
      </w:pPr>
      <w:r>
        <w:rPr>
          <w:rFonts w:ascii="Calibri" w:hAnsi="Calibri" w:cs="Calibri" w:eastAsia="Calibri"/>
          <w:b w:val="0"/>
          <w:color w:val="15131F"/>
          <w:sz w:val="21"/>
        </w:rPr>
        <w:t>• Textbausteine mit überschrittenem Prüftermin sind geprüft und neu datiert.</w:t>
      </w:r>
    </w:p>
    <w:p>
      <w:pPr>
        <w:spacing w:after="60"/>
        <w:ind w:left="283"/>
      </w:pPr>
      <w:r>
        <w:rPr>
          <w:rFonts w:ascii="Calibri" w:hAnsi="Calibri" w:cs="Calibri" w:eastAsia="Calibri"/>
          <w:b w:val="0"/>
          <w:color w:val="15131F"/>
          <w:sz w:val="21"/>
        </w:rPr>
        <w:t>• Textbausteine, die diesen Monat niemand genutzt hat, sind umgeschrieben oder entfernt.</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https://crmsoftware.pro/de/templates/live-chat-canned-responses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Textbausteine für den Live-Chat</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