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Leitfaden für mehrsprachigen Kundensupport</w:t>
      </w:r>
    </w:p>
    <w:p>
      <w:pPr>
        <w:spacing w:after="80"/>
      </w:pPr>
      <w:r>
        <w:rPr>
          <w:rFonts w:ascii="Calibri" w:hAnsi="Calibri" w:cs="Calibri" w:eastAsia="Calibri"/>
          <w:b w:val="0"/>
          <w:color w:val="5D5A70"/>
          <w:sz w:val="22"/>
        </w:rPr>
        <w:t>Abdeckungsmatrix, Begrüßung und Sprachwechsel, Übergabe, wenn niemand die Sprache spricht, freigegebene Übersetzungen von Regelungen, lokalisierte Antworten zu Erstattung und Lieferung, eine Begriffsliste, eine monatliche Bewertung der Antworten und Sprachregeln für den KI-Agenten. Von CRMsoftware.pro.</w:t>
      </w:r>
    </w:p>
    <w:p>
      <w:pPr>
        <w:spacing w:after="280"/>
      </w:pPr>
      <w:r>
        <w:rPr>
          <w:rFonts w:ascii="Calibri" w:hAnsi="Calibri" w:cs="Calibri" w:eastAsia="Calibri"/>
          <w:b w:val="0"/>
          <w:color w:val="5D5A70"/>
          <w:sz w:val="21"/>
        </w:rPr>
        <w:t>Füllen Sie zuerst die Abdeckungsmatrix in Tab 1 aus. Ersetzen Sie dann jedes Wort in [Klammern] durch Ihre eigenen Angaben, fügen Sie Tab 8 in die Anweisungen des KI-Agenten ein und führen Sie den Test aus Tab 7 jeden Monat durch. Tragen Sie die Ergebnisse in die Excel-Datei ein.</w:t>
      </w:r>
    </w:p>
    <w:p>
      <w:pPr>
        <w:spacing w:after="160"/>
      </w:pPr>
      <w:r>
        <w:rPr>
          <w:rFonts w:ascii="Calibri" w:hAnsi="Calibri" w:cs="Calibri" w:eastAsia="Calibri"/>
          <w:b/>
          <w:color w:val="15131F"/>
          <w:sz w:val="32"/>
        </w:rPr>
        <w:t>Der Leitfaden</w:t>
      </w:r>
    </w:p>
    <w:p>
      <w:pPr>
        <w:spacing w:after="60"/>
      </w:pPr>
      <w:r>
        <w:rPr>
          <w:rFonts w:ascii="Calibri" w:hAnsi="Calibri" w:cs="Calibri" w:eastAsia="Calibri"/>
          <w:b/>
          <w:color w:val="15131F"/>
          <w:sz w:val="28"/>
        </w:rPr>
        <w:t>1. Abdeckungsmatrix: Entscheiden Sie je Sprache</w:t>
      </w:r>
    </w:p>
    <w:p>
      <w:pPr>
        <w:spacing w:after="80"/>
      </w:pPr>
      <w:r>
        <w:rPr>
          <w:rFonts w:ascii="Calibri" w:hAnsi="Calibri" w:cs="Calibri" w:eastAsia="Calibri"/>
          <w:b w:val="0"/>
          <w:color w:val="5D5A70"/>
          <w:sz w:val="20"/>
        </w:rPr>
        <w:t>Stufen: 3 · KI antwortet: 95+ Sprachen · Test: Monatlich, je Sprache · Statuswörter: Verwenden Sie in der Matrix, in der Excel-Datei und in den Regeln des KI-Agenten dieselben drei Wörter: Unterstützt (KI und Menschen), Nur KI, Nicht unterstützt.</w:t>
      </w:r>
    </w:p>
    <w:p>
      <w:pPr>
        <w:spacing w:after="80"/>
      </w:pPr>
      <w:r>
        <w:rPr>
          <w:rFonts w:ascii="Calibri" w:hAnsi="Calibri" w:cs="Calibri" w:eastAsia="Calibri"/>
          <w:b w:val="0"/>
          <w:color w:val="15131F"/>
          <w:sz w:val="21"/>
        </w:rPr>
        <w:t>Dieser Leitfaden für mehrsprachigen Kundensupport beginnt mit einer Entscheidung je Sprache. Der KI-Agent antwortet in 95+ Sprachen, also bekommt jede Sprache eine Antwort. Die Matrix legt fest, hinter welchen Antworten Sie stehen, wer sie prüft und was passiert, wenn die Qualität nicht reicht.</w:t>
      </w:r>
    </w:p>
    <w:p>
      <w:pPr>
        <w:spacing w:after="40"/>
      </w:pPr>
      <w:r>
        <w:rPr>
          <w:rFonts w:ascii="Calibri" w:hAnsi="Calibri" w:cs="Calibri" w:eastAsia="Calibri"/>
          <w:b/>
          <w:color w:val="6B3CF0"/>
          <w:sz w:val="21"/>
        </w:rPr>
        <w:t>Drei Abdeckungsstufen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Stufe</w:t>
            </w:r>
          </w:p>
        </w:tc>
        <w:tc>
          <w:tcPr>
            <w:tcW w:type="dxa" w:w="3324"/>
            <w:shd w:val="clear" w:color="auto" w:fill="EFE9FF"/>
          </w:tcPr>
          <w:p>
            <w:r/>
            <w:r>
              <w:rPr>
                <w:rFonts w:ascii="Calibri" w:hAnsi="Calibri" w:cs="Calibri" w:eastAsia="Calibri"/>
                <w:b/>
                <w:color w:val="15131F"/>
                <w:sz w:val="19"/>
              </w:rPr>
              <w:t>Was der Kunde bekommt</w:t>
            </w:r>
          </w:p>
        </w:tc>
        <w:tc>
          <w:tcPr>
            <w:tcW w:type="dxa" w:w="3324"/>
            <w:shd w:val="clear" w:color="auto" w:fill="EFE9FF"/>
          </w:tcPr>
          <w:p>
            <w:r/>
            <w:r>
              <w:rPr>
                <w:rFonts w:ascii="Calibri" w:hAnsi="Calibri" w:cs="Calibri" w:eastAsia="Calibri"/>
                <w:b/>
                <w:color w:val="15131F"/>
                <w:sz w:val="19"/>
              </w:rPr>
              <w:t>Was es braucht</w:t>
            </w:r>
          </w:p>
        </w:tc>
      </w:tr>
      <w:tr>
        <w:tc>
          <w:tcPr>
            <w:tcW w:type="dxa" w:w="3324"/>
          </w:tcPr>
          <w:p>
            <w:r/>
            <w:r>
              <w:rPr>
                <w:rFonts w:ascii="Calibri" w:hAnsi="Calibri" w:cs="Calibri" w:eastAsia="Calibri"/>
                <w:b w:val="0"/>
                <w:color w:val="15131F"/>
                <w:sz w:val="19"/>
              </w:rPr>
              <w:t>Unterstützt: KI und Menschen</w:t>
            </w:r>
          </w:p>
        </w:tc>
        <w:tc>
          <w:tcPr>
            <w:tcW w:type="dxa" w:w="3324"/>
          </w:tcPr>
          <w:p>
            <w:r/>
            <w:r>
              <w:rPr>
                <w:rFonts w:ascii="Calibri" w:hAnsi="Calibri" w:cs="Calibri" w:eastAsia="Calibri"/>
                <w:b w:val="0"/>
                <w:color w:val="15131F"/>
                <w:sz w:val="19"/>
              </w:rPr>
              <w:t>Die KI antwortet, und eine Person, die die Sprache spricht, übernimmt Übergaben.</w:t>
            </w:r>
          </w:p>
        </w:tc>
        <w:tc>
          <w:tcPr>
            <w:tcW w:type="dxa" w:w="3324"/>
          </w:tcPr>
          <w:p>
            <w:r/>
            <w:r>
              <w:rPr>
                <w:rFonts w:ascii="Calibri" w:hAnsi="Calibri" w:cs="Calibri" w:eastAsia="Calibri"/>
                <w:b w:val="0"/>
                <w:color w:val="15131F"/>
                <w:sz w:val="19"/>
              </w:rPr>
              <w:t>Ein Teammitglied, das die Sprache gut liest und schreibt, einen Prüfer, einen bestandenen Test, eine Ausweichlösung.</w:t>
            </w:r>
          </w:p>
        </w:tc>
      </w:tr>
      <w:tr>
        <w:tc>
          <w:tcPr>
            <w:tcW w:type="dxa" w:w="3324"/>
          </w:tcPr>
          <w:p>
            <w:r/>
            <w:r>
              <w:rPr>
                <w:rFonts w:ascii="Calibri" w:hAnsi="Calibri" w:cs="Calibri" w:eastAsia="Calibri"/>
                <w:b w:val="0"/>
                <w:color w:val="15131F"/>
                <w:sz w:val="19"/>
              </w:rPr>
              <w:t>Nur KI</w:t>
            </w:r>
          </w:p>
        </w:tc>
        <w:tc>
          <w:tcPr>
            <w:tcW w:type="dxa" w:w="3324"/>
          </w:tcPr>
          <w:p>
            <w:r/>
            <w:r>
              <w:rPr>
                <w:rFonts w:ascii="Calibri" w:hAnsi="Calibri" w:cs="Calibri" w:eastAsia="Calibri"/>
                <w:b w:val="0"/>
                <w:color w:val="15131F"/>
                <w:sz w:val="19"/>
              </w:rPr>
              <w:t>Die KI antwortet. Eine Person antwortet mit einem Übersetzungstool, langsamer.</w:t>
            </w:r>
          </w:p>
        </w:tc>
        <w:tc>
          <w:tcPr>
            <w:tcW w:type="dxa" w:w="3324"/>
          </w:tcPr>
          <w:p>
            <w:r/>
            <w:r>
              <w:rPr>
                <w:rFonts w:ascii="Calibri" w:hAnsi="Calibri" w:cs="Calibri" w:eastAsia="Calibri"/>
                <w:b w:val="0"/>
                <w:color w:val="15131F"/>
                <w:sz w:val="19"/>
              </w:rPr>
              <w:t>Einen Prüfer für etwa 1 Stunde im Monat, freigegebene Regelungstexte, einen bestandenen Test, eine Ausweichlösung.</w:t>
            </w:r>
          </w:p>
        </w:tc>
      </w:tr>
      <w:tr>
        <w:tc>
          <w:tcPr>
            <w:tcW w:type="dxa" w:w="3324"/>
          </w:tcPr>
          <w:p>
            <w:r/>
            <w:r>
              <w:rPr>
                <w:rFonts w:ascii="Calibri" w:hAnsi="Calibri" w:cs="Calibri" w:eastAsia="Calibri"/>
                <w:b w:val="0"/>
                <w:color w:val="15131F"/>
                <w:sz w:val="19"/>
              </w:rPr>
              <w:t>Nicht unterstützt</w:t>
            </w:r>
          </w:p>
        </w:tc>
        <w:tc>
          <w:tcPr>
            <w:tcW w:type="dxa" w:w="3324"/>
          </w:tcPr>
          <w:p>
            <w:r/>
            <w:r>
              <w:rPr>
                <w:rFonts w:ascii="Calibri" w:hAnsi="Calibri" w:cs="Calibri" w:eastAsia="Calibri"/>
                <w:b w:val="0"/>
                <w:color w:val="15131F"/>
                <w:sz w:val="19"/>
              </w:rPr>
              <w:t>Die KI beantwortet einfache Fragen. Verbindliche Bedingungen kommen auf [Hauptsprache], mit einem ehrlichen Hinweis.</w:t>
            </w:r>
          </w:p>
        </w:tc>
        <w:tc>
          <w:tcPr>
            <w:tcW w:type="dxa" w:w="3324"/>
          </w:tcPr>
          <w:p>
            <w:r/>
            <w:r>
              <w:rPr>
                <w:rFonts w:ascii="Calibri" w:hAnsi="Calibri" w:cs="Calibri" w:eastAsia="Calibri"/>
                <w:b w:val="0"/>
                <w:color w:val="15131F"/>
                <w:sz w:val="19"/>
              </w:rPr>
              <w:t>Eine ehrliche Nachricht und eine Antwortzeit auf [Hauptsprache].</w:t>
            </w:r>
          </w:p>
        </w:tc>
      </w:tr>
    </w:tbl>
    <w:p/>
    <w:p>
      <w:pPr>
        <w:spacing w:after="60"/>
      </w:pPr>
      <w:r>
        <w:rPr>
          <w:rFonts w:ascii="Calibri" w:hAnsi="Calibri" w:cs="Calibri" w:eastAsia="Calibri"/>
          <w:b/>
          <w:color w:val="6B3CF0"/>
          <w:sz w:val="21"/>
        </w:rPr>
        <w:t xml:space="preserve">Matrixzeile (eine je Sprache): </w:t>
      </w:r>
      <w:r>
        <w:rPr>
          <w:rFonts w:ascii="Calibri" w:hAnsi="Calibri" w:cs="Calibri" w:eastAsia="Calibri"/>
          <w:b w:val="0"/>
          <w:color w:val="15131F"/>
          <w:sz w:val="21"/>
        </w:rPr>
        <w:t>Sprache: [Sprache, mit Region, falls wichtig]</w:t>
        <w:br/>
        <w:t>Anteil der Chats: [% im letzten Monat]</w:t>
        <w:br/>
        <w:t>KI antwortet: [Ja / Nein]</w:t>
        <w:br/>
        <w:t>Personen, die sie sprechen: [Namen oder niemand]</w:t>
        <w:br/>
        <w:t>Prüfer: [muttersprachlich oder fließend]</w:t>
        <w:br/>
        <w:t>Ausweichlösung: [was passiert, wenn die Qualität nicht reicht oder niemand die Sprache spricht]</w:t>
        <w:br/>
        <w:t>Status: [Unterstützt / Nur KI / Nicht unterstützt]</w:t>
        <w:br/>
        <w:t>Verantwortlich und nächster Schritt: [Name], [Schritt], bis [Datum]</w:t>
      </w:r>
    </w:p>
    <w:p>
      <w:pPr>
        <w:spacing w:after="40"/>
      </w:pPr>
      <w:r>
        <w:rPr>
          <w:rFonts w:ascii="Calibri" w:hAnsi="Calibri" w:cs="Calibri" w:eastAsia="Calibri"/>
          <w:b/>
          <w:color w:val="6B3CF0"/>
          <w:sz w:val="21"/>
        </w:rPr>
        <w:t>Stufe festlegen</w:t>
      </w:r>
    </w:p>
    <w:p>
      <w:pPr>
        <w:spacing w:after="40"/>
      </w:pPr>
      <w:r>
        <w:rPr>
          <w:rFonts w:ascii="Calibri" w:hAnsi="Calibri" w:cs="Calibri" w:eastAsia="Calibri"/>
          <w:b w:val="0"/>
          <w:color w:val="15131F"/>
          <w:sz w:val="21"/>
        </w:rPr>
        <w:t>1. Echte Chats zählen: Anteil je Sprache im letzten Monat. Lesen Sie außerdem 20 Chats: Entscheidend ist die Sprache, in der die Leute schreiben.</w:t>
      </w:r>
    </w:p>
    <w:p>
      <w:pPr>
        <w:spacing w:after="40"/>
      </w:pPr>
      <w:r>
        <w:rPr>
          <w:rFonts w:ascii="Calibri" w:hAnsi="Calibri" w:cs="Calibri" w:eastAsia="Calibri"/>
          <w:b w:val="0"/>
          <w:color w:val="15131F"/>
          <w:sz w:val="21"/>
        </w:rPr>
        <w:t>2. Über [3 %] der Chats: Mindestens Nur KI: Suchen Sie einen Prüfer und legen Sie die Ausweichlösung fest.</w:t>
      </w:r>
    </w:p>
    <w:p>
      <w:pPr>
        <w:spacing w:after="40"/>
      </w:pPr>
      <w:r>
        <w:rPr>
          <w:rFonts w:ascii="Calibri" w:hAnsi="Calibri" w:cs="Calibri" w:eastAsia="Calibri"/>
          <w:b w:val="0"/>
          <w:color w:val="15131F"/>
          <w:sz w:val="21"/>
        </w:rPr>
        <w:t>3. Jemand spricht sie: Unterstützt, wenn diese Person Ihre Supportzeiten abdeckt oder eine Vertretung hat.</w:t>
      </w:r>
    </w:p>
    <w:p>
      <w:pPr>
        <w:spacing w:after="40"/>
      </w:pPr>
      <w:r>
        <w:rPr>
          <w:rFonts w:ascii="Calibri" w:hAnsi="Calibri" w:cs="Calibri" w:eastAsia="Calibri"/>
          <w:b w:val="0"/>
          <w:color w:val="15131F"/>
          <w:sz w:val="21"/>
        </w:rPr>
        <w:t>4. Unter [3 %], kein Prüfer: Vorerst Nicht unterstützt. Prüfen Sie alle 3 Monate neu.</w:t>
      </w:r>
    </w:p>
    <w:p>
      <w:pPr>
        <w:spacing w:after="60"/>
      </w:pPr>
      <w:r>
        <w:rPr>
          <w:rFonts w:ascii="Calibri" w:hAnsi="Calibri" w:cs="Calibri" w:eastAsia="Calibri"/>
          <w:b/>
          <w:color w:val="6B3CF0"/>
          <w:sz w:val="21"/>
        </w:rPr>
        <w:t xml:space="preserve">Abschlussprüfung: </w:t>
      </w:r>
      <w:r>
        <w:rPr>
          <w:rFonts w:ascii="Calibri" w:hAnsi="Calibri" w:cs="Calibri" w:eastAsia="Calibri"/>
          <w:b w:val="0"/>
          <w:color w:val="5D5A70"/>
          <w:sz w:val="21"/>
        </w:rPr>
        <w:t>Eine Sprache zählt nur dann als unterstützt (Nur KI oder KI und Menschen), wenn sie den Test dieses Monats mit einem Prüfer bestanden hat und über eine funktionierende Ausweichlösung verfügt. Bis dahin behandeln Sie sie als Nicht unterstützt.</w:t>
      </w:r>
    </w:p>
    <w:p>
      <w:pPr>
        <w:spacing w:after="160"/>
      </w:pPr>
    </w:p>
    <w:p>
      <w:pPr>
        <w:spacing w:after="60"/>
      </w:pPr>
      <w:r>
        <w:rPr>
          <w:rFonts w:ascii="Calibri" w:hAnsi="Calibri" w:cs="Calibri" w:eastAsia="Calibri"/>
          <w:b/>
          <w:color w:val="15131F"/>
          <w:sz w:val="28"/>
        </w:rPr>
        <w:t>2. Begrüßung und Sprachwechsel in der Sprache des Besuchers</w:t>
      </w:r>
    </w:p>
    <w:p>
      <w:pPr>
        <w:spacing w:after="80"/>
      </w:pPr>
      <w:r>
        <w:rPr>
          <w:rFonts w:ascii="Calibri" w:hAnsi="Calibri" w:cs="Calibri" w:eastAsia="Calibri"/>
          <w:b w:val="0"/>
          <w:color w:val="5D5A70"/>
          <w:sz w:val="20"/>
        </w:rPr>
        <w:t>KI antwortet: 95+ Sprachen · Widget-Oberfläche: 17 Sprachen, Growth · Widget-Sprache: Legt die Sprache der Schaltflächen, Beschriftungen und Formularfelder des Widgets fest. „Website-Sprache automatisch erkennen“ passt sie an die Website an, auf der das Widget läuft; die gewählte Sprache dient als Rückfallsprache.</w:t>
      </w:r>
    </w:p>
    <w:p>
      <w:pPr>
        <w:spacing w:after="80"/>
      </w:pPr>
      <w:r>
        <w:rPr>
          <w:rFonts w:ascii="Calibri" w:hAnsi="Calibri" w:cs="Calibri" w:eastAsia="Calibri"/>
          <w:b w:val="0"/>
          <w:color w:val="15131F"/>
          <w:sz w:val="21"/>
        </w:rPr>
        <w:t>Der KI-Agent antwortet in der Sprache, in der der Besucher schreibt. Die erste Nachricht erscheint, bevor der Besucher etwas tippt. Halten Sie sie deshalb kurz, schreiben Sie sie in Ihrer Hauptsprache und nennen Sie Ihre Sprachen so, wie sie sich selbst nennen.</w:t>
      </w:r>
    </w:p>
    <w:p>
      <w:pPr>
        <w:spacing w:after="60"/>
      </w:pPr>
      <w:r>
        <w:rPr>
          <w:rFonts w:ascii="Calibri" w:hAnsi="Calibri" w:cs="Calibri" w:eastAsia="Calibri"/>
          <w:b/>
          <w:color w:val="6B3CF0"/>
          <w:sz w:val="21"/>
        </w:rPr>
        <w:t xml:space="preserve">Erste Nachricht (übersetzte Begrüßung): </w:t>
      </w:r>
      <w:r>
        <w:rPr>
          <w:rFonts w:ascii="Calibri" w:hAnsi="Calibri" w:cs="Calibri" w:eastAsia="Calibri"/>
          <w:b w:val="0"/>
          <w:color w:val="15131F"/>
          <w:sz w:val="21"/>
        </w:rPr>
        <w:t>Hallo, ich bin [Bot-Name], der KI-Assistent von [Unternehmen]. Schreiben Sie in Ihrer Sprache: Ich antworte unter anderem auf English, Español, Português und Français. Unser Team antwortet auf [Teamsprachen].</w:t>
      </w:r>
    </w:p>
    <w:p>
      <w:pPr>
        <w:spacing w:after="40"/>
      </w:pPr>
      <w:r>
        <w:rPr>
          <w:rFonts w:ascii="Calibri" w:hAnsi="Calibri" w:cs="Calibri" w:eastAsia="Calibri"/>
          <w:b/>
          <w:color w:val="15131F"/>
          <w:sz w:val="22"/>
        </w:rPr>
        <w:t>2.1 Eine Sprache mit Status Nur KI</w:t>
      </w:r>
    </w:p>
    <w:p>
      <w:pPr>
        <w:spacing w:after="60"/>
      </w:pPr>
      <w:r>
        <w:rPr>
          <w:rFonts w:ascii="Calibri" w:hAnsi="Calibri" w:cs="Calibri" w:eastAsia="Calibri"/>
          <w:b/>
          <w:color w:val="6B3CF0"/>
          <w:sz w:val="21"/>
        </w:rPr>
        <w:t xml:space="preserve">Was der KI-Agent tut: </w:t>
      </w:r>
      <w:r>
        <w:rPr>
          <w:rFonts w:ascii="Calibri" w:hAnsi="Calibri" w:cs="Calibri" w:eastAsia="Calibri"/>
          <w:b w:val="0"/>
          <w:color w:val="5D5A70"/>
          <w:sz w:val="21"/>
        </w:rPr>
        <w:t>Antwortet in dieser Sprache und erklärt die Übergabe einmal.</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Ich kann Ihnen auf [Sprache] helfen. Wenn Sie eine Person brauchen, antwortet unser Team innerhalb von [Zeitraum] auf [Sprache], mithilfe eines Übersetzungstools.</w:t>
      </w:r>
    </w:p>
    <w:p>
      <w:pPr>
        <w:spacing w:after="40"/>
      </w:pPr>
    </w:p>
    <w:p>
      <w:pPr>
        <w:spacing w:after="40"/>
      </w:pPr>
      <w:r>
        <w:rPr>
          <w:rFonts w:ascii="Calibri" w:hAnsi="Calibri" w:cs="Calibri" w:eastAsia="Calibri"/>
          <w:b/>
          <w:color w:val="15131F"/>
          <w:sz w:val="22"/>
        </w:rPr>
        <w:t>2.2 Eine nicht unterstützte Sprache</w:t>
      </w:r>
    </w:p>
    <w:p>
      <w:pPr>
        <w:spacing w:after="60"/>
      </w:pPr>
      <w:r>
        <w:rPr>
          <w:rFonts w:ascii="Calibri" w:hAnsi="Calibri" w:cs="Calibri" w:eastAsia="Calibri"/>
          <w:b/>
          <w:color w:val="6B3CF0"/>
          <w:sz w:val="21"/>
        </w:rPr>
        <w:t xml:space="preserve">Was der KI-Agent tut: </w:t>
      </w:r>
      <w:r>
        <w:rPr>
          <w:rFonts w:ascii="Calibri" w:hAnsi="Calibri" w:cs="Calibri" w:eastAsia="Calibri"/>
          <w:b w:val="0"/>
          <w:color w:val="5D5A70"/>
          <w:sz w:val="21"/>
        </w:rPr>
        <w:t>Beantwortet einfache Fragen; bei Fragen zu Regelungen nennt er den offiziellen Text auf [Hauptsprache].</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Einfache Fragen kann ich auf [Sprache] beantworten. Unser Team arbeitet auf [Teamsprachen], deshalb ist der offizielle Text unserer [Regelung] auf [Hauptsprache]: [Link]. Eine Person kann Ihnen innerhalb von [Zeitraum] auf [Hauptsprache] antworten.</w:t>
      </w:r>
    </w:p>
    <w:p>
      <w:pPr>
        <w:spacing w:after="40"/>
      </w:pPr>
    </w:p>
    <w:p>
      <w:pPr>
        <w:spacing w:after="40"/>
      </w:pPr>
      <w:r>
        <w:rPr>
          <w:rFonts w:ascii="Calibri" w:hAnsi="Calibri" w:cs="Calibri" w:eastAsia="Calibri"/>
          <w:b/>
          <w:color w:val="15131F"/>
          <w:sz w:val="22"/>
        </w:rPr>
        <w:t>2.3 Der Besucher wechselt die Sprache</w:t>
      </w:r>
    </w:p>
    <w:p>
      <w:pPr>
        <w:spacing w:after="60"/>
      </w:pPr>
      <w:r>
        <w:rPr>
          <w:rFonts w:ascii="Calibri" w:hAnsi="Calibri" w:cs="Calibri" w:eastAsia="Calibri"/>
          <w:b/>
          <w:color w:val="6B3CF0"/>
          <w:sz w:val="21"/>
        </w:rPr>
        <w:t xml:space="preserve">Was der KI-Agent tut: </w:t>
      </w:r>
      <w:r>
        <w:rPr>
          <w:rFonts w:ascii="Calibri" w:hAnsi="Calibri" w:cs="Calibri" w:eastAsia="Calibri"/>
          <w:b w:val="0"/>
          <w:color w:val="5D5A70"/>
          <w:sz w:val="21"/>
        </w:rPr>
        <w:t>Wechselt und bleibt in der neuen Sprache. Mischt nie zwei Sprachen in einer Antwort.</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Gern. Ich schreibe ab jetzt auf [Sprache] weiter.</w:t>
      </w:r>
    </w:p>
    <w:p>
      <w:pPr>
        <w:spacing w:after="40"/>
      </w:pPr>
    </w:p>
    <w:p>
      <w:pPr>
        <w:spacing w:after="40"/>
      </w:pPr>
      <w:r>
        <w:rPr>
          <w:rFonts w:ascii="Calibri" w:hAnsi="Calibri" w:cs="Calibri" w:eastAsia="Calibri"/>
          <w:b/>
          <w:color w:val="15131F"/>
          <w:sz w:val="22"/>
        </w:rPr>
        <w:t>2.4 Gemischte oder unklare Nachricht</w:t>
      </w:r>
    </w:p>
    <w:p>
      <w:pPr>
        <w:spacing w:after="60"/>
      </w:pPr>
      <w:r>
        <w:rPr>
          <w:rFonts w:ascii="Calibri" w:hAnsi="Calibri" w:cs="Calibri" w:eastAsia="Calibri"/>
          <w:b/>
          <w:color w:val="6B3CF0"/>
          <w:sz w:val="21"/>
        </w:rPr>
        <w:t xml:space="preserve">Was der KI-Agent tut: </w:t>
      </w:r>
      <w:r>
        <w:rPr>
          <w:rFonts w:ascii="Calibri" w:hAnsi="Calibri" w:cs="Calibri" w:eastAsia="Calibri"/>
          <w:b w:val="0"/>
          <w:color w:val="5D5A70"/>
          <w:sz w:val="21"/>
        </w:rPr>
        <w:t>Stellt eine kurze Rückfrage, statt zu raten.</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Entschuldigung, ich bin nicht sicher, ob ich Sie richtig verstanden habe. Können Sie es anders formulieren oder auf [Hauptsprache] schreiben?</w:t>
      </w:r>
    </w:p>
    <w:p>
      <w:pPr>
        <w:spacing w:after="40"/>
      </w:pP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Person, die die Sprache des Besuchers spricht, es sei denn, die Abdeckungsmatrix nennt eine für diese Sprache.</w:t>
      </w:r>
    </w:p>
    <w:p>
      <w:pPr>
        <w:spacing w:after="160"/>
      </w:pPr>
    </w:p>
    <w:p>
      <w:pPr>
        <w:spacing w:after="60"/>
      </w:pPr>
      <w:r>
        <w:rPr>
          <w:rFonts w:ascii="Calibri" w:hAnsi="Calibri" w:cs="Calibri" w:eastAsia="Calibri"/>
          <w:b/>
          <w:color w:val="15131F"/>
          <w:sz w:val="28"/>
        </w:rPr>
        <w:t>3. Übergabe, wenn niemand im Team die Sprache spricht</w:t>
      </w:r>
    </w:p>
    <w:p>
      <w:pPr>
        <w:spacing w:after="80"/>
      </w:pPr>
      <w:r>
        <w:rPr>
          <w:rFonts w:ascii="Calibri" w:hAnsi="Calibri" w:cs="Calibri" w:eastAsia="Calibri"/>
          <w:b w:val="0"/>
          <w:color w:val="5D5A70"/>
          <w:sz w:val="20"/>
        </w:rPr>
        <w:t>E-Mails: 2 · Zuerst sagen: Antwortsprache und Zeit · Monatlich ausprobieren: Eine Ausweichlösung zählt erst als funktionierend, wenn Sie sie diesen Monat ausprobiert haben: eine Übergabe je Sprache, rechtzeitig beantwortet.</w:t>
      </w:r>
    </w:p>
    <w:p>
      <w:pPr>
        <w:spacing w:after="80"/>
      </w:pPr>
      <w:r>
        <w:rPr>
          <w:rFonts w:ascii="Calibri" w:hAnsi="Calibri" w:cs="Calibri" w:eastAsia="Calibri"/>
          <w:b w:val="0"/>
          <w:color w:val="15131F"/>
          <w:sz w:val="21"/>
        </w:rPr>
        <w:t>Die Übergabe an Menschen ist die Bruchstelle des mehrsprachigen Supports: Der KI-Agent gibt einen Chat an eine Person weiter, die ihn nicht lesen kann. Legen Sie je Stufe fest, wer antwortet, in welcher Sprache und bis wann.</w:t>
      </w:r>
    </w:p>
    <w:p>
      <w:pPr>
        <w:spacing w:after="40"/>
      </w:pPr>
      <w:r>
        <w:rPr>
          <w:rFonts w:ascii="Calibri" w:hAnsi="Calibri" w:cs="Calibri" w:eastAsia="Calibri"/>
          <w:b/>
          <w:color w:val="6B3CF0"/>
          <w:sz w:val="21"/>
        </w:rPr>
        <w:t>Wer antwortet, in welcher Sprache, bis wann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Stufe</w:t>
            </w:r>
          </w:p>
        </w:tc>
        <w:tc>
          <w:tcPr>
            <w:tcW w:type="dxa" w:w="2493"/>
            <w:shd w:val="clear" w:color="auto" w:fill="EFE9FF"/>
          </w:tcPr>
          <w:p>
            <w:r/>
            <w:r>
              <w:rPr>
                <w:rFonts w:ascii="Calibri" w:hAnsi="Calibri" w:cs="Calibri" w:eastAsia="Calibri"/>
                <w:b/>
                <w:color w:val="15131F"/>
                <w:sz w:val="19"/>
              </w:rPr>
              <w:t>Wer antwortet</w:t>
            </w:r>
          </w:p>
        </w:tc>
        <w:tc>
          <w:tcPr>
            <w:tcW w:type="dxa" w:w="2493"/>
            <w:shd w:val="clear" w:color="auto" w:fill="EFE9FF"/>
          </w:tcPr>
          <w:p>
            <w:r/>
            <w:r>
              <w:rPr>
                <w:rFonts w:ascii="Calibri" w:hAnsi="Calibri" w:cs="Calibri" w:eastAsia="Calibri"/>
                <w:b/>
                <w:color w:val="15131F"/>
                <w:sz w:val="19"/>
              </w:rPr>
              <w:t>Antwortsprache</w:t>
            </w:r>
          </w:p>
        </w:tc>
        <w:tc>
          <w:tcPr>
            <w:tcW w:type="dxa" w:w="2493"/>
            <w:shd w:val="clear" w:color="auto" w:fill="EFE9FF"/>
          </w:tcPr>
          <w:p>
            <w:r/>
            <w:r>
              <w:rPr>
                <w:rFonts w:ascii="Calibri" w:hAnsi="Calibri" w:cs="Calibri" w:eastAsia="Calibri"/>
                <w:b/>
                <w:color w:val="15131F"/>
                <w:sz w:val="19"/>
              </w:rPr>
              <w:t>Antwortzeit</w:t>
            </w:r>
          </w:p>
        </w:tc>
      </w:tr>
      <w:tr>
        <w:tc>
          <w:tcPr>
            <w:tcW w:type="dxa" w:w="2493"/>
          </w:tcPr>
          <w:p>
            <w:r/>
            <w:r>
              <w:rPr>
                <w:rFonts w:ascii="Calibri" w:hAnsi="Calibri" w:cs="Calibri" w:eastAsia="Calibri"/>
                <w:b w:val="0"/>
                <w:color w:val="15131F"/>
                <w:sz w:val="19"/>
              </w:rPr>
              <w:t>Unterstützt</w:t>
            </w:r>
          </w:p>
        </w:tc>
        <w:tc>
          <w:tcPr>
            <w:tcW w:type="dxa" w:w="2493"/>
          </w:tcPr>
          <w:p>
            <w:r/>
            <w:r>
              <w:rPr>
                <w:rFonts w:ascii="Calibri" w:hAnsi="Calibri" w:cs="Calibri" w:eastAsia="Calibri"/>
                <w:b w:val="0"/>
                <w:color w:val="15131F"/>
                <w:sz w:val="19"/>
              </w:rPr>
              <w:t>[Name, spricht die Sprache]</w:t>
            </w:r>
          </w:p>
        </w:tc>
        <w:tc>
          <w:tcPr>
            <w:tcW w:type="dxa" w:w="2493"/>
          </w:tcPr>
          <w:p>
            <w:r/>
            <w:r>
              <w:rPr>
                <w:rFonts w:ascii="Calibri" w:hAnsi="Calibri" w:cs="Calibri" w:eastAsia="Calibri"/>
                <w:b w:val="0"/>
                <w:color w:val="15131F"/>
                <w:sz w:val="19"/>
              </w:rPr>
              <w:t>Die Sprache des Kunden</w:t>
            </w:r>
          </w:p>
        </w:tc>
        <w:tc>
          <w:tcPr>
            <w:tcW w:type="dxa" w:w="2493"/>
          </w:tcPr>
          <w:p>
            <w:r/>
            <w:r>
              <w:rPr>
                <w:rFonts w:ascii="Calibri" w:hAnsi="Calibri" w:cs="Calibri" w:eastAsia="Calibri"/>
                <w:b w:val="0"/>
                <w:color w:val="15131F"/>
                <w:sz w:val="19"/>
              </w:rPr>
              <w:t>[2 Stunden in der Geschäftszeit]</w:t>
            </w:r>
          </w:p>
        </w:tc>
      </w:tr>
      <w:tr>
        <w:tc>
          <w:tcPr>
            <w:tcW w:type="dxa" w:w="2493"/>
          </w:tcPr>
          <w:p>
            <w:r/>
            <w:r>
              <w:rPr>
                <w:rFonts w:ascii="Calibri" w:hAnsi="Calibri" w:cs="Calibri" w:eastAsia="Calibri"/>
                <w:b w:val="0"/>
                <w:color w:val="15131F"/>
                <w:sz w:val="19"/>
              </w:rPr>
              <w:t>Nur KI</w:t>
            </w:r>
          </w:p>
        </w:tc>
        <w:tc>
          <w:tcPr>
            <w:tcW w:type="dxa" w:w="2493"/>
          </w:tcPr>
          <w:p>
            <w:r/>
            <w:r>
              <w:rPr>
                <w:rFonts w:ascii="Calibri" w:hAnsi="Calibri" w:cs="Calibri" w:eastAsia="Calibri"/>
                <w:b w:val="0"/>
                <w:color w:val="15131F"/>
                <w:sz w:val="19"/>
              </w:rPr>
              <w:t>[Name], mit Übersetzungstool</w:t>
            </w:r>
          </w:p>
        </w:tc>
        <w:tc>
          <w:tcPr>
            <w:tcW w:type="dxa" w:w="2493"/>
          </w:tcPr>
          <w:p>
            <w:r/>
            <w:r>
              <w:rPr>
                <w:rFonts w:ascii="Calibri" w:hAnsi="Calibri" w:cs="Calibri" w:eastAsia="Calibri"/>
                <w:b w:val="0"/>
                <w:color w:val="15131F"/>
                <w:sz w:val="19"/>
              </w:rPr>
              <w:t>Die Sprache des Kunden; freigegebene Texte für Regelungen</w:t>
            </w:r>
          </w:p>
        </w:tc>
        <w:tc>
          <w:tcPr>
            <w:tcW w:type="dxa" w:w="2493"/>
          </w:tcPr>
          <w:p>
            <w:r/>
            <w:r>
              <w:rPr>
                <w:rFonts w:ascii="Calibri" w:hAnsi="Calibri" w:cs="Calibri" w:eastAsia="Calibri"/>
                <w:b w:val="0"/>
                <w:color w:val="15131F"/>
                <w:sz w:val="19"/>
              </w:rPr>
              <w:t>[1 Werktag]</w:t>
            </w:r>
          </w:p>
        </w:tc>
      </w:tr>
      <w:tr>
        <w:tc>
          <w:tcPr>
            <w:tcW w:type="dxa" w:w="2493"/>
          </w:tcPr>
          <w:p>
            <w:r/>
            <w:r>
              <w:rPr>
                <w:rFonts w:ascii="Calibri" w:hAnsi="Calibri" w:cs="Calibri" w:eastAsia="Calibri"/>
                <w:b w:val="0"/>
                <w:color w:val="15131F"/>
                <w:sz w:val="19"/>
              </w:rPr>
              <w:t>Nicht unterstützt</w:t>
            </w:r>
          </w:p>
        </w:tc>
        <w:tc>
          <w:tcPr>
            <w:tcW w:type="dxa" w:w="2493"/>
          </w:tcPr>
          <w:p>
            <w:r/>
            <w:r>
              <w:rPr>
                <w:rFonts w:ascii="Calibri" w:hAnsi="Calibri" w:cs="Calibri" w:eastAsia="Calibri"/>
                <w:b w:val="0"/>
                <w:color w:val="15131F"/>
                <w:sz w:val="19"/>
              </w:rPr>
              <w:t>[Name]</w:t>
            </w:r>
          </w:p>
        </w:tc>
        <w:tc>
          <w:tcPr>
            <w:tcW w:type="dxa" w:w="2493"/>
          </w:tcPr>
          <w:p>
            <w:r/>
            <w:r>
              <w:rPr>
                <w:rFonts w:ascii="Calibri" w:hAnsi="Calibri" w:cs="Calibri" w:eastAsia="Calibri"/>
                <w:b w:val="0"/>
                <w:color w:val="15131F"/>
                <w:sz w:val="19"/>
              </w:rPr>
              <w:t>[Hauptsprache] oder übersetzt, mit dem Original darunter</w:t>
            </w:r>
          </w:p>
        </w:tc>
        <w:tc>
          <w:tcPr>
            <w:tcW w:type="dxa" w:w="2493"/>
          </w:tcPr>
          <w:p>
            <w:r/>
            <w:r>
              <w:rPr>
                <w:rFonts w:ascii="Calibri" w:hAnsi="Calibri" w:cs="Calibri" w:eastAsia="Calibri"/>
                <w:b w:val="0"/>
                <w:color w:val="15131F"/>
                <w:sz w:val="19"/>
              </w:rPr>
              <w:t>[1 Werktag]</w:t>
            </w:r>
          </w:p>
        </w:tc>
      </w:tr>
    </w:tbl>
    <w:p/>
    <w:p>
      <w:pPr>
        <w:spacing w:after="60"/>
      </w:pPr>
      <w:r>
        <w:rPr>
          <w:rFonts w:ascii="Calibri" w:hAnsi="Calibri" w:cs="Calibri" w:eastAsia="Calibri"/>
          <w:b/>
          <w:color w:val="6B3CF0"/>
          <w:sz w:val="21"/>
        </w:rPr>
        <w:t xml:space="preserve">KI-Agent vor der Übergabe (Nur KI): </w:t>
      </w:r>
      <w:r>
        <w:rPr>
          <w:rFonts w:ascii="Calibri" w:hAnsi="Calibri" w:cs="Calibri" w:eastAsia="Calibri"/>
          <w:b w:val="0"/>
          <w:color w:val="15131F"/>
          <w:sz w:val="21"/>
        </w:rPr>
        <w:t>Danke. Ich gebe das an unser Team weiter. Das Team arbeitet auf [Teamsprachen] und beantwortet Nachrichten auf [Sprache] mit einem Übersetzungstool, innerhalb von [Zeitraum]. Bitte senden Sie mir Ihre [Bestellnummer oder E-Mail-Adresse].</w:t>
      </w:r>
    </w:p>
    <w:p>
      <w:pPr>
        <w:spacing w:after="60"/>
      </w:pPr>
      <w:r>
        <w:rPr>
          <w:rFonts w:ascii="Calibri" w:hAnsi="Calibri" w:cs="Calibri" w:eastAsia="Calibri"/>
          <w:b/>
          <w:color w:val="6B3CF0"/>
          <w:sz w:val="21"/>
        </w:rPr>
        <w:t xml:space="preserve">KI-Agent vor der Übergabe (Nicht unterstützt): </w:t>
      </w:r>
      <w:r>
        <w:rPr>
          <w:rFonts w:ascii="Calibri" w:hAnsi="Calibri" w:cs="Calibri" w:eastAsia="Calibri"/>
          <w:b w:val="0"/>
          <w:color w:val="15131F"/>
          <w:sz w:val="21"/>
        </w:rPr>
        <w:t>Danke. Unser Team arbeitet auf [Teamsprachen], deshalb antwortet Ihnen eine Person innerhalb von [Zeitraum] auf [Hauptsprache]. Falls das schwierig für Sie ist, antworten Sie einfach in Ihrer Sprache, und wir nutzen ein Übersetzungstool. Bitte senden Sie mir Ihre [Bestellnummer oder E-Mail-Adresse].</w:t>
      </w:r>
    </w:p>
    <w:p>
      <w:pPr>
        <w:spacing w:after="60"/>
      </w:pPr>
      <w:r>
        <w:rPr>
          <w:rFonts w:ascii="Calibri" w:hAnsi="Calibri" w:cs="Calibri" w:eastAsia="Calibri"/>
          <w:b/>
          <w:color w:val="6B3CF0"/>
          <w:sz w:val="21"/>
        </w:rPr>
        <w:t xml:space="preserve">E-Mail-Antwort in Ihrer Hauptsprache: </w:t>
      </w:r>
      <w:r>
        <w:rPr>
          <w:rFonts w:ascii="Calibri" w:hAnsi="Calibri" w:cs="Calibri" w:eastAsia="Calibri"/>
          <w:b w:val="0"/>
          <w:color w:val="15131F"/>
          <w:sz w:val="21"/>
        </w:rPr>
        <w:t>Betreff: Ihre Frage zu [Thema], Bestellung [Bestellnummer]</w:t>
        <w:br/>
        <w:br/>
        <w:t>Hallo [Vorname],</w:t>
        <w:br/>
        <w:br/>
        <w:t>unser Team arbeitet auf [Teamsprachen], deshalb antworte ich Ihnen auf [Hauptsprache].</w:t>
        <w:br/>
        <w:br/>
        <w:t>[Die Antwort in 2 oder 3 kurzen Sätzen.] [Nächster Schritt und Datum.]</w:t>
        <w:br/>
        <w:br/>
        <w:t>Wenn etwas unklar ist, antworten Sie gern in Ihrer Sprache, und wir nutzen ein Übersetzungstool.</w:t>
        <w:br/>
        <w:br/>
        <w:t>[Ihr Name], [Unternehmen]</w:t>
      </w:r>
    </w:p>
    <w:p>
      <w:pPr>
        <w:spacing w:after="60"/>
      </w:pPr>
      <w:r>
        <w:rPr>
          <w:rFonts w:ascii="Calibri" w:hAnsi="Calibri" w:cs="Calibri" w:eastAsia="Calibri"/>
          <w:b/>
          <w:color w:val="6B3CF0"/>
          <w:sz w:val="21"/>
        </w:rPr>
        <w:t xml:space="preserve">E-Mail-Antwort übersetzt, Original darunter: </w:t>
      </w:r>
      <w:r>
        <w:rPr>
          <w:rFonts w:ascii="Calibri" w:hAnsi="Calibri" w:cs="Calibri" w:eastAsia="Calibri"/>
          <w:b w:val="0"/>
          <w:color w:val="15131F"/>
          <w:sz w:val="21"/>
        </w:rPr>
        <w:t>[Die Antwort in der Sprache des Kunden]</w:t>
        <w:br/>
        <w:br/>
        <w:t>[Dieser Hinweis in der Sprache des Kunden:] Diese Antwort wurde mit einem Übersetzungstool übersetzt. Wenn etwas unklar ist, gilt der Text unten auf [Hauptsprache].</w:t>
        <w:br/>
        <w:br/>
        <w:t>[Dieselbe Antwort in Ihrer Hauptsprache]</w:t>
        <w:br/>
        <w:br/>
        <w:t>[Ihr Name], [Unternehmen]</w:t>
      </w:r>
    </w:p>
    <w:p>
      <w:pPr>
        <w:spacing w:after="40"/>
      </w:pPr>
      <w:r>
        <w:rPr>
          <w:rFonts w:ascii="Calibri" w:hAnsi="Calibri" w:cs="Calibri" w:eastAsia="Calibri"/>
          <w:b/>
          <w:color w:val="6B3CF0"/>
          <w:sz w:val="21"/>
        </w:rPr>
        <w:t>Bevor Sie eine Antwort in einer Sprache senden, die Sie nicht lesen</w:t>
      </w:r>
    </w:p>
    <w:p>
      <w:pPr>
        <w:spacing w:after="40"/>
        <w:ind w:left="283"/>
      </w:pPr>
      <w:r>
        <w:rPr>
          <w:rFonts w:ascii="Calibri" w:hAnsi="Calibri" w:cs="Calibri" w:eastAsia="Calibri"/>
          <w:b w:val="0"/>
          <w:color w:val="15131F"/>
          <w:sz w:val="21"/>
        </w:rPr>
        <w:t>• Fügen Sie für jede Antwort zu Erstattung, Rücksendung, Garantie oder Rechtlichem den freigegebenen Text aus Tab 4 ein.</w:t>
      </w:r>
    </w:p>
    <w:p>
      <w:pPr>
        <w:spacing w:after="40"/>
        <w:ind w:left="283"/>
      </w:pPr>
      <w:r>
        <w:rPr>
          <w:rFonts w:ascii="Calibri" w:hAnsi="Calibri" w:cs="Calibri" w:eastAsia="Calibri"/>
          <w:b w:val="0"/>
          <w:color w:val="15131F"/>
          <w:sz w:val="21"/>
        </w:rPr>
        <w:t>• Schreiben Sie kurze Sätze, Zahlen als Ziffern und Datumsangaben in Worten: 12. Oktober, nicht 10/12.</w:t>
      </w:r>
    </w:p>
    <w:p>
      <w:pPr>
        <w:spacing w:after="40"/>
        <w:ind w:left="283"/>
      </w:pPr>
      <w:r>
        <w:rPr>
          <w:rFonts w:ascii="Calibri" w:hAnsi="Calibri" w:cs="Calibri" w:eastAsia="Calibri"/>
          <w:b w:val="0"/>
          <w:color w:val="15131F"/>
          <w:sz w:val="21"/>
        </w:rPr>
        <w:t>• Übersetzen Sie Ihren Entwurf mit einem zweiten Tool zurück und prüfen Sie Zahlen, Daten und Namen.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Anruf in der Sprache des Kunden oder eine Antwortzeit, die Sie für diese Sprache nicht einhalten.</w:t>
      </w:r>
    </w:p>
    <w:p>
      <w:pPr>
        <w:spacing w:after="160"/>
      </w:pPr>
    </w:p>
    <w:p>
      <w:pPr>
        <w:spacing w:after="60"/>
      </w:pPr>
      <w:r>
        <w:rPr>
          <w:rFonts w:ascii="Calibri" w:hAnsi="Calibri" w:cs="Calibri" w:eastAsia="Calibri"/>
          <w:b/>
          <w:color w:val="15131F"/>
          <w:sz w:val="28"/>
        </w:rPr>
        <w:t>4. Regelungen, Preise und Rechtstexte: nur freigegebene Übersetzungen</w:t>
      </w:r>
    </w:p>
    <w:p>
      <w:pPr>
        <w:spacing w:after="80"/>
      </w:pPr>
      <w:r>
        <w:rPr>
          <w:rFonts w:ascii="Calibri" w:hAnsi="Calibri" w:cs="Calibri" w:eastAsia="Calibri"/>
          <w:b w:val="0"/>
          <w:color w:val="5D5A70"/>
          <w:sz w:val="20"/>
        </w:rPr>
        <w:t>Freigabeschritte: 5 · Erneut prüfen: Bei jeder Änderung der Quelle · Versionsdatum: Ändert sich die Quelle, sind ihre Übersetzungen nicht mehr freigegeben, bis der Prüfer sie erneut geprüft hat.</w:t>
      </w:r>
    </w:p>
    <w:p>
      <w:pPr>
        <w:spacing w:after="80"/>
      </w:pPr>
      <w:r>
        <w:rPr>
          <w:rFonts w:ascii="Calibri" w:hAnsi="Calibri" w:cs="Calibri" w:eastAsia="Calibri"/>
          <w:b w:val="0"/>
          <w:color w:val="15131F"/>
          <w:sz w:val="21"/>
        </w:rPr>
        <w:t>Regeln zu Erstattung, Lieferung und Garantie, Preise und Rechtstexte sind Versprechen. In jeder unterstützten Sprache zitiert der KI-Agent eine freigegebene Übersetzung aus der Wissensdatenbank. Für AGB, Garantie- und Datenschutztexte gilt: die freigegebene Übersetzung oder das Original mit Link.</w:t>
      </w:r>
    </w:p>
    <w:p>
      <w:pPr>
        <w:spacing w:after="40"/>
      </w:pPr>
      <w:r>
        <w:rPr>
          <w:rFonts w:ascii="Calibri" w:hAnsi="Calibri" w:cs="Calibri" w:eastAsia="Calibri"/>
          <w:b/>
          <w:color w:val="6B3CF0"/>
          <w:sz w:val="21"/>
        </w:rPr>
        <w:t>So wird eine Übersetzung freigegeben</w:t>
      </w:r>
    </w:p>
    <w:p>
      <w:pPr>
        <w:spacing w:after="40"/>
      </w:pPr>
      <w:r>
        <w:rPr>
          <w:rFonts w:ascii="Calibri" w:hAnsi="Calibri" w:cs="Calibri" w:eastAsia="Calibri"/>
          <w:b w:val="0"/>
          <w:color w:val="15131F"/>
          <w:sz w:val="21"/>
        </w:rPr>
        <w:t>1. Quelle: Der aktuelle Text in Ihrer Hauptsprache, mit Versionsdatum.</w:t>
      </w:r>
    </w:p>
    <w:p>
      <w:pPr>
        <w:spacing w:after="40"/>
      </w:pPr>
      <w:r>
        <w:rPr>
          <w:rFonts w:ascii="Calibri" w:hAnsi="Calibri" w:cs="Calibri" w:eastAsia="Calibri"/>
          <w:b w:val="0"/>
          <w:color w:val="15131F"/>
          <w:sz w:val="21"/>
        </w:rPr>
        <w:t>2. Entwurf: Eine maschinelle Übersetzung ist als erster Entwurf in Ordnung.</w:t>
      </w:r>
    </w:p>
    <w:p>
      <w:pPr>
        <w:spacing w:after="40"/>
      </w:pPr>
      <w:r>
        <w:rPr>
          <w:rFonts w:ascii="Calibri" w:hAnsi="Calibri" w:cs="Calibri" w:eastAsia="Calibri"/>
          <w:b w:val="0"/>
          <w:color w:val="15131F"/>
          <w:sz w:val="21"/>
        </w:rPr>
        <w:t>3. Prüfung: Der Prüfer vergleicht sie Zeile für Zeile mit der Quelle: Zahlen, Tage, Ausnahmen.</w:t>
      </w:r>
    </w:p>
    <w:p>
      <w:pPr>
        <w:spacing w:after="40"/>
      </w:pPr>
      <w:r>
        <w:rPr>
          <w:rFonts w:ascii="Calibri" w:hAnsi="Calibri" w:cs="Calibri" w:eastAsia="Calibri"/>
          <w:b w:val="0"/>
          <w:color w:val="15131F"/>
          <w:sz w:val="21"/>
        </w:rPr>
        <w:t>4. Freigabe: Die verantwortliche Person gibt sie frei und datiert sie. Bei Rechtstexten fragen Sie eine fachkundige Person vor Ort, wenn Sie in dieses Land verkaufen.</w:t>
      </w:r>
    </w:p>
    <w:p>
      <w:pPr>
        <w:spacing w:after="40"/>
      </w:pPr>
      <w:r>
        <w:rPr>
          <w:rFonts w:ascii="Calibri" w:hAnsi="Calibri" w:cs="Calibri" w:eastAsia="Calibri"/>
          <w:b w:val="0"/>
          <w:color w:val="15131F"/>
          <w:sz w:val="21"/>
        </w:rPr>
        <w:t>5. Ablage: In der Wissensdatenbank unter einer Überschrift: [Regelung], [Sprache], freigegeben am [Datum].</w:t>
      </w:r>
    </w:p>
    <w:p>
      <w:pPr>
        <w:spacing w:after="60"/>
      </w:pPr>
      <w:r>
        <w:rPr>
          <w:rFonts w:ascii="Calibri" w:hAnsi="Calibri" w:cs="Calibri" w:eastAsia="Calibri"/>
          <w:b/>
          <w:color w:val="6B3CF0"/>
          <w:sz w:val="21"/>
        </w:rPr>
        <w:t xml:space="preserve">Regionaler Regelungshinweis (für die Wissensdatenbank): </w:t>
      </w:r>
      <w:r>
        <w:rPr>
          <w:rFonts w:ascii="Calibri" w:hAnsi="Calibri" w:cs="Calibri" w:eastAsia="Calibri"/>
          <w:b w:val="0"/>
          <w:color w:val="15131F"/>
          <w:sz w:val="21"/>
        </w:rPr>
        <w:t>[Name der Regelung] für Bestellungen mit Versand nach [Land oder Region], freigegeben am [Datum]:</w:t>
        <w:br/>
        <w:t>[Die Regel in 1 bis 3 Sätzen: wer den Rückversand bezahlt, Lieferzeit, Zölle und Steuern.]</w:t>
        <w:br/>
        <w:t>Dieser Hinweis gilt nur für [Land oder Region]. Für alle anderen Bestellungen siehe [Hauptregelung].</w:t>
      </w:r>
    </w:p>
    <w:p>
      <w:pPr>
        <w:spacing w:after="40"/>
      </w:pPr>
      <w:r>
        <w:rPr>
          <w:rFonts w:ascii="Calibri" w:hAnsi="Calibri" w:cs="Calibri" w:eastAsia="Calibri"/>
          <w:b/>
          <w:color w:val="6B3CF0"/>
          <w:sz w:val="21"/>
        </w:rPr>
        <w:t>Preise, Daten und Zahlen in jeder Sprache</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Punkt</w:t>
            </w:r>
          </w:p>
        </w:tc>
        <w:tc>
          <w:tcPr>
            <w:tcW w:type="dxa" w:w="4986"/>
            <w:shd w:val="clear" w:color="auto" w:fill="EFE9FF"/>
          </w:tcPr>
          <w:p>
            <w:r/>
            <w:r>
              <w:rPr>
                <w:rFonts w:ascii="Calibri" w:hAnsi="Calibri" w:cs="Calibri" w:eastAsia="Calibri"/>
                <w:b/>
                <w:color w:val="15131F"/>
                <w:sz w:val="19"/>
              </w:rPr>
              <w:t>Regel</w:t>
            </w:r>
          </w:p>
        </w:tc>
      </w:tr>
      <w:tr>
        <w:tc>
          <w:tcPr>
            <w:tcW w:type="dxa" w:w="4986"/>
          </w:tcPr>
          <w:p>
            <w:r/>
            <w:r>
              <w:rPr>
                <w:rFonts w:ascii="Calibri" w:hAnsi="Calibri" w:cs="Calibri" w:eastAsia="Calibri"/>
                <w:b w:val="0"/>
                <w:color w:val="15131F"/>
                <w:sz w:val="19"/>
              </w:rPr>
              <w:t>Preise</w:t>
            </w:r>
          </w:p>
        </w:tc>
        <w:tc>
          <w:tcPr>
            <w:tcW w:type="dxa" w:w="4986"/>
          </w:tcPr>
          <w:p>
            <w:r/>
            <w:r>
              <w:rPr>
                <w:rFonts w:ascii="Calibri" w:hAnsi="Calibri" w:cs="Calibri" w:eastAsia="Calibri"/>
                <w:b w:val="0"/>
                <w:color w:val="15131F"/>
                <w:sz w:val="19"/>
              </w:rPr>
              <w:t>In [Währung] genau wie gelistet, mit Währungscode: 189 USD, nicht 189 $. Das $-Zeichen steht auch für kanadische Dollar und mexikanische Pesos.</w:t>
            </w:r>
          </w:p>
        </w:tc>
      </w:tr>
      <w:tr>
        <w:tc>
          <w:tcPr>
            <w:tcW w:type="dxa" w:w="4986"/>
          </w:tcPr>
          <w:p>
            <w:r/>
            <w:r>
              <w:rPr>
                <w:rFonts w:ascii="Calibri" w:hAnsi="Calibri" w:cs="Calibri" w:eastAsia="Calibri"/>
                <w:b w:val="0"/>
                <w:color w:val="15131F"/>
                <w:sz w:val="19"/>
              </w:rPr>
              <w:t>Umrechnung</w:t>
            </w:r>
          </w:p>
        </w:tc>
        <w:tc>
          <w:tcPr>
            <w:tcW w:type="dxa" w:w="4986"/>
          </w:tcPr>
          <w:p>
            <w:r/>
            <w:r>
              <w:rPr>
                <w:rFonts w:ascii="Calibri" w:hAnsi="Calibri" w:cs="Calibri" w:eastAsia="Calibri"/>
                <w:b w:val="0"/>
                <w:color w:val="15131F"/>
                <w:sz w:val="19"/>
              </w:rPr>
              <w:t>Der KI-Agent rechnet nie Währungen um und schätzt keine Steuern und Zölle. Er sendet [Link] oder bietet eine Person an.</w:t>
            </w:r>
          </w:p>
        </w:tc>
      </w:tr>
      <w:tr>
        <w:tc>
          <w:tcPr>
            <w:tcW w:type="dxa" w:w="4986"/>
          </w:tcPr>
          <w:p>
            <w:r/>
            <w:r>
              <w:rPr>
                <w:rFonts w:ascii="Calibri" w:hAnsi="Calibri" w:cs="Calibri" w:eastAsia="Calibri"/>
                <w:b w:val="0"/>
                <w:color w:val="15131F"/>
                <w:sz w:val="19"/>
              </w:rPr>
              <w:t>Datumsangaben</w:t>
            </w:r>
          </w:p>
        </w:tc>
        <w:tc>
          <w:tcPr>
            <w:tcW w:type="dxa" w:w="4986"/>
          </w:tcPr>
          <w:p>
            <w:r/>
            <w:r>
              <w:rPr>
                <w:rFonts w:ascii="Calibri" w:hAnsi="Calibri" w:cs="Calibri" w:eastAsia="Calibri"/>
                <w:b w:val="0"/>
                <w:color w:val="15131F"/>
                <w:sz w:val="19"/>
              </w:rPr>
              <w:t>In Worten: 12. Oktober 2026. 10/12 bedeutet in den USA Oktober und in den meisten anderen Ländern Dezember.</w:t>
            </w:r>
          </w:p>
        </w:tc>
      </w:tr>
    </w:tbl>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Maschinell übersetzte AGB-, Garantie- oder Datenschutztexte ohne Prüfung oder ein Preis, den der KI-Agent eigenmächtig umgerechnet hat.</w:t>
      </w:r>
    </w:p>
    <w:p>
      <w:pPr>
        <w:spacing w:after="160"/>
      </w:pPr>
    </w:p>
    <w:p>
      <w:pPr>
        <w:spacing w:after="60"/>
      </w:pPr>
      <w:r>
        <w:rPr>
          <w:rFonts w:ascii="Calibri" w:hAnsi="Calibri" w:cs="Calibri" w:eastAsia="Calibri"/>
          <w:b/>
          <w:color w:val="15131F"/>
          <w:sz w:val="28"/>
        </w:rPr>
        <w:t>5. Lokalisierte Antworten zu Erstattung und Lieferung mit denselben Fakten</w:t>
      </w:r>
    </w:p>
    <w:p>
      <w:pPr>
        <w:spacing w:after="80"/>
      </w:pPr>
      <w:r>
        <w:rPr>
          <w:rFonts w:ascii="Calibri" w:hAnsi="Calibri" w:cs="Calibri" w:eastAsia="Calibri"/>
          <w:b w:val="0"/>
          <w:color w:val="5D5A70"/>
          <w:sz w:val="20"/>
        </w:rPr>
        <w:t>Gezeigte Sprachen: 3 · Überall gleich: Betrag, Tage, Weg, nächster Schritt · Speichern: Speichern Sie im Growth-Plan jede Version als gespeicherte Antwort mit der Sprache im Kürzel, zum Beispiel /refund-es und /refund-fr.</w:t>
      </w:r>
    </w:p>
    <w:p>
      <w:pPr>
        <w:spacing w:after="80"/>
      </w:pPr>
      <w:r>
        <w:rPr>
          <w:rFonts w:ascii="Calibri" w:hAnsi="Calibri" w:cs="Calibri" w:eastAsia="Calibri"/>
          <w:b w:val="0"/>
          <w:color w:val="15131F"/>
          <w:sz w:val="21"/>
        </w:rPr>
        <w:t>Schreiben Sie die Fakten einmal auf; dann enthält jede Sprachversion denselben Betrag, denselben Währungscode, dieselben Tage, denselben Weg und denselben nächsten Schritt. Unten stehen die Antworten des Beispielshops auf Englisch, Spanisch und Französisch. Geben Sie jede Version frei wie eine Regelung.</w:t>
      </w:r>
    </w:p>
    <w:p>
      <w:pPr>
        <w:spacing w:after="60"/>
      </w:pPr>
      <w:r>
        <w:rPr>
          <w:rFonts w:ascii="Calibri" w:hAnsi="Calibri" w:cs="Calibri" w:eastAsia="Calibri"/>
          <w:b/>
          <w:color w:val="6B3CF0"/>
          <w:sz w:val="21"/>
        </w:rPr>
        <w:t xml:space="preserve">Faktenblatt (einmal ausfüllen, in Ihrer Hauptsprache): </w:t>
      </w:r>
      <w:r>
        <w:rPr>
          <w:rFonts w:ascii="Calibri" w:hAnsi="Calibri" w:cs="Calibri" w:eastAsia="Calibri"/>
          <w:b w:val="0"/>
          <w:color w:val="15131F"/>
          <w:sz w:val="21"/>
        </w:rPr>
        <w:t>Erstattungsbetrag: [Betrag mit Währungscode]</w:t>
        <w:br/>
        <w:t>Erstattungsweg: [Karte, PayPal, Gutschrift]</w:t>
        <w:br/>
        <w:t>Erstattungsdauer: [Anzahl] Werktage nach [Eingang der Rücksendung]</w:t>
        <w:br/>
        <w:t>Rückversand: [wer zahlt, je Region]</w:t>
        <w:br/>
        <w:t>Lieferzeit: [Tage] Werktage nach [Land]</w:t>
        <w:br/>
        <w:t>Lieferkosten: [Betrag mit Währungscode]</w:t>
        <w:br/>
        <w:t>Bei Verspätung: [was der Kunde tut, ab welchem Datum]</w:t>
      </w:r>
    </w:p>
    <w:p>
      <w:pPr>
        <w:spacing w:after="60"/>
      </w:pPr>
      <w:r>
        <w:rPr>
          <w:rFonts w:ascii="Calibri" w:hAnsi="Calibri" w:cs="Calibri" w:eastAsia="Calibri"/>
          <w:b/>
          <w:color w:val="6B3CF0"/>
          <w:sz w:val="21"/>
        </w:rPr>
        <w:t xml:space="preserve">Antwort zur Erstattung, Englisch: </w:t>
      </w:r>
      <w:r>
        <w:rPr>
          <w:rFonts w:ascii="Calibri" w:hAnsi="Calibri" w:cs="Calibri" w:eastAsia="Calibri"/>
          <w:b w:val="0"/>
          <w:color w:val="15131F"/>
          <w:sz w:val="21"/>
        </w:rPr>
        <w:t>Hi [first name], we received your return for order [order number] on [date] and refunded USD 189.00 to your card today. Your bank usually shows it within 5 business days. Return shipping from outside the US is not refunded. Not there by [date]? Reply here and we will check.</w:t>
      </w:r>
    </w:p>
    <w:p>
      <w:pPr>
        <w:spacing w:after="60"/>
      </w:pPr>
      <w:r>
        <w:rPr>
          <w:rFonts w:ascii="Calibri" w:hAnsi="Calibri" w:cs="Calibri" w:eastAsia="Calibri"/>
          <w:b/>
          <w:color w:val="6B3CF0"/>
          <w:sz w:val="21"/>
        </w:rPr>
        <w:t xml:space="preserve">Antwort zur Erstattung, Spanisch: </w:t>
      </w:r>
      <w:r>
        <w:rPr>
          <w:rFonts w:ascii="Calibri" w:hAnsi="Calibri" w:cs="Calibri" w:eastAsia="Calibri"/>
          <w:b w:val="0"/>
          <w:color w:val="15131F"/>
          <w:sz w:val="21"/>
        </w:rPr>
        <w:t>Hola, [nombre]: recibimos su devolución del pedido [número de pedido] el [fecha] y hoy le reembolsamos USD 189.00 a su tarjeta. Su banco suele reflejarlo en un plazo de 5 días hábiles. El costo del envío de devolución desde fuera de Estados Unidos no se reembolsa. Si no lo ve antes del [fecha], responda a este mensaje y lo revisaremos.</w:t>
      </w:r>
    </w:p>
    <w:p>
      <w:pPr>
        <w:spacing w:after="60"/>
      </w:pPr>
      <w:r>
        <w:rPr>
          <w:rFonts w:ascii="Calibri" w:hAnsi="Calibri" w:cs="Calibri" w:eastAsia="Calibri"/>
          <w:b/>
          <w:color w:val="6B3CF0"/>
          <w:sz w:val="21"/>
        </w:rPr>
        <w:t xml:space="preserve">Antwort zur Erstattung, Französisch: </w:t>
      </w:r>
      <w:r>
        <w:rPr>
          <w:rFonts w:ascii="Calibri" w:hAnsi="Calibri" w:cs="Calibri" w:eastAsia="Calibri"/>
          <w:b w:val="0"/>
          <w:color w:val="15131F"/>
          <w:sz w:val="21"/>
        </w:rPr>
        <w:t>Bonjour [prénom], nous avons reçu votre retour pour la commande [numéro de commande] le [date] et remboursé aujourd'hui 189,00 USD sur votre carte. Votre banque l'affiche généralement sous 5 jours ouvrables. Les frais de retour depuis l'extérieur des États-Unis ne sont pas remboursés. Si vous ne le voyez pas d'ici le [date], répondez à ce message et nous vérifierons.</w:t>
      </w:r>
    </w:p>
    <w:p>
      <w:pPr>
        <w:spacing w:after="60"/>
      </w:pPr>
      <w:r>
        <w:rPr>
          <w:rFonts w:ascii="Calibri" w:hAnsi="Calibri" w:cs="Calibri" w:eastAsia="Calibri"/>
          <w:b/>
          <w:color w:val="6B3CF0"/>
          <w:sz w:val="21"/>
        </w:rPr>
        <w:t xml:space="preserve">Antwort zur Lieferung, Englisch: </w:t>
      </w:r>
      <w:r>
        <w:rPr>
          <w:rFonts w:ascii="Calibri" w:hAnsi="Calibri" w:cs="Calibri" w:eastAsia="Calibri"/>
          <w:b w:val="0"/>
          <w:color w:val="15131F"/>
          <w:sz w:val="21"/>
        </w:rPr>
        <w:t>Hi [first name], order [order number] shipped on [date]. Delivery to Canada takes 6 to 10 business days and shipping cost USD 25.00. Duties and taxes, if any, are paid on delivery. If it has not arrived by [date], reply here and we will ask the carrier.</w:t>
      </w:r>
    </w:p>
    <w:p>
      <w:pPr>
        <w:spacing w:after="60"/>
      </w:pPr>
      <w:r>
        <w:rPr>
          <w:rFonts w:ascii="Calibri" w:hAnsi="Calibri" w:cs="Calibri" w:eastAsia="Calibri"/>
          <w:b/>
          <w:color w:val="6B3CF0"/>
          <w:sz w:val="21"/>
        </w:rPr>
        <w:t xml:space="preserve">Antwort zur Lieferung, Spanisch: </w:t>
      </w:r>
      <w:r>
        <w:rPr>
          <w:rFonts w:ascii="Calibri" w:hAnsi="Calibri" w:cs="Calibri" w:eastAsia="Calibri"/>
          <w:b w:val="0"/>
          <w:color w:val="15131F"/>
          <w:sz w:val="21"/>
        </w:rPr>
        <w:t>Hola, [nombre]: el pedido [número de pedido] salió el [fecha]. La entrega a México tarda de 6 a 10 días hábiles y el envío costó USD 25.00. Los aranceles e impuestos, si los hay, se pagan al recibir el paquete. Si no ha llegado antes del [fecha], responda a este mensaje y consultaremos con la empresa de transporte.</w:t>
      </w:r>
    </w:p>
    <w:p>
      <w:pPr>
        <w:spacing w:after="60"/>
      </w:pPr>
      <w:r>
        <w:rPr>
          <w:rFonts w:ascii="Calibri" w:hAnsi="Calibri" w:cs="Calibri" w:eastAsia="Calibri"/>
          <w:b/>
          <w:color w:val="6B3CF0"/>
          <w:sz w:val="21"/>
        </w:rPr>
        <w:t xml:space="preserve">Antwort zur Lieferung, Französisch: </w:t>
      </w:r>
      <w:r>
        <w:rPr>
          <w:rFonts w:ascii="Calibri" w:hAnsi="Calibri" w:cs="Calibri" w:eastAsia="Calibri"/>
          <w:b w:val="0"/>
          <w:color w:val="15131F"/>
          <w:sz w:val="21"/>
        </w:rPr>
        <w:t>Bonjour [prénom], la commande [numéro de commande] a été expédiée le [date]. La livraison au Canada prend de 6 à 10 jours ouvrables et a coûté 25,00 USD. Les droits et taxes éventuels sont payés à la livraison. Si le colis n'est pas arrivé d'ici le [date], répondez à ce message et nous contacterons le transporteur.</w:t>
      </w:r>
    </w:p>
    <w:p>
      <w:pPr>
        <w:spacing w:after="40"/>
      </w:pPr>
      <w:r>
        <w:rPr>
          <w:rFonts w:ascii="Calibri" w:hAnsi="Calibri" w:cs="Calibri" w:eastAsia="Calibri"/>
          <w:b/>
          <w:color w:val="6B3CF0"/>
          <w:sz w:val="21"/>
        </w:rPr>
        <w:t>Prüfen, bevor Sie eine lokalisierte Antwort speichern</w:t>
      </w:r>
    </w:p>
    <w:p>
      <w:pPr>
        <w:spacing w:after="40"/>
        <w:ind w:left="283"/>
      </w:pPr>
      <w:r>
        <w:rPr>
          <w:rFonts w:ascii="Calibri" w:hAnsi="Calibri" w:cs="Calibri" w:eastAsia="Calibri"/>
          <w:b w:val="0"/>
          <w:color w:val="15131F"/>
          <w:sz w:val="21"/>
        </w:rPr>
        <w:t>• Betrag, Währungscode, Tage und Weg stimmen mit dem Faktenblatt überein.</w:t>
      </w:r>
    </w:p>
    <w:p>
      <w:pPr>
        <w:spacing w:after="40"/>
        <w:ind w:left="283"/>
      </w:pPr>
      <w:r>
        <w:rPr>
          <w:rFonts w:ascii="Calibri" w:hAnsi="Calibri" w:cs="Calibri" w:eastAsia="Calibri"/>
          <w:b w:val="0"/>
          <w:color w:val="15131F"/>
          <w:sz w:val="21"/>
        </w:rPr>
        <w:t>• Das Zahlenformat darf der Sprache folgen (189,00 im Französischen); Betrag und Währungscode ändern sich nicht.</w:t>
      </w:r>
    </w:p>
    <w:p>
      <w:pPr>
        <w:spacing w:after="40"/>
        <w:ind w:left="283"/>
      </w:pPr>
      <w:r>
        <w:rPr>
          <w:rFonts w:ascii="Calibri" w:hAnsi="Calibri" w:cs="Calibri" w:eastAsia="Calibri"/>
          <w:b w:val="0"/>
          <w:color w:val="15131F"/>
          <w:sz w:val="21"/>
        </w:rPr>
        <w:t>• Namen bleiben, wie sie sind, und die Anrede folgt der Begriffsliste (Tab 6).</w:t>
      </w:r>
    </w:p>
    <w:p>
      <w:pPr>
        <w:spacing w:after="160"/>
      </w:pPr>
    </w:p>
    <w:p>
      <w:pPr>
        <w:spacing w:after="60"/>
      </w:pPr>
      <w:r>
        <w:rPr>
          <w:rFonts w:ascii="Calibri" w:hAnsi="Calibri" w:cs="Calibri" w:eastAsia="Calibri"/>
          <w:b/>
          <w:color w:val="15131F"/>
          <w:sz w:val="28"/>
        </w:rPr>
        <w:t>6. Begriffsliste für Übersetzungen</w:t>
      </w:r>
    </w:p>
    <w:p>
      <w:pPr>
        <w:spacing w:after="80"/>
      </w:pPr>
      <w:r>
        <w:rPr>
          <w:rFonts w:ascii="Calibri" w:hAnsi="Calibri" w:cs="Calibri" w:eastAsia="Calibri"/>
          <w:b w:val="0"/>
          <w:color w:val="5D5A70"/>
          <w:sz w:val="20"/>
        </w:rPr>
        <w:t>Regeltypen: 3 · Aktualisiert: Nach jedem Monatstest · Wohin damit: Fügen Sie die Liste in die Wissensdatenbank ein. Regel 6 der Sprachregeln weist den KI-Agenten an, ihr zu folgen.</w:t>
      </w:r>
    </w:p>
    <w:p>
      <w:pPr>
        <w:spacing w:after="80"/>
      </w:pPr>
      <w:r>
        <w:rPr>
          <w:rFonts w:ascii="Calibri" w:hAnsi="Calibri" w:cs="Calibri" w:eastAsia="Calibri"/>
          <w:b w:val="0"/>
          <w:color w:val="15131F"/>
          <w:sz w:val="21"/>
        </w:rPr>
        <w:t>Eine Liste für den KI-Agenten und alle Prüfer: Namen, die nie übersetzt werden, Wörter mit genau einer freigegebenen Übersetzung und die Anrede je Sprache. Sie kommt in die Wissensdatenbank und in Regel 6 der Sprachregeln.</w:t>
      </w:r>
    </w:p>
    <w:p>
      <w:pPr>
        <w:spacing w:after="40"/>
      </w:pPr>
      <w:r>
        <w:rPr>
          <w:rFonts w:ascii="Calibri" w:hAnsi="Calibri" w:cs="Calibri" w:eastAsia="Calibri"/>
          <w:b/>
          <w:color w:val="6B3CF0"/>
          <w:sz w:val="21"/>
        </w:rPr>
        <w:t>Begriffsliste (Beispielshop, dann Ihre eigenen Zeilen)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Begriff</w:t>
            </w:r>
          </w:p>
        </w:tc>
        <w:tc>
          <w:tcPr>
            <w:tcW w:type="dxa" w:w="3324"/>
            <w:shd w:val="clear" w:color="auto" w:fill="EFE9FF"/>
          </w:tcPr>
          <w:p>
            <w:r/>
            <w:r>
              <w:rPr>
                <w:rFonts w:ascii="Calibri" w:hAnsi="Calibri" w:cs="Calibri" w:eastAsia="Calibri"/>
                <w:b/>
                <w:color w:val="15131F"/>
                <w:sz w:val="19"/>
              </w:rPr>
              <w:t>Regel</w:t>
            </w:r>
          </w:p>
        </w:tc>
        <w:tc>
          <w:tcPr>
            <w:tcW w:type="dxa" w:w="3324"/>
            <w:shd w:val="clear" w:color="auto" w:fill="EFE9FF"/>
          </w:tcPr>
          <w:p>
            <w:r/>
            <w:r>
              <w:rPr>
                <w:rFonts w:ascii="Calibri" w:hAnsi="Calibri" w:cs="Calibri" w:eastAsia="Calibri"/>
                <w:b/>
                <w:color w:val="15131F"/>
                <w:sz w:val="19"/>
              </w:rPr>
              <w:t>Freigegeben in jeder Sprache</w:t>
            </w:r>
          </w:p>
        </w:tc>
      </w:tr>
      <w:tr>
        <w:tc>
          <w:tcPr>
            <w:tcW w:type="dxa" w:w="3324"/>
          </w:tcPr>
          <w:p>
            <w:r/>
            <w:r>
              <w:rPr>
                <w:rFonts w:ascii="Calibri" w:hAnsi="Calibri" w:cs="Calibri" w:eastAsia="Calibri"/>
                <w:b w:val="0"/>
                <w:color w:val="15131F"/>
                <w:sz w:val="19"/>
              </w:rPr>
              <w:t>Sagebrush Leather</w:t>
            </w:r>
          </w:p>
        </w:tc>
        <w:tc>
          <w:tcPr>
            <w:tcW w:type="dxa" w:w="3324"/>
          </w:tcPr>
          <w:p>
            <w:r/>
            <w:r>
              <w:rPr>
                <w:rFonts w:ascii="Calibri" w:hAnsi="Calibri" w:cs="Calibri" w:eastAsia="Calibri"/>
                <w:b w:val="0"/>
                <w:color w:val="15131F"/>
                <w:sz w:val="19"/>
              </w:rPr>
              <w:t>Nie übersetzen</w:t>
            </w:r>
          </w:p>
        </w:tc>
        <w:tc>
          <w:tcPr>
            <w:tcW w:type="dxa" w:w="3324"/>
          </w:tcPr>
          <w:p>
            <w:r/>
            <w:r>
              <w:rPr>
                <w:rFonts w:ascii="Calibri" w:hAnsi="Calibri" w:cs="Calibri" w:eastAsia="Calibri"/>
                <w:b w:val="0"/>
                <w:color w:val="15131F"/>
                <w:sz w:val="19"/>
              </w:rPr>
              <w:t>In jeder Sprache gleich</w:t>
            </w:r>
          </w:p>
        </w:tc>
      </w:tr>
      <w:tr>
        <w:tc>
          <w:tcPr>
            <w:tcW w:type="dxa" w:w="3324"/>
          </w:tcPr>
          <w:p>
            <w:r/>
            <w:r>
              <w:rPr>
                <w:rFonts w:ascii="Calibri" w:hAnsi="Calibri" w:cs="Calibri" w:eastAsia="Calibri"/>
                <w:b w:val="0"/>
                <w:color w:val="15131F"/>
                <w:sz w:val="19"/>
              </w:rPr>
              <w:t>Ranger Tote, Trail Wallet</w:t>
            </w:r>
          </w:p>
        </w:tc>
        <w:tc>
          <w:tcPr>
            <w:tcW w:type="dxa" w:w="3324"/>
          </w:tcPr>
          <w:p>
            <w:r/>
            <w:r>
              <w:rPr>
                <w:rFonts w:ascii="Calibri" w:hAnsi="Calibri" w:cs="Calibri" w:eastAsia="Calibri"/>
                <w:b w:val="0"/>
                <w:color w:val="15131F"/>
                <w:sz w:val="19"/>
              </w:rPr>
              <w:t>Produktnamen: nie übersetzen</w:t>
            </w:r>
          </w:p>
        </w:tc>
        <w:tc>
          <w:tcPr>
            <w:tcW w:type="dxa" w:w="3324"/>
          </w:tcPr>
          <w:p>
            <w:r/>
            <w:r>
              <w:rPr>
                <w:rFonts w:ascii="Calibri" w:hAnsi="Calibri" w:cs="Calibri" w:eastAsia="Calibri"/>
                <w:b w:val="0"/>
                <w:color w:val="15131F"/>
                <w:sz w:val="19"/>
              </w:rPr>
              <w:t>In jeder Sprache gleich</w:t>
            </w:r>
          </w:p>
        </w:tc>
      </w:tr>
      <w:tr>
        <w:tc>
          <w:tcPr>
            <w:tcW w:type="dxa" w:w="3324"/>
          </w:tcPr>
          <w:p>
            <w:r/>
            <w:r>
              <w:rPr>
                <w:rFonts w:ascii="Calibri" w:hAnsi="Calibri" w:cs="Calibri" w:eastAsia="Calibri"/>
                <w:b w:val="0"/>
                <w:color w:val="15131F"/>
                <w:sz w:val="19"/>
              </w:rPr>
              <w:t>Werktag</w:t>
            </w:r>
          </w:p>
        </w:tc>
        <w:tc>
          <w:tcPr>
            <w:tcW w:type="dxa" w:w="3324"/>
          </w:tcPr>
          <w:p>
            <w:r/>
            <w:r>
              <w:rPr>
                <w:rFonts w:ascii="Calibri" w:hAnsi="Calibri" w:cs="Calibri" w:eastAsia="Calibri"/>
                <w:b w:val="0"/>
                <w:color w:val="15131F"/>
                <w:sz w:val="19"/>
              </w:rPr>
              <w:t>Ein freigegebenes Wort</w:t>
            </w:r>
          </w:p>
        </w:tc>
        <w:tc>
          <w:tcPr>
            <w:tcW w:type="dxa" w:w="3324"/>
          </w:tcPr>
          <w:p>
            <w:r/>
            <w:r>
              <w:rPr>
                <w:rFonts w:ascii="Calibri" w:hAnsi="Calibri" w:cs="Calibri" w:eastAsia="Calibri"/>
                <w:b w:val="0"/>
                <w:color w:val="15131F"/>
                <w:sz w:val="19"/>
              </w:rPr>
              <w:t>es: día hábil; fr: jour ouvrable; pt: dia útil</w:t>
            </w:r>
          </w:p>
        </w:tc>
      </w:tr>
      <w:tr>
        <w:tc>
          <w:tcPr>
            <w:tcW w:type="dxa" w:w="3324"/>
          </w:tcPr>
          <w:p>
            <w:r/>
            <w:r>
              <w:rPr>
                <w:rFonts w:ascii="Calibri" w:hAnsi="Calibri" w:cs="Calibri" w:eastAsia="Calibri"/>
                <w:b w:val="0"/>
                <w:color w:val="15131F"/>
                <w:sz w:val="19"/>
              </w:rPr>
              <w:t>Rücksendeetikett</w:t>
            </w:r>
          </w:p>
        </w:tc>
        <w:tc>
          <w:tcPr>
            <w:tcW w:type="dxa" w:w="3324"/>
          </w:tcPr>
          <w:p>
            <w:r/>
            <w:r>
              <w:rPr>
                <w:rFonts w:ascii="Calibri" w:hAnsi="Calibri" w:cs="Calibri" w:eastAsia="Calibri"/>
                <w:b w:val="0"/>
                <w:color w:val="15131F"/>
                <w:sz w:val="19"/>
              </w:rPr>
              <w:t>Ein freigegebenes Wort</w:t>
            </w:r>
          </w:p>
        </w:tc>
        <w:tc>
          <w:tcPr>
            <w:tcW w:type="dxa" w:w="3324"/>
          </w:tcPr>
          <w:p>
            <w:r/>
            <w:r>
              <w:rPr>
                <w:rFonts w:ascii="Calibri" w:hAnsi="Calibri" w:cs="Calibri" w:eastAsia="Calibri"/>
                <w:b w:val="0"/>
                <w:color w:val="15131F"/>
                <w:sz w:val="19"/>
              </w:rPr>
              <w:t>es: etiqueta de devolución; fr: étiquette de retour; pt: etiqueta de devolução</w:t>
            </w:r>
          </w:p>
        </w:tc>
      </w:tr>
      <w:tr>
        <w:tc>
          <w:tcPr>
            <w:tcW w:type="dxa" w:w="3324"/>
          </w:tcPr>
          <w:p>
            <w:r/>
            <w:r>
              <w:rPr>
                <w:rFonts w:ascii="Calibri" w:hAnsi="Calibri" w:cs="Calibri" w:eastAsia="Calibri"/>
                <w:b w:val="0"/>
                <w:color w:val="15131F"/>
                <w:sz w:val="19"/>
              </w:rPr>
              <w:t>Monogramm</w:t>
            </w:r>
          </w:p>
        </w:tc>
        <w:tc>
          <w:tcPr>
            <w:tcW w:type="dxa" w:w="3324"/>
          </w:tcPr>
          <w:p>
            <w:r/>
            <w:r>
              <w:rPr>
                <w:rFonts w:ascii="Calibri" w:hAnsi="Calibri" w:cs="Calibri" w:eastAsia="Calibri"/>
                <w:b w:val="0"/>
                <w:color w:val="15131F"/>
                <w:sz w:val="19"/>
              </w:rPr>
              <w:t>Ein freigegebenes Wort</w:t>
            </w:r>
          </w:p>
        </w:tc>
        <w:tc>
          <w:tcPr>
            <w:tcW w:type="dxa" w:w="3324"/>
          </w:tcPr>
          <w:p>
            <w:r/>
            <w:r>
              <w:rPr>
                <w:rFonts w:ascii="Calibri" w:hAnsi="Calibri" w:cs="Calibri" w:eastAsia="Calibri"/>
                <w:b w:val="0"/>
                <w:color w:val="15131F"/>
                <w:sz w:val="19"/>
              </w:rPr>
              <w:t>es: monograma; fr: monogramme; pt: monograma</w:t>
            </w:r>
          </w:p>
        </w:tc>
      </w:tr>
      <w:tr>
        <w:tc>
          <w:tcPr>
            <w:tcW w:type="dxa" w:w="3324"/>
          </w:tcPr>
          <w:p>
            <w:r/>
            <w:r>
              <w:rPr>
                <w:rFonts w:ascii="Calibri" w:hAnsi="Calibri" w:cs="Calibri" w:eastAsia="Calibri"/>
                <w:b w:val="0"/>
                <w:color w:val="15131F"/>
                <w:sz w:val="19"/>
              </w:rPr>
              <w:t>Sie oder du (Anrede)</w:t>
            </w:r>
          </w:p>
        </w:tc>
        <w:tc>
          <w:tcPr>
            <w:tcW w:type="dxa" w:w="3324"/>
          </w:tcPr>
          <w:p>
            <w:r/>
            <w:r>
              <w:rPr>
                <w:rFonts w:ascii="Calibri" w:hAnsi="Calibri" w:cs="Calibri" w:eastAsia="Calibri"/>
                <w:b w:val="0"/>
                <w:color w:val="15131F"/>
                <w:sz w:val="19"/>
              </w:rPr>
              <w:t>Fest je Sprache</w:t>
            </w:r>
          </w:p>
        </w:tc>
        <w:tc>
          <w:tcPr>
            <w:tcW w:type="dxa" w:w="3324"/>
          </w:tcPr>
          <w:p>
            <w:r/>
            <w:r>
              <w:rPr>
                <w:rFonts w:ascii="Calibri" w:hAnsi="Calibri" w:cs="Calibri" w:eastAsia="Calibri"/>
                <w:b w:val="0"/>
                <w:color w:val="15131F"/>
                <w:sz w:val="19"/>
              </w:rPr>
              <w:t>es: usted; fr: vous; pt (Brasilien): você</w:t>
            </w:r>
          </w:p>
        </w:tc>
      </w:tr>
      <w:tr>
        <w:tc>
          <w:tcPr>
            <w:tcW w:type="dxa" w:w="3324"/>
          </w:tcPr>
          <w:p>
            <w:r/>
            <w:r>
              <w:rPr>
                <w:rFonts w:ascii="Calibri" w:hAnsi="Calibri" w:cs="Calibri" w:eastAsia="Calibri"/>
                <w:b w:val="0"/>
                <w:color w:val="15131F"/>
                <w:sz w:val="19"/>
              </w:rPr>
              <w:t>[Ihr Begriff]</w:t>
            </w:r>
          </w:p>
        </w:tc>
        <w:tc>
          <w:tcPr>
            <w:tcW w:type="dxa" w:w="3324"/>
          </w:tcPr>
          <w:p>
            <w:r/>
            <w:r>
              <w:rPr>
                <w:rFonts w:ascii="Calibri" w:hAnsi="Calibri" w:cs="Calibri" w:eastAsia="Calibri"/>
                <w:b w:val="0"/>
                <w:color w:val="15131F"/>
                <w:sz w:val="19"/>
              </w:rPr>
              <w:t>[nie übersetzen oder ein freigegebenes Wort]</w:t>
            </w:r>
          </w:p>
        </w:tc>
        <w:tc>
          <w:tcPr>
            <w:tcW w:type="dxa" w:w="3324"/>
          </w:tcPr>
          <w:p>
            <w:r/>
            <w:r>
              <w:rPr>
                <w:rFonts w:ascii="Calibri" w:hAnsi="Calibri" w:cs="Calibri" w:eastAsia="Calibri"/>
                <w:b w:val="0"/>
                <w:color w:val="15131F"/>
                <w:sz w:val="19"/>
              </w:rPr>
              <w:t>[Sprache]: [freigegebenes Wort]</w:t>
            </w:r>
          </w:p>
        </w:tc>
      </w:tr>
    </w:tbl>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Nehmen Sie ein Wort noch am selben Tag auf, an dem ein Prüfer es im Monatstest markiert. Eine Zeile in der Liste korrigiert die Antwort in jeder Sprache.</w:t>
      </w:r>
    </w:p>
    <w:p>
      <w:pPr>
        <w:spacing w:after="160"/>
      </w:pPr>
    </w:p>
    <w:p>
      <w:pPr>
        <w:spacing w:after="60"/>
      </w:pPr>
      <w:r>
        <w:rPr>
          <w:rFonts w:ascii="Calibri" w:hAnsi="Calibri" w:cs="Calibri" w:eastAsia="Calibri"/>
          <w:b/>
          <w:color w:val="15131F"/>
          <w:sz w:val="28"/>
        </w:rPr>
        <w:t>7. Monatliche Bewertung mehrsprachiger Antworten: 10 Fragen</w:t>
      </w:r>
    </w:p>
    <w:p>
      <w:pPr>
        <w:spacing w:after="80"/>
      </w:pPr>
      <w:r>
        <w:rPr>
          <w:rFonts w:ascii="Calibri" w:hAnsi="Calibri" w:cs="Calibri" w:eastAsia="Calibri"/>
          <w:b w:val="0"/>
          <w:color w:val="5D5A70"/>
          <w:sz w:val="20"/>
        </w:rPr>
        <w:t>Fragen: 10 · Bestanden: Ab 90 %, ohne Regelungsfehler · Nachtest: Innerhalb von 7 Tagen · Wer prüfen kann: Jemand, der die Sprache muttersprachlich oder fließend spricht: ein Teammitglied, eine Teilzeitkraft oder ein Freiberufler, bezahlt für etwa eine Stunde im Monat.</w:t>
      </w:r>
    </w:p>
    <w:p>
      <w:pPr>
        <w:spacing w:after="80"/>
      </w:pPr>
      <w:r>
        <w:rPr>
          <w:rFonts w:ascii="Calibri" w:hAnsi="Calibri" w:cs="Calibri" w:eastAsia="Calibri"/>
          <w:b w:val="0"/>
          <w:color w:val="15131F"/>
          <w:sz w:val="21"/>
        </w:rPr>
        <w:t>Stellen Sie dem KI-Agenten einmal im Monat dieselben 10 Fragen in jeder Sprache, die Sie bedienen, und lassen Sie den Prüfer jede Antwort bewerten. Gleiche Absicht, gleiche erwartete Fakten; nur die Sprache ändert sich. Planen Sie etwa 20 Minuten je Sprache ein.</w:t>
      </w:r>
    </w:p>
    <w:p>
      <w:pPr>
        <w:spacing w:after="40"/>
      </w:pPr>
      <w:r>
        <w:rPr>
          <w:rFonts w:ascii="Calibri" w:hAnsi="Calibri" w:cs="Calibri" w:eastAsia="Calibri"/>
          <w:b/>
          <w:color w:val="6B3CF0"/>
          <w:sz w:val="21"/>
        </w:rPr>
        <w:t>10 Fragen, die die meisten Chats abdecken</w:t>
      </w:r>
    </w:p>
    <w:p>
      <w:pPr>
        <w:spacing w:after="40"/>
        <w:ind w:left="283"/>
      </w:pPr>
      <w:r>
        <w:rPr>
          <w:rFonts w:ascii="Calibri" w:hAnsi="Calibri" w:cs="Calibri" w:eastAsia="Calibri"/>
          <w:b w:val="0"/>
          <w:color w:val="15131F"/>
          <w:sz w:val="21"/>
        </w:rPr>
        <w:t>• 1. Preis von [Ihrem Bestseller].</w:t>
      </w:r>
    </w:p>
    <w:p>
      <w:pPr>
        <w:spacing w:after="40"/>
        <w:ind w:left="283"/>
      </w:pPr>
      <w:r>
        <w:rPr>
          <w:rFonts w:ascii="Calibri" w:hAnsi="Calibri" w:cs="Calibri" w:eastAsia="Calibri"/>
          <w:b w:val="0"/>
          <w:color w:val="15131F"/>
          <w:sz w:val="21"/>
        </w:rPr>
        <w:t>• 2. Lieferzeit und Versandkosten nach [Land, in das Sie liefern].</w:t>
      </w:r>
    </w:p>
    <w:p>
      <w:pPr>
        <w:spacing w:after="40"/>
        <w:ind w:left="283"/>
      </w:pPr>
      <w:r>
        <w:rPr>
          <w:rFonts w:ascii="Calibri" w:hAnsi="Calibri" w:cs="Calibri" w:eastAsia="Calibri"/>
          <w:b w:val="0"/>
          <w:color w:val="15131F"/>
          <w:sz w:val="21"/>
        </w:rPr>
        <w:t>• 3. Wie man [Produkt] zurückschickt.</w:t>
      </w:r>
    </w:p>
    <w:p>
      <w:pPr>
        <w:spacing w:after="40"/>
        <w:ind w:left="283"/>
      </w:pPr>
      <w:r>
        <w:rPr>
          <w:rFonts w:ascii="Calibri" w:hAnsi="Calibri" w:cs="Calibri" w:eastAsia="Calibri"/>
          <w:b w:val="0"/>
          <w:color w:val="15131F"/>
          <w:sz w:val="21"/>
        </w:rPr>
        <w:t>• 4. Wo ist meine Erstattung?</w:t>
      </w:r>
    </w:p>
    <w:p>
      <w:pPr>
        <w:spacing w:after="40"/>
        <w:ind w:left="283"/>
      </w:pPr>
      <w:r>
        <w:rPr>
          <w:rFonts w:ascii="Calibri" w:hAnsi="Calibri" w:cs="Calibri" w:eastAsia="Calibri"/>
          <w:b w:val="0"/>
          <w:color w:val="15131F"/>
          <w:sz w:val="21"/>
        </w:rPr>
        <w:t>• 5. [Produkt] ist nach [Anzahl] Monaten kaputtgegangen.</w:t>
      </w:r>
    </w:p>
    <w:p>
      <w:pPr>
        <w:spacing w:after="40"/>
        <w:ind w:left="283"/>
      </w:pPr>
      <w:r>
        <w:rPr>
          <w:rFonts w:ascii="Calibri" w:hAnsi="Calibri" w:cs="Calibri" w:eastAsia="Calibri"/>
          <w:b w:val="0"/>
          <w:color w:val="15131F"/>
          <w:sz w:val="21"/>
        </w:rPr>
        <w:t>• 6. Ist [Produkt] in [Variante] vorrätig?</w:t>
      </w:r>
    </w:p>
    <w:p>
      <w:pPr>
        <w:spacing w:after="40"/>
        <w:ind w:left="283"/>
      </w:pPr>
      <w:r>
        <w:rPr>
          <w:rFonts w:ascii="Calibri" w:hAnsi="Calibri" w:cs="Calibri" w:eastAsia="Calibri"/>
          <w:b w:val="0"/>
          <w:color w:val="15131F"/>
          <w:sz w:val="21"/>
        </w:rPr>
        <w:t>• 7. Ein kostenpflichtiges Extra, etwa [Option].</w:t>
      </w:r>
    </w:p>
    <w:p>
      <w:pPr>
        <w:spacing w:after="40"/>
        <w:ind w:left="283"/>
      </w:pPr>
      <w:r>
        <w:rPr>
          <w:rFonts w:ascii="Calibri" w:hAnsi="Calibri" w:cs="Calibri" w:eastAsia="Calibri"/>
          <w:b w:val="0"/>
          <w:color w:val="15131F"/>
          <w:sz w:val="21"/>
        </w:rPr>
        <w:t>• 8. Wie man [Produkt] benutzt oder pflegt.</w:t>
      </w:r>
    </w:p>
    <w:p>
      <w:pPr>
        <w:spacing w:after="40"/>
        <w:ind w:left="283"/>
      </w:pPr>
      <w:r>
        <w:rPr>
          <w:rFonts w:ascii="Calibri" w:hAnsi="Calibri" w:cs="Calibri" w:eastAsia="Calibri"/>
          <w:b w:val="0"/>
          <w:color w:val="15131F"/>
          <w:sz w:val="21"/>
        </w:rPr>
        <w:t>• 9. Bestellung oder Lieferadresse ändern.</w:t>
      </w:r>
    </w:p>
    <w:p>
      <w:pPr>
        <w:spacing w:after="40"/>
        <w:ind w:left="283"/>
      </w:pPr>
      <w:r>
        <w:rPr>
          <w:rFonts w:ascii="Calibri" w:hAnsi="Calibri" w:cs="Calibri" w:eastAsia="Calibri"/>
          <w:b w:val="0"/>
          <w:color w:val="15131F"/>
          <w:sz w:val="21"/>
        </w:rPr>
        <w:t>• 10. Kann ich mit einer Person sprechen?</w:t>
      </w:r>
    </w:p>
    <w:p>
      <w:pPr>
        <w:spacing w:after="40"/>
      </w:pPr>
      <w:r>
        <w:rPr>
          <w:rFonts w:ascii="Calibri" w:hAnsi="Calibri" w:cs="Calibri" w:eastAsia="Calibri"/>
          <w:b/>
          <w:color w:val="6B3CF0"/>
          <w:sz w:val="21"/>
        </w:rPr>
        <w:t>So führen Sie den Test durch</w:t>
      </w:r>
    </w:p>
    <w:p>
      <w:pPr>
        <w:spacing w:after="40"/>
      </w:pPr>
      <w:r>
        <w:rPr>
          <w:rFonts w:ascii="Calibri" w:hAnsi="Calibri" w:cs="Calibri" w:eastAsia="Calibri"/>
          <w:b w:val="0"/>
          <w:color w:val="15131F"/>
          <w:sz w:val="21"/>
        </w:rPr>
        <w:t>1. Erwartete Fakten notieren: Aus der Quelle, in Ihrer Hauptsprache: die Zahlen und Regeln, die eine richtige Antwort enthalten muss.</w:t>
      </w:r>
    </w:p>
    <w:p>
      <w:pPr>
        <w:spacing w:after="40"/>
      </w:pPr>
      <w:r>
        <w:rPr>
          <w:rFonts w:ascii="Calibri" w:hAnsi="Calibri" w:cs="Calibri" w:eastAsia="Calibri"/>
          <w:b w:val="0"/>
          <w:color w:val="15131F"/>
          <w:sz w:val="21"/>
        </w:rPr>
        <w:t>2. In jeder Sprache fragen: Der Prüfer tippt jede Frage in seiner Sprache ein, in „Versuchen Sie es mit Bot“ (der Bot-Vorschau) oder im Live-Widget, so wie ein Kunde.</w:t>
      </w:r>
    </w:p>
    <w:p>
      <w:pPr>
        <w:spacing w:after="40"/>
      </w:pPr>
      <w:r>
        <w:rPr>
          <w:rFonts w:ascii="Calibri" w:hAnsi="Calibri" w:cs="Calibri" w:eastAsia="Calibri"/>
          <w:b w:val="0"/>
          <w:color w:val="15131F"/>
          <w:sz w:val="21"/>
        </w:rPr>
        <w:t>3. 3 Prüfpunkte bewerten: Antwort korrekt, Ton OK, Regelung korrekt: Ja oder Nein, mit einer Notiz zu jedem Nein.</w:t>
      </w:r>
    </w:p>
    <w:p>
      <w:pPr>
        <w:spacing w:after="40"/>
      </w:pPr>
      <w:r>
        <w:rPr>
          <w:rFonts w:ascii="Calibri" w:hAnsi="Calibri" w:cs="Calibri" w:eastAsia="Calibri"/>
          <w:b w:val="0"/>
          <w:color w:val="15131F"/>
          <w:sz w:val="21"/>
        </w:rPr>
        <w:t>4. Entscheiden, aktualisieren: Bestanden ab 90 % ohne Regelungsfehler. Sonst die Quelle korrigieren und die nicht bestandenen Fragen innerhalb von 7 Tagen erneut testen. Die Excel-Matrix aktualisieren.</w:t>
      </w:r>
    </w:p>
    <w:p>
      <w:pPr>
        <w:spacing w:after="40"/>
      </w:pPr>
      <w:r>
        <w:rPr>
          <w:rFonts w:ascii="Calibri" w:hAnsi="Calibri" w:cs="Calibri" w:eastAsia="Calibri"/>
          <w:b/>
          <w:color w:val="6B3CF0"/>
          <w:sz w:val="21"/>
        </w:rPr>
        <w:t>So bewerten Sie jede Antwort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Prüfpunkt</w:t>
            </w:r>
          </w:p>
        </w:tc>
        <w:tc>
          <w:tcPr>
            <w:tcW w:type="dxa" w:w="3324"/>
            <w:shd w:val="clear" w:color="auto" w:fill="EFE9FF"/>
          </w:tcPr>
          <w:p>
            <w:r/>
            <w:r>
              <w:rPr>
                <w:rFonts w:ascii="Calibri" w:hAnsi="Calibri" w:cs="Calibri" w:eastAsia="Calibri"/>
                <w:b/>
                <w:color w:val="15131F"/>
                <w:sz w:val="19"/>
              </w:rPr>
              <w:t>Ja, wenn</w:t>
            </w:r>
          </w:p>
        </w:tc>
        <w:tc>
          <w:tcPr>
            <w:tcW w:type="dxa" w:w="3324"/>
            <w:shd w:val="clear" w:color="auto" w:fill="EFE9FF"/>
          </w:tcPr>
          <w:p>
            <w:r/>
            <w:r>
              <w:rPr>
                <w:rFonts w:ascii="Calibri" w:hAnsi="Calibri" w:cs="Calibri" w:eastAsia="Calibri"/>
                <w:b/>
                <w:color w:val="15131F"/>
                <w:sz w:val="19"/>
              </w:rPr>
              <w:t>Nein, wenn</w:t>
            </w:r>
          </w:p>
        </w:tc>
      </w:tr>
      <w:tr>
        <w:tc>
          <w:tcPr>
            <w:tcW w:type="dxa" w:w="3324"/>
          </w:tcPr>
          <w:p>
            <w:r/>
            <w:r>
              <w:rPr>
                <w:rFonts w:ascii="Calibri" w:hAnsi="Calibri" w:cs="Calibri" w:eastAsia="Calibri"/>
                <w:b w:val="0"/>
                <w:color w:val="15131F"/>
                <w:sz w:val="19"/>
              </w:rPr>
              <w:t>Antwort korrekt</w:t>
            </w:r>
          </w:p>
        </w:tc>
        <w:tc>
          <w:tcPr>
            <w:tcW w:type="dxa" w:w="3324"/>
          </w:tcPr>
          <w:p>
            <w:r/>
            <w:r>
              <w:rPr>
                <w:rFonts w:ascii="Calibri" w:hAnsi="Calibri" w:cs="Calibri" w:eastAsia="Calibri"/>
                <w:b w:val="0"/>
                <w:color w:val="15131F"/>
                <w:sz w:val="19"/>
              </w:rPr>
              <w:t>Die erwarteten Fakten sind da: Zahlen, Tage, Namen, Schritte.</w:t>
            </w:r>
          </w:p>
        </w:tc>
        <w:tc>
          <w:tcPr>
            <w:tcW w:type="dxa" w:w="3324"/>
          </w:tcPr>
          <w:p>
            <w:r/>
            <w:r>
              <w:rPr>
                <w:rFonts w:ascii="Calibri" w:hAnsi="Calibri" w:cs="Calibri" w:eastAsia="Calibri"/>
                <w:b w:val="0"/>
                <w:color w:val="15131F"/>
                <w:sz w:val="19"/>
              </w:rPr>
              <w:t>Ein Fakt ist falsch, fehlt oder ist erfunden.</w:t>
            </w:r>
          </w:p>
        </w:tc>
      </w:tr>
      <w:tr>
        <w:tc>
          <w:tcPr>
            <w:tcW w:type="dxa" w:w="3324"/>
          </w:tcPr>
          <w:p>
            <w:r/>
            <w:r>
              <w:rPr>
                <w:rFonts w:ascii="Calibri" w:hAnsi="Calibri" w:cs="Calibri" w:eastAsia="Calibri"/>
                <w:b w:val="0"/>
                <w:color w:val="15131F"/>
                <w:sz w:val="19"/>
              </w:rPr>
              <w:t>Ton OK</w:t>
            </w:r>
          </w:p>
        </w:tc>
        <w:tc>
          <w:tcPr>
            <w:tcW w:type="dxa" w:w="3324"/>
          </w:tcPr>
          <w:p>
            <w:r/>
            <w:r>
              <w:rPr>
                <w:rFonts w:ascii="Calibri" w:hAnsi="Calibri" w:cs="Calibri" w:eastAsia="Calibri"/>
                <w:b w:val="0"/>
                <w:color w:val="15131F"/>
                <w:sz w:val="19"/>
              </w:rPr>
              <w:t>Klingt für Muttersprachler natürlich, richtige Anrede, Namen nicht übersetzt.</w:t>
            </w:r>
          </w:p>
        </w:tc>
        <w:tc>
          <w:tcPr>
            <w:tcW w:type="dxa" w:w="3324"/>
          </w:tcPr>
          <w:p>
            <w:r/>
            <w:r>
              <w:rPr>
                <w:rFonts w:ascii="Calibri" w:hAnsi="Calibri" w:cs="Calibri" w:eastAsia="Calibri"/>
                <w:b w:val="0"/>
                <w:color w:val="15131F"/>
                <w:sz w:val="19"/>
              </w:rPr>
              <w:t>Steif, falsche Anrede, ein übersetzter Produktname, die falsche regionale Variante.</w:t>
            </w:r>
          </w:p>
        </w:tc>
      </w:tr>
      <w:tr>
        <w:tc>
          <w:tcPr>
            <w:tcW w:type="dxa" w:w="3324"/>
          </w:tcPr>
          <w:p>
            <w:r/>
            <w:r>
              <w:rPr>
                <w:rFonts w:ascii="Calibri" w:hAnsi="Calibri" w:cs="Calibri" w:eastAsia="Calibri"/>
                <w:b w:val="0"/>
                <w:color w:val="15131F"/>
                <w:sz w:val="19"/>
              </w:rPr>
              <w:t>Regelung korrekt</w:t>
            </w:r>
          </w:p>
        </w:tc>
        <w:tc>
          <w:tcPr>
            <w:tcW w:type="dxa" w:w="3324"/>
          </w:tcPr>
          <w:p>
            <w:r/>
            <w:r>
              <w:rPr>
                <w:rFonts w:ascii="Calibri" w:hAnsi="Calibri" w:cs="Calibri" w:eastAsia="Calibri"/>
                <w:b w:val="0"/>
                <w:color w:val="15131F"/>
                <w:sz w:val="19"/>
              </w:rPr>
              <w:t>Preise, Erstattung, Lieferung und rechtliche Bedingungen stimmen mit dem freigegebenen Text überein.</w:t>
            </w:r>
          </w:p>
        </w:tc>
        <w:tc>
          <w:tcPr>
            <w:tcW w:type="dxa" w:w="3324"/>
          </w:tcPr>
          <w:p>
            <w:r/>
            <w:r>
              <w:rPr>
                <w:rFonts w:ascii="Calibri" w:hAnsi="Calibri" w:cs="Calibri" w:eastAsia="Calibri"/>
                <w:b w:val="0"/>
                <w:color w:val="15131F"/>
                <w:sz w:val="19"/>
              </w:rPr>
              <w:t>Etwas hinzugefügt, geändert oder versprochen: ein kostenloses Etikett, ein umgerechneter Preis, eine Ausnahme.</w:t>
            </w:r>
          </w:p>
        </w:tc>
      </w:tr>
    </w:tbl>
    <w:p/>
    <w:p>
      <w:pPr>
        <w:spacing w:after="60"/>
      </w:pPr>
      <w:r>
        <w:rPr>
          <w:rFonts w:ascii="Calibri" w:hAnsi="Calibri" w:cs="Calibri" w:eastAsia="Calibri"/>
          <w:b/>
          <w:color w:val="6B3CF0"/>
          <w:sz w:val="21"/>
        </w:rPr>
        <w:t xml:space="preserve">Niemals: </w:t>
      </w:r>
      <w:r>
        <w:rPr>
          <w:rFonts w:ascii="Calibri" w:hAnsi="Calibri" w:cs="Calibri" w:eastAsia="Calibri"/>
          <w:b w:val="0"/>
          <w:color w:val="5D5A70"/>
          <w:sz w:val="21"/>
        </w:rPr>
        <w:t>Den KI-Agenten oder ein Übersetzungstool die eigenen Antworten bewerten lassen. Der Prüfer liest die Sprache.</w:t>
      </w:r>
    </w:p>
    <w:p>
      <w:pPr>
        <w:spacing w:after="160"/>
      </w:pPr>
    </w:p>
    <w:p>
      <w:pPr>
        <w:spacing w:after="60"/>
      </w:pPr>
      <w:r>
        <w:rPr>
          <w:rFonts w:ascii="Calibri" w:hAnsi="Calibri" w:cs="Calibri" w:eastAsia="Calibri"/>
          <w:b/>
          <w:color w:val="15131F"/>
          <w:sz w:val="28"/>
        </w:rPr>
        <w:t>8. Anweisungen zum Einfügen in den KI-Agenten: Sprachregeln</w:t>
      </w:r>
    </w:p>
    <w:p>
      <w:pPr>
        <w:spacing w:after="80"/>
      </w:pPr>
      <w:r>
        <w:rPr>
          <w:rFonts w:ascii="Calibri" w:hAnsi="Calibri" w:cs="Calibri" w:eastAsia="Calibri"/>
          <w:b w:val="0"/>
          <w:color w:val="5D5A70"/>
          <w:sz w:val="20"/>
        </w:rPr>
        <w:t>Regeln: 9 · Testnachrichten: 5</w:t>
      </w:r>
    </w:p>
    <w:p>
      <w:pPr>
        <w:spacing w:after="80"/>
      </w:pPr>
      <w:r>
        <w:rPr>
          <w:rFonts w:ascii="Calibri" w:hAnsi="Calibri" w:cs="Calibri" w:eastAsia="Calibri"/>
          <w:b w:val="0"/>
          <w:color w:val="15131F"/>
          <w:sz w:val="21"/>
        </w:rPr>
        <w:t>Fügen Sie den Block am Ende der „Anweisungen“ des KI-Agenten ein, füllen Sie die Klammern mit den Angaben aus Ihrer Abdeckungsmatrix, speichern Sie und senden Sie die 5 Testnachrichten.</w:t>
      </w:r>
    </w:p>
    <w:p>
      <w:pPr>
        <w:spacing w:after="60"/>
      </w:pPr>
      <w:r>
        <w:rPr>
          <w:rFonts w:ascii="Calibri" w:hAnsi="Calibri" w:cs="Calibri" w:eastAsia="Calibri"/>
          <w:b/>
          <w:color w:val="6B3CF0"/>
          <w:sz w:val="21"/>
        </w:rPr>
        <w:t xml:space="preserve">Sprachregeln für die „Anweisungen“: </w:t>
      </w:r>
      <w:r>
        <w:rPr>
          <w:rFonts w:ascii="Calibri" w:hAnsi="Calibri" w:cs="Calibri" w:eastAsia="Calibri"/>
          <w:b w:val="0"/>
          <w:color w:val="15131F"/>
          <w:sz w:val="21"/>
        </w:rPr>
        <w:t>SPRACHREGELN</w:t>
        <w:br/>
        <w:t>1. Antworte in der Sprache der letzten Nachricht des Besuchers. Wenn der Besucher eine andere Sprache wünscht, wechsle und bleib dabei. Mische nie Sprachen in einer Antwort.</w:t>
        <w:br/>
        <w:t>2. Unterstützt (KI und Menschen): [Sprachen]. Nur KI: [Sprachen]. Alle anderen Sprachen: Nicht unterstützt.</w:t>
        <w:br/>
        <w:t>3. Gib in einer unterstützten Sprache Informationen zu Erstattung, Rücksendung, Lieferung, Garantie und Rechtlichem nur aus dem freigegebenen Text für diese Sprache in der Wissensdatenbank. Füge nichts hinzu.</w:t>
        <w:br/>
        <w:t>4. Beantworte in einer nicht unterstützten Sprache einfache Fragen. Bei Fragen zu Erstattung, Rücksendung, Garantie und Rechtlichem sag, dass der offizielle Text auf [Hauptsprache] ist, sende [Link zur Regelung] und biete eine Person an.</w:t>
        <w:br/>
        <w:t>5. Nenne Preise nur in [Währungscode], genau wie in der Wissensdatenbank. Rechne nie Währungen um und schätze nie Steuern oder Zölle.</w:t>
        <w:br/>
        <w:t>6. Übersetze diese Namen nie: [Name des Unternehmens], [Produktnamen]. Verwende die freigegebenen Wörter aus der Begriffsliste.</w:t>
        <w:br/>
        <w:t>7. Anrede: [Sprache]: [förmlich oder informell]; [Sprache]: [förmlich oder informell].</w:t>
        <w:br/>
        <w:t>8. Wenn du nicht sicher bist, was der Besucher meint, stelle eine kurze Rückfrage in seiner Sprache. Rate nicht.</w:t>
        <w:br/>
        <w:t>9. Wenn der Besucher eine Person verlangt: In [Sprachen mit Menschen] sag, dass [Name] innerhalb von [Zeitraum] in seiner Sprache antwortet. In jeder anderen Sprache sag: Unser Team arbeitet auf [Teamsprachen], und eine Person antwortet innerhalb von [Zeitraum] auf [Antwortsprache]. Frag nach [E-Mail-Adresse oder Bestellnummer].</w:t>
      </w:r>
    </w:p>
    <w:p>
      <w:pPr>
        <w:spacing w:after="40"/>
      </w:pPr>
      <w:r>
        <w:rPr>
          <w:rFonts w:ascii="Calibri" w:hAnsi="Calibri" w:cs="Calibri" w:eastAsia="Calibri"/>
          <w:b/>
          <w:color w:val="6B3CF0"/>
          <w:sz w:val="21"/>
        </w:rPr>
        <w:t>Testen: 5 Nachrichten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Tippen Sie das</w:t>
            </w:r>
          </w:p>
        </w:tc>
        <w:tc>
          <w:tcPr>
            <w:tcW w:type="dxa" w:w="4986"/>
            <w:shd w:val="clear" w:color="auto" w:fill="EFE9FF"/>
          </w:tcPr>
          <w:p>
            <w:r/>
            <w:r>
              <w:rPr>
                <w:rFonts w:ascii="Calibri" w:hAnsi="Calibri" w:cs="Calibri" w:eastAsia="Calibri"/>
                <w:b/>
                <w:color w:val="15131F"/>
                <w:sz w:val="19"/>
              </w:rPr>
              <w:t>Bestanden, wenn</w:t>
            </w:r>
          </w:p>
        </w:tc>
      </w:tr>
      <w:tr>
        <w:tc>
          <w:tcPr>
            <w:tcW w:type="dxa" w:w="4986"/>
          </w:tcPr>
          <w:p>
            <w:r/>
            <w:r>
              <w:rPr>
                <w:rFonts w:ascii="Calibri" w:hAnsi="Calibri" w:cs="Calibri" w:eastAsia="Calibri"/>
                <w:b w:val="0"/>
                <w:color w:val="15131F"/>
                <w:sz w:val="19"/>
              </w:rPr>
              <w:t>[Eine Preisfrage in einer unterstützten Sprache]</w:t>
            </w:r>
          </w:p>
        </w:tc>
        <w:tc>
          <w:tcPr>
            <w:tcW w:type="dxa" w:w="4986"/>
          </w:tcPr>
          <w:p>
            <w:r/>
            <w:r>
              <w:rPr>
                <w:rFonts w:ascii="Calibri" w:hAnsi="Calibri" w:cs="Calibri" w:eastAsia="Calibri"/>
                <w:b w:val="0"/>
                <w:color w:val="15131F"/>
                <w:sz w:val="19"/>
              </w:rPr>
              <w:t>Gleiche Sprache, Preis in [Währungscode], nichts umgerechnet.</w:t>
            </w:r>
          </w:p>
        </w:tc>
      </w:tr>
      <w:tr>
        <w:tc>
          <w:tcPr>
            <w:tcW w:type="dxa" w:w="4986"/>
          </w:tcPr>
          <w:p>
            <w:r/>
            <w:r>
              <w:rPr>
                <w:rFonts w:ascii="Calibri" w:hAnsi="Calibri" w:cs="Calibri" w:eastAsia="Calibri"/>
                <w:b w:val="0"/>
                <w:color w:val="15131F"/>
                <w:sz w:val="19"/>
              </w:rPr>
              <w:t>[Eine Frage zur Rücksendung in einer Sprache mit Nur KI]</w:t>
            </w:r>
          </w:p>
        </w:tc>
        <w:tc>
          <w:tcPr>
            <w:tcW w:type="dxa" w:w="4986"/>
          </w:tcPr>
          <w:p>
            <w:r/>
            <w:r>
              <w:rPr>
                <w:rFonts w:ascii="Calibri" w:hAnsi="Calibri" w:cs="Calibri" w:eastAsia="Calibri"/>
                <w:b w:val="0"/>
                <w:color w:val="15131F"/>
                <w:sz w:val="19"/>
              </w:rPr>
              <w:t>Der freigegebene Text für diese Sprache, nichts hinzugefügt.</w:t>
            </w:r>
          </w:p>
        </w:tc>
      </w:tr>
      <w:tr>
        <w:tc>
          <w:tcPr>
            <w:tcW w:type="dxa" w:w="4986"/>
          </w:tcPr>
          <w:p>
            <w:r/>
            <w:r>
              <w:rPr>
                <w:rFonts w:ascii="Calibri" w:hAnsi="Calibri" w:cs="Calibri" w:eastAsia="Calibri"/>
                <w:b w:val="0"/>
                <w:color w:val="15131F"/>
                <w:sz w:val="19"/>
              </w:rPr>
              <w:t>[Eine Frage zur Erstattung in einer Sprache, die Sie nicht unterstützen]</w:t>
            </w:r>
          </w:p>
        </w:tc>
        <w:tc>
          <w:tcPr>
            <w:tcW w:type="dxa" w:w="4986"/>
          </w:tcPr>
          <w:p>
            <w:r/>
            <w:r>
              <w:rPr>
                <w:rFonts w:ascii="Calibri" w:hAnsi="Calibri" w:cs="Calibri" w:eastAsia="Calibri"/>
                <w:b w:val="0"/>
                <w:color w:val="15131F"/>
                <w:sz w:val="19"/>
              </w:rPr>
              <w:t>Einfache Antwort, offizieller Text auf [Hauptsprache], eine Person angeboten.</w:t>
            </w:r>
          </w:p>
        </w:tc>
      </w:tr>
      <w:tr>
        <w:tc>
          <w:tcPr>
            <w:tcW w:type="dxa" w:w="4986"/>
          </w:tcPr>
          <w:p>
            <w:r/>
            <w:r>
              <w:rPr>
                <w:rFonts w:ascii="Calibri" w:hAnsi="Calibri" w:cs="Calibri" w:eastAsia="Calibri"/>
                <w:b w:val="0"/>
                <w:color w:val="15131F"/>
                <w:sz w:val="19"/>
              </w:rPr>
              <w:t>[Eine Frage in einer Sprache, dann ein Wechsel in eine andere]</w:t>
            </w:r>
          </w:p>
        </w:tc>
        <w:tc>
          <w:tcPr>
            <w:tcW w:type="dxa" w:w="4986"/>
          </w:tcPr>
          <w:p>
            <w:r/>
            <w:r>
              <w:rPr>
                <w:rFonts w:ascii="Calibri" w:hAnsi="Calibri" w:cs="Calibri" w:eastAsia="Calibri"/>
                <w:b w:val="0"/>
                <w:color w:val="15131F"/>
                <w:sz w:val="19"/>
              </w:rPr>
              <w:t>Die Antwort wechselt mit dem Besucher.</w:t>
            </w:r>
          </w:p>
        </w:tc>
      </w:tr>
      <w:tr>
        <w:tc>
          <w:tcPr>
            <w:tcW w:type="dxa" w:w="4986"/>
          </w:tcPr>
          <w:p>
            <w:r/>
            <w:r>
              <w:rPr>
                <w:rFonts w:ascii="Calibri" w:hAnsi="Calibri" w:cs="Calibri" w:eastAsia="Calibri"/>
                <w:b w:val="0"/>
                <w:color w:val="15131F"/>
                <w:sz w:val="19"/>
              </w:rPr>
              <w:t>[Bitte um eine Person in einer Sprache, die niemand spricht]</w:t>
            </w:r>
          </w:p>
        </w:tc>
        <w:tc>
          <w:tcPr>
            <w:tcW w:type="dxa" w:w="4986"/>
          </w:tcPr>
          <w:p>
            <w:r/>
            <w:r>
              <w:rPr>
                <w:rFonts w:ascii="Calibri" w:hAnsi="Calibri" w:cs="Calibri" w:eastAsia="Calibri"/>
                <w:b w:val="0"/>
                <w:color w:val="15131F"/>
                <w:sz w:val="19"/>
              </w:rPr>
              <w:t>Ehrliche Nachricht mit Antwortsprache und Zeit.</w:t>
            </w:r>
          </w:p>
        </w:tc>
      </w:tr>
    </w:tbl>
    <w:p/>
    <w:p>
      <w:pPr>
        <w:spacing w:after="60"/>
      </w:pPr>
      <w:r>
        <w:rPr>
          <w:rFonts w:ascii="Calibri" w:hAnsi="Calibri" w:cs="Calibri" w:eastAsia="Calibri"/>
          <w:b/>
          <w:color w:val="6B3CF0"/>
          <w:sz w:val="21"/>
        </w:rPr>
        <w:t xml:space="preserve">Wohin damit: </w:t>
      </w:r>
      <w:r>
        <w:rPr>
          <w:rFonts w:ascii="Calibri" w:hAnsi="Calibri" w:cs="Calibri" w:eastAsia="Calibri"/>
          <w:b w:val="0"/>
          <w:color w:val="5D5A70"/>
          <w:sz w:val="21"/>
        </w:rPr>
        <w:t>Die Regeln gehören in den Tab „Geteilt“ der „Anweisungen“, damit sie für Text- und Sprachgespräche gelten.</w:t>
      </w:r>
    </w:p>
    <w:p>
      <w:pPr>
        <w:spacing w:after="60"/>
      </w:pPr>
      <w:r>
        <w:rPr>
          <w:rFonts w:ascii="Calibri" w:hAnsi="Calibri" w:cs="Calibri" w:eastAsia="Calibri"/>
          <w:b/>
          <w:color w:val="6B3CF0"/>
          <w:sz w:val="21"/>
        </w:rPr>
        <w:t xml:space="preserve">Nach dem Einfügen: </w:t>
      </w:r>
      <w:r>
        <w:rPr>
          <w:rFonts w:ascii="Calibri" w:hAnsi="Calibri" w:cs="Calibri" w:eastAsia="Calibri"/>
          <w:b w:val="0"/>
          <w:color w:val="5D5A70"/>
          <w:sz w:val="21"/>
        </w:rPr>
        <w:t>Änderungen speichern, Versuchen Sie es mit Bot, Monatstest</w:t>
      </w:r>
    </w:p>
    <w:p>
      <w:pPr>
        <w:spacing w:after="160"/>
      </w:pPr>
    </w:p>
    <w:p>
      <w:pPr>
        <w:spacing w:after="80"/>
      </w:pPr>
      <w:r>
        <w:rPr>
          <w:rFonts w:ascii="Calibri" w:hAnsi="Calibri" w:cs="Calibri" w:eastAsia="Calibri"/>
          <w:b/>
          <w:color w:val="15131F"/>
          <w:sz w:val="28"/>
        </w:rPr>
        <w:t>Beispiel: Ein Onlineshop in 5 Sprachen: Abdeckung und der Test im Oktober</w:t>
      </w:r>
    </w:p>
    <w:p>
      <w:pPr>
        <w:spacing w:after="120"/>
      </w:pPr>
      <w:r>
        <w:rPr>
          <w:rFonts w:ascii="Calibri" w:hAnsi="Calibri" w:cs="Calibri" w:eastAsia="Calibri"/>
          <w:b w:val="0"/>
          <w:color w:val="5D5A70"/>
          <w:sz w:val="21"/>
        </w:rPr>
        <w:t>Sagebrush Leather, ein fiktiver Onlineshop in San Diego, verkauft Ledertaschen in die USA, nach Mexiko, Kanada und Brasilien. Inhaberin Daniela spricht Englisch und Spanisch, Tom aus dem Support spricht Englisch. Im September waren 41 % von 610 Chats nicht auf Englisch. Hier bittet eine Kundin in Brasilien auf Portugiesisch um eine Person.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Hallo! Ich habe die Ranger Tote vor 6 Tagen bestellt, und sie ist noch nicht in São Paulo angekommen. Kann ich mit einer Person sprechen?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Warten tut mir leid, Marina. Die Lieferung nach Brasilien dauert 8 bis 15 Werktage, Ihre Bestellung liegt also noch im Zeitplan. Unser Team arbeitet auf Englisch und Spanisch und beantwortet Nachrichten auf Portugiesisch mit einem Übersetzungstool, innerhalb von 1 Werktag. Soll ich Sie an das Team weitergeben? Bitte senden Sie mir Ihre Bestellnummer.</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Ja, bitte. Bestellung SL-4821. Muss ich Einfuhrsteuer zahlen?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Bei Lieferungen nach Brasilien werden Einfuhrzölle und Steuern bei der Zustellung bezahlt und vom Zoll festgelegt, deshalb kann ich Ihnen den Betrag nicht nennen. Tom aus unserem Team antwortet Ihnen hier.</w:t>
      </w:r>
    </w:p>
    <w:p>
      <w:pPr>
        <w:spacing w:after="60"/>
      </w:pPr>
      <w:r>
        <w:rPr>
          <w:rFonts w:ascii="Calibri" w:hAnsi="Calibri" w:cs="Calibri" w:eastAsia="Calibri"/>
          <w:b/>
          <w:color w:val="6B3CF0"/>
          <w:sz w:val="21"/>
        </w:rPr>
        <w:t xml:space="preserve">Tom (Support): </w:t>
      </w:r>
      <w:r>
        <w:rPr>
          <w:rFonts w:ascii="Calibri" w:hAnsi="Calibri" w:cs="Calibri" w:eastAsia="Calibri"/>
          <w:b w:val="0"/>
          <w:color w:val="15131F"/>
          <w:sz w:val="21"/>
        </w:rPr>
        <w:t>Hallo Marina, hier ist Tom. Die Bestellung SL-4821 hat unser Lager am 1. Oktober verlassen und ist jetzt beim brasilianischen Zoll. Den Link zur Sendungsverfolgung finden Sie in der Versand-E-Mail. Ich prüfe den Stand am 12. Oktober noch einmal und schicke Ihnen dann eine E-Mail.</w:t>
      </w:r>
    </w:p>
    <w:p>
      <w:pPr>
        <w:spacing w:after="80"/>
      </w:pPr>
    </w:p>
    <w:p>
      <w:pPr>
        <w:spacing w:after="80"/>
      </w:pPr>
      <w:r>
        <w:rPr>
          <w:rFonts w:ascii="Calibri" w:hAnsi="Calibri" w:cs="Calibri" w:eastAsia="Calibri"/>
          <w:b/>
          <w:color w:val="15131F"/>
          <w:sz w:val="24"/>
        </w:rPr>
        <w:t>Abdeckungsmatrix, Oktober 2026</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Englisch, 59 % der Chats</w:t>
            </w:r>
          </w:p>
        </w:tc>
        <w:tc>
          <w:tcPr>
            <w:tcW w:type="dxa" w:w="4986"/>
          </w:tcPr>
          <w:p>
            <w:r/>
            <w:r>
              <w:rPr>
                <w:rFonts w:ascii="Calibri" w:hAnsi="Calibri" w:cs="Calibri" w:eastAsia="Calibri"/>
                <w:b w:val="0"/>
                <w:color w:val="15131F"/>
                <w:sz w:val="19"/>
              </w:rPr>
              <w:t>Unterstützt. Prüfer: Tom. Ausweichlösung: Tom im „Live-Support“, 2 Stunden in der Geschäftszeit.</w:t>
            </w:r>
          </w:p>
        </w:tc>
      </w:tr>
      <w:tr>
        <w:tc>
          <w:tcPr>
            <w:tcW w:type="dxa" w:w="4986"/>
          </w:tcPr>
          <w:p>
            <w:r/>
            <w:r>
              <w:rPr>
                <w:rFonts w:ascii="Calibri" w:hAnsi="Calibri" w:cs="Calibri" w:eastAsia="Calibri"/>
                <w:b/>
                <w:color w:val="15131F"/>
                <w:sz w:val="19"/>
              </w:rPr>
              <w:t>Spanisch, 24 %</w:t>
            </w:r>
          </w:p>
        </w:tc>
        <w:tc>
          <w:tcPr>
            <w:tcW w:type="dxa" w:w="4986"/>
          </w:tcPr>
          <w:p>
            <w:r/>
            <w:r>
              <w:rPr>
                <w:rFonts w:ascii="Calibri" w:hAnsi="Calibri" w:cs="Calibri" w:eastAsia="Calibri"/>
                <w:b w:val="0"/>
                <w:color w:val="15131F"/>
                <w:sz w:val="19"/>
              </w:rPr>
              <w:t>Unterstützt. Prüferin: Daniela. Ausweichlösung: Daniela oder Tom mit „Automatisch übersetzen“.</w:t>
            </w:r>
          </w:p>
        </w:tc>
      </w:tr>
      <w:tr>
        <w:tc>
          <w:tcPr>
            <w:tcW w:type="dxa" w:w="4986"/>
          </w:tcPr>
          <w:p>
            <w:r/>
            <w:r>
              <w:rPr>
                <w:rFonts w:ascii="Calibri" w:hAnsi="Calibri" w:cs="Calibri" w:eastAsia="Calibri"/>
                <w:b/>
                <w:color w:val="15131F"/>
                <w:sz w:val="19"/>
              </w:rPr>
              <w:t>Portugiesisch (Brasilien), 9 %</w:t>
            </w:r>
          </w:p>
        </w:tc>
        <w:tc>
          <w:tcPr>
            <w:tcW w:type="dxa" w:w="4986"/>
          </w:tcPr>
          <w:p>
            <w:r/>
            <w:r>
              <w:rPr>
                <w:rFonts w:ascii="Calibri" w:hAnsi="Calibri" w:cs="Calibri" w:eastAsia="Calibri"/>
                <w:b w:val="0"/>
                <w:color w:val="15131F"/>
                <w:sz w:val="19"/>
              </w:rPr>
              <w:t>Nur KI. Prüfer: Lucas Almeida, freiberuflich. Ausweichlösung: Tom mit „Automatisch übersetzen“, 1 Werktag.</w:t>
            </w:r>
          </w:p>
        </w:tc>
      </w:tr>
      <w:tr>
        <w:tc>
          <w:tcPr>
            <w:tcW w:type="dxa" w:w="4986"/>
          </w:tcPr>
          <w:p>
            <w:r/>
            <w:r>
              <w:rPr>
                <w:rFonts w:ascii="Calibri" w:hAnsi="Calibri" w:cs="Calibri" w:eastAsia="Calibri"/>
                <w:b/>
                <w:color w:val="15131F"/>
                <w:sz w:val="19"/>
              </w:rPr>
              <w:t>Französisch (Kanada), 6 %</w:t>
            </w:r>
          </w:p>
        </w:tc>
        <w:tc>
          <w:tcPr>
            <w:tcW w:type="dxa" w:w="4986"/>
          </w:tcPr>
          <w:p>
            <w:r/>
            <w:r>
              <w:rPr>
                <w:rFonts w:ascii="Calibri" w:hAnsi="Calibri" w:cs="Calibri" w:eastAsia="Calibri"/>
                <w:b w:val="0"/>
                <w:color w:val="15131F"/>
                <w:sz w:val="19"/>
              </w:rPr>
              <w:t>Nur KI. Prüferin: Amélie Roy, freiberuflich. Ausweichlösung: Tom mit „Automatisch übersetzen“, 1 Werktag.</w:t>
            </w:r>
          </w:p>
        </w:tc>
      </w:tr>
      <w:tr>
        <w:tc>
          <w:tcPr>
            <w:tcW w:type="dxa" w:w="4986"/>
          </w:tcPr>
          <w:p>
            <w:r/>
            <w:r>
              <w:rPr>
                <w:rFonts w:ascii="Calibri" w:hAnsi="Calibri" w:cs="Calibri" w:eastAsia="Calibri"/>
                <w:b/>
                <w:color w:val="15131F"/>
                <w:sz w:val="19"/>
              </w:rPr>
              <w:t>Deutsch, 2 %</w:t>
            </w:r>
          </w:p>
        </w:tc>
        <w:tc>
          <w:tcPr>
            <w:tcW w:type="dxa" w:w="4986"/>
          </w:tcPr>
          <w:p>
            <w:r/>
            <w:r>
              <w:rPr>
                <w:rFonts w:ascii="Calibri" w:hAnsi="Calibri" w:cs="Calibri" w:eastAsia="Calibri"/>
                <w:b w:val="0"/>
                <w:color w:val="15131F"/>
                <w:sz w:val="19"/>
              </w:rPr>
              <w:t>Nicht unterstützt. Kein Prüfer. Ausweichlösung: ehrliche Nachricht, E-Mail auf Englisch innerhalb von 1 Werktag.</w:t>
            </w:r>
          </w:p>
        </w:tc>
      </w:tr>
    </w:tbl>
    <w:p/>
    <w:p>
      <w:pPr>
        <w:spacing w:after="80"/>
      </w:pPr>
      <w:r>
        <w:rPr>
          <w:rFonts w:ascii="Calibri" w:hAnsi="Calibri" w:cs="Calibri" w:eastAsia="Calibri"/>
          <w:b/>
          <w:color w:val="15131F"/>
          <w:sz w:val="24"/>
        </w:rPr>
        <w:t>Monatliche Bewertung der Antworten, 5. Oktober 2026</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Sprache</w:t>
            </w:r>
          </w:p>
        </w:tc>
        <w:tc>
          <w:tcPr>
            <w:tcW w:type="dxa" w:w="3324"/>
            <w:shd w:val="clear" w:color="auto" w:fill="EFE9FF"/>
          </w:tcPr>
          <w:p>
            <w:r/>
            <w:r>
              <w:rPr>
                <w:rFonts w:ascii="Calibri" w:hAnsi="Calibri" w:cs="Calibri" w:eastAsia="Calibri"/>
                <w:b/>
                <w:color w:val="15131F"/>
                <w:sz w:val="19"/>
              </w:rPr>
              <w:t>Punktzahl</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Englisch</w:t>
            </w:r>
          </w:p>
        </w:tc>
        <w:tc>
          <w:tcPr>
            <w:tcW w:type="dxa" w:w="3324"/>
          </w:tcPr>
          <w:p>
            <w:r/>
            <w:r>
              <w:rPr>
                <w:rFonts w:ascii="Calibri" w:hAnsi="Calibri" w:cs="Calibri" w:eastAsia="Calibri"/>
                <w:b w:val="0"/>
                <w:color w:val="15131F"/>
                <w:sz w:val="19"/>
              </w:rPr>
              <w:t>30 von 30 (100 %)</w:t>
            </w:r>
          </w:p>
        </w:tc>
        <w:tc>
          <w:tcPr>
            <w:tcW w:type="dxa" w:w="3324"/>
          </w:tcPr>
          <w:p>
            <w:r/>
            <w:r>
              <w:rPr>
                <w:rFonts w:ascii="Calibri" w:hAnsi="Calibri" w:cs="Calibri" w:eastAsia="Calibri"/>
                <w:b w:val="0"/>
                <w:color w:val="15131F"/>
                <w:sz w:val="19"/>
              </w:rPr>
              <w:t>Bestanden</w:t>
            </w:r>
          </w:p>
        </w:tc>
      </w:tr>
      <w:tr>
        <w:tc>
          <w:tcPr>
            <w:tcW w:type="dxa" w:w="3324"/>
          </w:tcPr>
          <w:p>
            <w:r/>
            <w:r>
              <w:rPr>
                <w:rFonts w:ascii="Calibri" w:hAnsi="Calibri" w:cs="Calibri" w:eastAsia="Calibri"/>
                <w:b w:val="0"/>
                <w:color w:val="15131F"/>
                <w:sz w:val="19"/>
              </w:rPr>
              <w:t>Spanisch</w:t>
            </w:r>
          </w:p>
        </w:tc>
        <w:tc>
          <w:tcPr>
            <w:tcW w:type="dxa" w:w="3324"/>
          </w:tcPr>
          <w:p>
            <w:r/>
            <w:r>
              <w:rPr>
                <w:rFonts w:ascii="Calibri" w:hAnsi="Calibri" w:cs="Calibri" w:eastAsia="Calibri"/>
                <w:b w:val="0"/>
                <w:color w:val="15131F"/>
                <w:sz w:val="19"/>
              </w:rPr>
              <w:t>29 von 30 (97 %)</w:t>
            </w:r>
          </w:p>
        </w:tc>
        <w:tc>
          <w:tcPr>
            <w:tcW w:type="dxa" w:w="3324"/>
          </w:tcPr>
          <w:p>
            <w:r/>
            <w:r>
              <w:rPr>
                <w:rFonts w:ascii="Calibri" w:hAnsi="Calibri" w:cs="Calibri" w:eastAsia="Calibri"/>
                <w:b w:val="0"/>
                <w:color w:val="15131F"/>
                <w:sz w:val="19"/>
              </w:rPr>
              <w:t>Bestanden</w:t>
            </w:r>
          </w:p>
        </w:tc>
      </w:tr>
      <w:tr>
        <w:tc>
          <w:tcPr>
            <w:tcW w:type="dxa" w:w="3324"/>
          </w:tcPr>
          <w:p>
            <w:r/>
            <w:r>
              <w:rPr>
                <w:rFonts w:ascii="Calibri" w:hAnsi="Calibri" w:cs="Calibri" w:eastAsia="Calibri"/>
                <w:b w:val="0"/>
                <w:color w:val="15131F"/>
                <w:sz w:val="19"/>
              </w:rPr>
              <w:t>Portugiesisch</w:t>
            </w:r>
          </w:p>
        </w:tc>
        <w:tc>
          <w:tcPr>
            <w:tcW w:type="dxa" w:w="3324"/>
          </w:tcPr>
          <w:p>
            <w:r/>
            <w:r>
              <w:rPr>
                <w:rFonts w:ascii="Calibri" w:hAnsi="Calibri" w:cs="Calibri" w:eastAsia="Calibri"/>
                <w:b w:val="0"/>
                <w:color w:val="15131F"/>
                <w:sz w:val="19"/>
              </w:rPr>
              <w:t>28 von 30 (93 %)</w:t>
            </w:r>
          </w:p>
        </w:tc>
        <w:tc>
          <w:tcPr>
            <w:tcW w:type="dxa" w:w="3324"/>
          </w:tcPr>
          <w:p>
            <w:r/>
            <w:r>
              <w:rPr>
                <w:rFonts w:ascii="Calibri" w:hAnsi="Calibri" w:cs="Calibri" w:eastAsia="Calibri"/>
                <w:b w:val="0"/>
                <w:color w:val="15131F"/>
                <w:sz w:val="19"/>
              </w:rPr>
              <w:t>Bestanden</w:t>
            </w:r>
          </w:p>
        </w:tc>
      </w:tr>
      <w:tr>
        <w:tc>
          <w:tcPr>
            <w:tcW w:type="dxa" w:w="3324"/>
          </w:tcPr>
          <w:p>
            <w:r/>
            <w:r>
              <w:rPr>
                <w:rFonts w:ascii="Calibri" w:hAnsi="Calibri" w:cs="Calibri" w:eastAsia="Calibri"/>
                <w:b w:val="0"/>
                <w:color w:val="15131F"/>
                <w:sz w:val="19"/>
              </w:rPr>
              <w:t>Französisch</w:t>
            </w:r>
          </w:p>
        </w:tc>
        <w:tc>
          <w:tcPr>
            <w:tcW w:type="dxa" w:w="3324"/>
          </w:tcPr>
          <w:p>
            <w:r/>
            <w:r>
              <w:rPr>
                <w:rFonts w:ascii="Calibri" w:hAnsi="Calibri" w:cs="Calibri" w:eastAsia="Calibri"/>
                <w:b w:val="0"/>
                <w:color w:val="15131F"/>
                <w:sz w:val="19"/>
              </w:rPr>
              <w:t>27 von 30 (90 %)</w:t>
            </w:r>
          </w:p>
        </w:tc>
        <w:tc>
          <w:tcPr>
            <w:tcW w:type="dxa" w:w="3324"/>
          </w:tcPr>
          <w:p>
            <w:r/>
            <w:r>
              <w:rPr>
                <w:rFonts w:ascii="Calibri" w:hAnsi="Calibri" w:cs="Calibri" w:eastAsia="Calibri"/>
                <w:b w:val="0"/>
                <w:color w:val="15131F"/>
                <w:sz w:val="19"/>
              </w:rPr>
              <w:t>Nicht bestanden: 1 Regelungsfehler</w:t>
            </w:r>
          </w:p>
        </w:tc>
      </w:tr>
      <w:tr>
        <w:tc>
          <w:tcPr>
            <w:tcW w:type="dxa" w:w="3324"/>
          </w:tcPr>
          <w:p>
            <w:r/>
            <w:r>
              <w:rPr>
                <w:rFonts w:ascii="Calibri" w:hAnsi="Calibri" w:cs="Calibri" w:eastAsia="Calibri"/>
                <w:b w:val="0"/>
                <w:color w:val="15131F"/>
                <w:sz w:val="19"/>
              </w:rPr>
              <w:t>Deutsch</w:t>
            </w:r>
          </w:p>
        </w:tc>
        <w:tc>
          <w:tcPr>
            <w:tcW w:type="dxa" w:w="3324"/>
          </w:tcPr>
          <w:p>
            <w:r/>
            <w:r>
              <w:rPr>
                <w:rFonts w:ascii="Calibri" w:hAnsi="Calibri" w:cs="Calibri" w:eastAsia="Calibri"/>
                <w:b w:val="0"/>
                <w:color w:val="15131F"/>
                <w:sz w:val="19"/>
              </w:rPr>
              <w:t>Nicht getestet</w:t>
            </w:r>
          </w:p>
        </w:tc>
        <w:tc>
          <w:tcPr>
            <w:tcW w:type="dxa" w:w="3324"/>
          </w:tcPr>
          <w:p>
            <w:r/>
            <w:r>
              <w:rPr>
                <w:rFonts w:ascii="Calibri" w:hAnsi="Calibri" w:cs="Calibri" w:eastAsia="Calibri"/>
                <w:b w:val="0"/>
                <w:color w:val="15131F"/>
                <w:sz w:val="19"/>
              </w:rPr>
              <w:t>Kein Prüfer</w:t>
            </w:r>
          </w:p>
        </w:tc>
      </w:tr>
    </w:tbl>
    <w:p/>
    <w:p>
      <w:pPr>
        <w:spacing w:after="80"/>
      </w:pPr>
      <w:r>
        <w:rPr>
          <w:rFonts w:ascii="Calibri" w:hAnsi="Calibri" w:cs="Calibri" w:eastAsia="Calibri"/>
          <w:b/>
          <w:color w:val="15131F"/>
          <w:sz w:val="24"/>
        </w:rPr>
        <w:t>Was durchgefallen ist, die Korrektur und die Abschlussprüfung</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Französisch, Frage 3</w:t>
            </w:r>
          </w:p>
        </w:tc>
        <w:tc>
          <w:tcPr>
            <w:tcW w:type="dxa" w:w="4986"/>
          </w:tcPr>
          <w:p>
            <w:r/>
            <w:r>
              <w:rPr>
                <w:rFonts w:ascii="Calibri" w:hAnsi="Calibri" w:cs="Calibri" w:eastAsia="Calibri"/>
                <w:b w:val="0"/>
                <w:color w:val="15131F"/>
                <w:sz w:val="19"/>
              </w:rPr>
              <w:t>Regelungsfehler: ein kostenloses Rücksendeetikett nach Kanada versprochen. Korrektur: regionaler Regelungshinweis auf Französisch, freigegeben von Amélie.</w:t>
            </w:r>
          </w:p>
        </w:tc>
      </w:tr>
      <w:tr>
        <w:tc>
          <w:tcPr>
            <w:tcW w:type="dxa" w:w="4986"/>
          </w:tcPr>
          <w:p>
            <w:r/>
            <w:r>
              <w:rPr>
                <w:rFonts w:ascii="Calibri" w:hAnsi="Calibri" w:cs="Calibri" w:eastAsia="Calibri"/>
                <w:b/>
                <w:color w:val="15131F"/>
                <w:sz w:val="19"/>
              </w:rPr>
              <w:t>Französisch, Fragen 1 und 8</w:t>
            </w:r>
          </w:p>
        </w:tc>
        <w:tc>
          <w:tcPr>
            <w:tcW w:type="dxa" w:w="4986"/>
          </w:tcPr>
          <w:p>
            <w:r/>
            <w:r>
              <w:rPr>
                <w:rFonts w:ascii="Calibri" w:hAnsi="Calibri" w:cs="Calibri" w:eastAsia="Calibri"/>
                <w:b w:val="0"/>
                <w:color w:val="15131F"/>
                <w:sz w:val="19"/>
              </w:rPr>
              <w:t>189 USD eigenmächtig in etwa 259 CAD umgerechnet; „tu“ verwendet. Korrektur: Regeln 5 und 7.</w:t>
            </w:r>
          </w:p>
        </w:tc>
      </w:tr>
      <w:tr>
        <w:tc>
          <w:tcPr>
            <w:tcW w:type="dxa" w:w="4986"/>
          </w:tcPr>
          <w:p>
            <w:r/>
            <w:r>
              <w:rPr>
                <w:rFonts w:ascii="Calibri" w:hAnsi="Calibri" w:cs="Calibri" w:eastAsia="Calibri"/>
                <w:b/>
                <w:color w:val="15131F"/>
                <w:sz w:val="19"/>
              </w:rPr>
              <w:t>Spanisch und Portugiesisch</w:t>
            </w:r>
          </w:p>
        </w:tc>
        <w:tc>
          <w:tcPr>
            <w:tcW w:type="dxa" w:w="4986"/>
          </w:tcPr>
          <w:p>
            <w:r/>
            <w:r>
              <w:rPr>
                <w:rFonts w:ascii="Calibri" w:hAnsi="Calibri" w:cs="Calibri" w:eastAsia="Calibri"/>
                <w:b w:val="0"/>
                <w:color w:val="15131F"/>
                <w:sz w:val="19"/>
              </w:rPr>
              <w:t>Den Namen Ranger Tote übersetzt; falsche Lieferzeit nach Brasilien; europäisch-portugiesische Formulierungen. Am 6. Oktober korrigiert.</w:t>
            </w:r>
          </w:p>
        </w:tc>
      </w:tr>
      <w:tr>
        <w:tc>
          <w:tcPr>
            <w:tcW w:type="dxa" w:w="4986"/>
          </w:tcPr>
          <w:p>
            <w:r/>
            <w:r>
              <w:rPr>
                <w:rFonts w:ascii="Calibri" w:hAnsi="Calibri" w:cs="Calibri" w:eastAsia="Calibri"/>
                <w:b/>
                <w:color w:val="15131F"/>
                <w:sz w:val="19"/>
              </w:rPr>
              <w:t>Abschlussprüfung</w:t>
            </w:r>
          </w:p>
        </w:tc>
        <w:tc>
          <w:tcPr>
            <w:tcW w:type="dxa" w:w="4986"/>
          </w:tcPr>
          <w:p>
            <w:r/>
            <w:r>
              <w:rPr>
                <w:rFonts w:ascii="Calibri" w:hAnsi="Calibri" w:cs="Calibri" w:eastAsia="Calibri"/>
                <w:b w:val="0"/>
                <w:color w:val="15131F"/>
                <w:sz w:val="19"/>
              </w:rPr>
              <w:t>Englisch und Spanisch zählen als Unterstützt, Portugiesisch als Nur KI. Französisch zählt bis zum Nachtest am 12. Oktober als Nicht unterstützt.</w:t>
            </w:r>
          </w:p>
        </w:tc>
      </w:tr>
    </w:tbl>
    <w:p/>
    <w:p>
      <w:pPr>
        <w:spacing w:after="240"/>
      </w:pPr>
      <w:r>
        <w:rPr>
          <w:rFonts w:ascii="Calibri" w:hAnsi="Calibri" w:cs="Calibri" w:eastAsia="Calibri"/>
          <w:b w:val="0"/>
          <w:color w:val="5D5A70"/>
          <w:sz w:val="18"/>
        </w:rPr>
        <w:t>Fiktiver Chat, aus dem Portugiesischen übersetzt</w:t>
      </w:r>
    </w:p>
    <w:p>
      <w:pPr>
        <w:spacing w:after="120"/>
      </w:pPr>
      <w:r>
        <w:rPr>
          <w:rFonts w:ascii="Calibri" w:hAnsi="Calibri" w:cs="Calibri" w:eastAsia="Calibri"/>
          <w:b/>
          <w:color w:val="15131F"/>
          <w:sz w:val="28"/>
        </w:rPr>
        <w:t>So nutzen Sie den Leitfaden für mehrsprachigen Kundensupport</w:t>
      </w:r>
    </w:p>
    <w:p>
      <w:pPr>
        <w:spacing w:after="40"/>
      </w:pPr>
      <w:r>
        <w:rPr>
          <w:rFonts w:ascii="Calibri" w:hAnsi="Calibri" w:cs="Calibri" w:eastAsia="Calibri"/>
          <w:b/>
          <w:color w:val="15131F"/>
          <w:sz w:val="22"/>
        </w:rPr>
        <w:t>1. Abdeckungsmatrix ausfüllen</w:t>
      </w:r>
    </w:p>
    <w:p>
      <w:pPr>
        <w:spacing w:after="120"/>
      </w:pPr>
      <w:r>
        <w:rPr>
          <w:rFonts w:ascii="Calibri" w:hAnsi="Calibri" w:cs="Calibri" w:eastAsia="Calibri"/>
          <w:b w:val="0"/>
          <w:color w:val="15131F"/>
          <w:sz w:val="21"/>
        </w:rPr>
        <w:t>Anteil der Chats, Personen, die die Sprache sprechen, ein Prüfer, eine Ausweichlösung und eine Stufe je Sprache (Tab 1).</w:t>
      </w:r>
    </w:p>
    <w:p>
      <w:pPr>
        <w:spacing w:after="40"/>
      </w:pPr>
      <w:r>
        <w:rPr>
          <w:rFonts w:ascii="Calibri" w:hAnsi="Calibri" w:cs="Calibri" w:eastAsia="Calibri"/>
          <w:b/>
          <w:color w:val="15131F"/>
          <w:sz w:val="22"/>
        </w:rPr>
        <w:t>2. Begrüßung und Regeln festlegen</w:t>
      </w:r>
    </w:p>
    <w:p>
      <w:pPr>
        <w:spacing w:after="120"/>
      </w:pPr>
      <w:r>
        <w:rPr>
          <w:rFonts w:ascii="Calibri" w:hAnsi="Calibri" w:cs="Calibri" w:eastAsia="Calibri"/>
          <w:b w:val="0"/>
          <w:color w:val="15131F"/>
          <w:sz w:val="21"/>
        </w:rPr>
        <w:t>Erste Nachricht aus Tab 2, Sprachregeln aus Tab 8, freigegebene Texte und die Begriffsliste in die Wissensdatenbank.</w:t>
      </w:r>
    </w:p>
    <w:p>
      <w:pPr>
        <w:spacing w:after="40"/>
      </w:pPr>
      <w:r>
        <w:rPr>
          <w:rFonts w:ascii="Calibri" w:hAnsi="Calibri" w:cs="Calibri" w:eastAsia="Calibri"/>
          <w:b/>
          <w:color w:val="15131F"/>
          <w:sz w:val="22"/>
        </w:rPr>
        <w:t>3. Übergabe vereinbaren</w:t>
      </w:r>
    </w:p>
    <w:p>
      <w:pPr>
        <w:spacing w:after="120"/>
      </w:pPr>
      <w:r>
        <w:rPr>
          <w:rFonts w:ascii="Calibri" w:hAnsi="Calibri" w:cs="Calibri" w:eastAsia="Calibri"/>
          <w:b w:val="0"/>
          <w:color w:val="15131F"/>
          <w:sz w:val="21"/>
        </w:rPr>
        <w:t>Wer in welcher Sprache bis wann antwortet (Tab 3). Probieren Sie je Sprache eine Übergabe aus.</w:t>
      </w:r>
    </w:p>
    <w:p>
      <w:pPr>
        <w:spacing w:after="40"/>
      </w:pPr>
      <w:r>
        <w:rPr>
          <w:rFonts w:ascii="Calibri" w:hAnsi="Calibri" w:cs="Calibri" w:eastAsia="Calibri"/>
          <w:b/>
          <w:color w:val="15131F"/>
          <w:sz w:val="22"/>
        </w:rPr>
        <w:t>4. Monatstest durchführen</w:t>
      </w:r>
    </w:p>
    <w:p>
      <w:pPr>
        <w:spacing w:after="120"/>
      </w:pPr>
      <w:r>
        <w:rPr>
          <w:rFonts w:ascii="Calibri" w:hAnsi="Calibri" w:cs="Calibri" w:eastAsia="Calibri"/>
          <w:b w:val="0"/>
          <w:color w:val="15131F"/>
          <w:sz w:val="21"/>
        </w:rPr>
        <w:t>Dieselben 10 Fragen in jeder Sprache, vom Prüfer in der Excel-Datei bewertet.</w:t>
      </w:r>
    </w:p>
    <w:p>
      <w:pPr>
        <w:spacing w:after="40"/>
      </w:pPr>
      <w:r>
        <w:rPr>
          <w:rFonts w:ascii="Calibri" w:hAnsi="Calibri" w:cs="Calibri" w:eastAsia="Calibri"/>
          <w:b/>
          <w:color w:val="15131F"/>
          <w:sz w:val="22"/>
        </w:rPr>
        <w:t>5. Korrigieren und entscheiden</w:t>
      </w:r>
    </w:p>
    <w:p>
      <w:pPr>
        <w:spacing w:after="120"/>
      </w:pPr>
      <w:r>
        <w:rPr>
          <w:rFonts w:ascii="Calibri" w:hAnsi="Calibri" w:cs="Calibri" w:eastAsia="Calibri"/>
          <w:b w:val="0"/>
          <w:color w:val="15131F"/>
          <w:sz w:val="21"/>
        </w:rPr>
        <w:t>Quelle korrigieren, nicht Bestandenes innerhalb von 7 Tagen erneut testen und jede Stufe aktualisieren.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Ihre Sprachen finden: Im „Chat-Verlauf“ steht unter „Besucherinformationen“ für jeden Chat eine „Sprache“, und „Analysen“ zeigt, sofern Ihr Plan es enthält, die „Sprachverteilung“ unter „Demografie &amp; Traffic“.</w:t>
      </w:r>
    </w:p>
    <w:p>
      <w:pPr>
        <w:spacing w:after="60"/>
      </w:pPr>
      <w:r>
        <w:rPr>
          <w:rFonts w:ascii="Calibri" w:hAnsi="Calibri" w:cs="Calibri" w:eastAsia="Calibri"/>
          <w:b w:val="0"/>
          <w:color w:val="15131F"/>
          <w:sz w:val="21"/>
        </w:rPr>
        <w:t>2. „Meine Bots“ &gt; Bot auswählen &gt; Tab „Grundlagen“: Fügen Sie die Sprachregeln in die „Anweisungen“ ein (Tab „Geteilt“), ergänzen Sie freigegebene Texte und die Begriffsliste in der „Wissensdatenbank“ und schreiben Sie die „Erste Nachricht“. Klicken Sie auf „Änderungen speichern“.</w:t>
      </w:r>
    </w:p>
    <w:p>
      <w:pPr>
        <w:spacing w:after="60"/>
      </w:pPr>
      <w:r>
        <w:rPr>
          <w:rFonts w:ascii="Calibri" w:hAnsi="Calibri" w:cs="Calibri" w:eastAsia="Calibri"/>
          <w:b w:val="0"/>
          <w:color w:val="15131F"/>
          <w:sz w:val="21"/>
        </w:rPr>
        <w:t>3. Stellen Sie die „Widget-Sprache“ für Schaltflächen und Beschriftungen ein oder schalten Sie „Website-Sprache automatisch erkennen“ ein; die gewählte Sprache dient als Rückfallsprache.</w:t>
      </w:r>
    </w:p>
    <w:p>
      <w:pPr>
        <w:spacing w:after="60"/>
      </w:pPr>
      <w:r>
        <w:rPr>
          <w:rFonts w:ascii="Calibri" w:hAnsi="Calibri" w:cs="Calibri" w:eastAsia="Calibri"/>
          <w:b w:val="0"/>
          <w:color w:val="15131F"/>
          <w:sz w:val="21"/>
        </w:rPr>
        <w:t>4. Stellen Sie die 10 Fragen in jeder Sprache mit „Versuchen Sie es mit Bot“; dabei tippt der Prüfer.</w:t>
      </w:r>
    </w:p>
    <w:p>
      <w:pPr>
        <w:spacing w:after="60"/>
      </w:pPr>
      <w:r>
        <w:rPr>
          <w:rFonts w:ascii="Calibri" w:hAnsi="Calibri" w:cs="Calibri" w:eastAsia="Calibri"/>
          <w:b w:val="0"/>
          <w:color w:val="15131F"/>
          <w:sz w:val="21"/>
        </w:rPr>
        <w:t>5. Übergaben landen im „Live-Support“ mit dem Status „Wartet auf Agent“. Schalten Sie im Growth-Plan „Automatisch übersetzen“ ein, um die Nachrichten des Kunden in Ihrer Sprache zu lesen und in seiner zu antworten; „Original anzeigen“ zeigt seine eigenen Worte.</w:t>
      </w:r>
    </w:p>
    <w:p>
      <w:pPr>
        <w:spacing w:after="60"/>
      </w:pPr>
      <w:r>
        <w:rPr>
          <w:rFonts w:ascii="Calibri" w:hAnsi="Calibri" w:cs="Calibri" w:eastAsia="Calibri"/>
          <w:b w:val="0"/>
          <w:color w:val="15131F"/>
          <w:sz w:val="21"/>
        </w:rPr>
        <w:t>6. Chats nach Sprache markieren: „Einstellungen“ &gt; „Konversations-Tags“ &gt; „Neues Tag“, zum Beispiel lang-fr. Lokalisierte Antworten im Growth-Plan speichern: „Einstellungen“ &gt; „Gespeicherte Antworten“ &gt; „Neue Antwort“, „Kürzel“ /refund-fr.</w:t>
      </w:r>
    </w:p>
    <w:p>
      <w:pPr>
        <w:spacing w:after="200"/>
      </w:pPr>
      <w:r>
        <w:rPr>
          <w:rFonts w:ascii="Calibri" w:hAnsi="Calibri" w:cs="Calibri" w:eastAsia="Calibri"/>
          <w:b w:val="0"/>
          <w:color w:val="5D5A70"/>
          <w:sz w:val="21"/>
        </w:rPr>
        <w:t>CRMsoftware.pro bewertet keine Antworten und leitet Chats nicht nach Sprache weiter: Matrix und Test sind Ihre eigenen Dokumente. KI-Chat und Wissensdatenbank: Free, 3 Nutzer. Übergabe an Menschen: Launch, 19 $ im Monat bei jährlicher Abrechnung für 8 Nutzer. „Automatisch übersetzen“, gespeicherte Antworten und das Widget in 17 Sprachen: Growth, 49 $.</w:t>
      </w:r>
    </w:p>
    <w:p>
      <w:pPr>
        <w:spacing w:after="80"/>
      </w:pPr>
      <w:r>
        <w:rPr>
          <w:rFonts w:ascii="Calibri" w:hAnsi="Calibri" w:cs="Calibri" w:eastAsia="Calibri"/>
          <w:b/>
          <w:color w:val="15131F"/>
          <w:sz w:val="24"/>
        </w:rPr>
        <w:t>Monatliche Sprachprüfung, 30 Minuten</w:t>
      </w:r>
    </w:p>
    <w:p>
      <w:pPr>
        <w:spacing w:after="60"/>
        <w:ind w:left="283"/>
      </w:pPr>
      <w:r>
        <w:rPr>
          <w:rFonts w:ascii="Calibri" w:hAnsi="Calibri" w:cs="Calibri" w:eastAsia="Calibri"/>
          <w:b w:val="0"/>
          <w:color w:val="15131F"/>
          <w:sz w:val="21"/>
        </w:rPr>
        <w:t>• Jede Sprache mit Status Unterstützt oder Nur KI hat diesen Monat bestanden, mit einem namentlich genannten Prüfer.</w:t>
      </w:r>
    </w:p>
    <w:p>
      <w:pPr>
        <w:spacing w:after="60"/>
        <w:ind w:left="283"/>
      </w:pPr>
      <w:r>
        <w:rPr>
          <w:rFonts w:ascii="Calibri" w:hAnsi="Calibri" w:cs="Calibri" w:eastAsia="Calibri"/>
          <w:b w:val="0"/>
          <w:color w:val="15131F"/>
          <w:sz w:val="21"/>
        </w:rPr>
        <w:t>• Jede Ausweichlösung wurde diesen Monat einmal ausprobiert.</w:t>
      </w:r>
    </w:p>
    <w:p>
      <w:pPr>
        <w:spacing w:after="60"/>
        <w:ind w:left="283"/>
      </w:pPr>
      <w:r>
        <w:rPr>
          <w:rFonts w:ascii="Calibri" w:hAnsi="Calibri" w:cs="Calibri" w:eastAsia="Calibri"/>
          <w:b w:val="0"/>
          <w:color w:val="15131F"/>
          <w:sz w:val="21"/>
        </w:rPr>
        <w:t>• Jedes Nein im Test hat eine Korrektur, eine verantwortliche Person und ein Datum für den Nachtest.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https://crmsoftware.pro/de/templates/multilingual-support-playbook</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Leitfaden für mehrsprachigen Kundensupport</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