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Prompts de IA para atención al cliente</w:t>
      </w:r>
    </w:p>
    <w:p>
      <w:pPr>
        <w:spacing w:after="80"/>
      </w:pPr>
      <w:r>
        <w:rPr>
          <w:rFonts w:ascii="Calibri" w:hAnsi="Calibri" w:cs="Calibri" w:eastAsia="Calibri"/>
          <w:b w:val="0"/>
          <w:color w:val="5D5A70"/>
          <w:sz w:val="22"/>
        </w:rPr>
        <w:t>20 prompts listos para copiar en ChatGPT, Claude, Gemini o Microsoft Copilot: respuestas con hechos, tono y traducción, resúmenes de traspaso, artículos de ayuda y respuestas guardadas, revisiones de calidad, ecommerce, SaaS, onboarding y retención. Cada uno indica qué pegar y qué comprobar antes de enviar. De CRMsoftware.pro.</w:t>
      </w:r>
    </w:p>
    <w:p>
      <w:pPr>
        <w:spacing w:after="280"/>
      </w:pPr>
      <w:r>
        <w:rPr>
          <w:rFonts w:ascii="Calibri" w:hAnsi="Calibri" w:cs="Calibri" w:eastAsia="Calibri"/>
          <w:b w:val="0"/>
          <w:color w:val="5D5A70"/>
          <w:sz w:val="21"/>
        </w:rPr>
        <w:t>Rellena una vez los corchetes del prompt de 5 partes con tu negocio, tu tono y tu límite de palabras. En cada caso, pega solo los hechos que necesita la respuesta, solo con el nombre de pila, y toma tú la decisión. Haz las 5 comprobaciones antes de enviar nada y anota cada prueba en el registro de pruebas de Excel.</w:t>
      </w:r>
    </w:p>
    <w:p>
      <w:pPr>
        <w:spacing w:after="160"/>
      </w:pPr>
      <w:r>
        <w:rPr>
          <w:rFonts w:ascii="Calibri" w:hAnsi="Calibri" w:cs="Calibri" w:eastAsia="Calibri"/>
          <w:b/>
          <w:color w:val="15131F"/>
          <w:sz w:val="32"/>
        </w:rPr>
        <w:t>Los prompts</w:t>
      </w:r>
    </w:p>
    <w:p>
      <w:pPr>
        <w:spacing w:after="60"/>
      </w:pPr>
      <w:r>
        <w:rPr>
          <w:rFonts w:ascii="Calibri" w:hAnsi="Calibri" w:cs="Calibri" w:eastAsia="Calibri"/>
          <w:b/>
          <w:color w:val="15131F"/>
          <w:sz w:val="28"/>
        </w:rPr>
        <w:t>1. Prompts de IA para atención al cliente: prompt de 5 partes</w:t>
      </w:r>
    </w:p>
    <w:p>
      <w:pPr>
        <w:spacing w:after="80"/>
      </w:pPr>
      <w:r>
        <w:rPr>
          <w:rFonts w:ascii="Calibri" w:hAnsi="Calibri" w:cs="Calibri" w:eastAsia="Calibri"/>
          <w:b w:val="0"/>
          <w:color w:val="5D5A70"/>
          <w:sz w:val="20"/>
        </w:rPr>
        <w:t>Antes de enviar: 5 comprobaciones · Quién decide: Tú, no la IA</w:t>
      </w:r>
    </w:p>
    <w:p>
      <w:pPr>
        <w:spacing w:after="80"/>
      </w:pPr>
      <w:r>
        <w:rPr>
          <w:rFonts w:ascii="Calibri" w:hAnsi="Calibri" w:cs="Calibri" w:eastAsia="Calibri"/>
          <w:b w:val="0"/>
          <w:color w:val="15131F"/>
          <w:sz w:val="21"/>
        </w:rPr>
        <w:t>Estos prompts de IA para atención al cliente funcionan en cualquier asistente de IA general: ChatGPT, Claude, Gemini o Microsoft Copilot. La guía de prompts de Google nombra cuatro partes de un prompt: persona, tarea, contexto y formato. Nosotros añadimos una quinta, las reglas, para frenar los reembolsos y las fechas inventados. Tú decides; una persona revisa y envía.</w:t>
      </w:r>
    </w:p>
    <w:p>
      <w:pPr>
        <w:spacing w:after="60"/>
      </w:pPr>
      <w:r>
        <w:rPr>
          <w:rFonts w:ascii="Calibri" w:hAnsi="Calibri" w:cs="Calibri" w:eastAsia="Calibri"/>
          <w:b/>
          <w:color w:val="6B3CF0"/>
          <w:sz w:val="21"/>
        </w:rPr>
        <w:t xml:space="preserve">El prompt de 5 partes (rellénalo una vez y reutilízalo): </w:t>
      </w:r>
      <w:r>
        <w:rPr>
          <w:rFonts w:ascii="Calibri" w:hAnsi="Calibri" w:cs="Calibri" w:eastAsia="Calibri"/>
          <w:b w:val="0"/>
          <w:color w:val="15131F"/>
          <w:sz w:val="21"/>
        </w:rPr>
        <w:t>ROL: Eres un agente de atención al cliente de [negocio], [tipo de negocio]. Escribe en [idioma], con un tono [cercano y sencillo], y firma como [tu nombre].</w:t>
        <w:br/>
        <w:t>TAREA: [qué escribir y para quién].</w:t>
        <w:br/>
        <w:t>HECHOS (usa solo estos): [el mensaje del cliente solo con su nombre de pila, los hechos, la línea de la política, mi decisión].</w:t>
        <w:br/>
        <w:t>REGLAS: No añadas nada que no esté en los hechos. Ni precios, ni fechas, ni reembolsos, ni descuentos, ni promesas si no están en los hechos. Si falta un hecho, escribe FALTA y dime qué necesitas.</w:t>
        <w:br/>
        <w:t>FORMATO: [email o chat], menos de [80] palabras, un solo paso siguiente al final.</w:t>
      </w:r>
    </w:p>
    <w:p>
      <w:pPr>
        <w:spacing w:after="40"/>
      </w:pPr>
      <w:r>
        <w:rPr>
          <w:rFonts w:ascii="Calibri" w:hAnsi="Calibri" w:cs="Calibri" w:eastAsia="Calibri"/>
          <w:b/>
          <w:color w:val="6B3CF0"/>
          <w:sz w:val="21"/>
        </w:rPr>
        <w:t>Nunca pegues en una herramienta de IA</w:t>
      </w:r>
    </w:p>
    <w:p>
      <w:pPr>
        <w:spacing w:after="40"/>
        <w:ind w:left="283"/>
      </w:pPr>
      <w:r>
        <w:rPr>
          <w:rFonts w:ascii="Calibri" w:hAnsi="Calibri" w:cs="Calibri" w:eastAsia="Calibri"/>
          <w:b w:val="0"/>
          <w:color w:val="15131F"/>
          <w:sz w:val="21"/>
        </w:rPr>
        <w:t>• Números de tarjeta, datos bancarios, contraseñas o códigos de un solo uso.</w:t>
      </w:r>
    </w:p>
    <w:p>
      <w:pPr>
        <w:spacing w:after="40"/>
        <w:ind w:left="283"/>
      </w:pPr>
      <w:r>
        <w:rPr>
          <w:rFonts w:ascii="Calibri" w:hAnsi="Calibri" w:cs="Calibri" w:eastAsia="Calibri"/>
          <w:b w:val="0"/>
          <w:color w:val="15131F"/>
          <w:sz w:val="21"/>
        </w:rPr>
        <w:t>• Un apellido junto con un email, un teléfono o un domicilio. Usa el nombre de pila o «Cliente A».</w:t>
      </w:r>
    </w:p>
    <w:p>
      <w:pPr>
        <w:spacing w:after="40"/>
        <w:ind w:left="283"/>
      </w:pPr>
      <w:r>
        <w:rPr>
          <w:rFonts w:ascii="Calibri" w:hAnsi="Calibri" w:cs="Calibri" w:eastAsia="Calibri"/>
          <w:b w:val="0"/>
          <w:color w:val="15131F"/>
          <w:sz w:val="21"/>
        </w:rPr>
        <w:t>• Datos de salud, números de documento de identidad, mensajes de otros clientes, notas internas sobre una persona.</w:t>
      </w:r>
    </w:p>
    <w:p>
      <w:pPr>
        <w:spacing w:after="40"/>
      </w:pPr>
      <w:r>
        <w:rPr>
          <w:rFonts w:ascii="Calibri" w:hAnsi="Calibri" w:cs="Calibri" w:eastAsia="Calibri"/>
          <w:b/>
          <w:color w:val="6B3CF0"/>
          <w:sz w:val="21"/>
        </w:rPr>
        <w:t>Comprueba antes de enviar (en cada prompt)</w:t>
      </w:r>
    </w:p>
    <w:p>
      <w:pPr>
        <w:spacing w:after="40"/>
        <w:ind w:left="283"/>
      </w:pPr>
      <w:r>
        <w:rPr>
          <w:rFonts w:ascii="Calibri" w:hAnsi="Calibri" w:cs="Calibri" w:eastAsia="Calibri"/>
          <w:b w:val="0"/>
          <w:color w:val="15131F"/>
          <w:sz w:val="21"/>
        </w:rPr>
        <w:t>• Hechos: cada uno está en el pedido, el ticket o la política.</w:t>
      </w:r>
    </w:p>
    <w:p>
      <w:pPr>
        <w:spacing w:after="40"/>
        <w:ind w:left="283"/>
      </w:pPr>
      <w:r>
        <w:rPr>
          <w:rFonts w:ascii="Calibri" w:hAnsi="Calibri" w:cs="Calibri" w:eastAsia="Calibri"/>
          <w:b w:val="0"/>
          <w:color w:val="15131F"/>
          <w:sz w:val="21"/>
        </w:rPr>
        <w:t>• Cifras: fechas, importes y horas copiados tal cual.</w:t>
      </w:r>
    </w:p>
    <w:p>
      <w:pPr>
        <w:spacing w:after="40"/>
        <w:ind w:left="283"/>
      </w:pPr>
      <w:r>
        <w:rPr>
          <w:rFonts w:ascii="Calibri" w:hAnsi="Calibri" w:cs="Calibri" w:eastAsia="Calibri"/>
          <w:b w:val="0"/>
          <w:color w:val="15131F"/>
          <w:sz w:val="21"/>
        </w:rPr>
        <w:t>• Promesas: ningún reembolso, abono, descuento ni fecha que no hayas decidido tú.</w:t>
      </w:r>
    </w:p>
    <w:p>
      <w:pPr>
        <w:spacing w:after="40"/>
        <w:ind w:left="283"/>
      </w:pPr>
      <w:r>
        <w:rPr>
          <w:rFonts w:ascii="Calibri" w:hAnsi="Calibri" w:cs="Calibri" w:eastAsia="Calibri"/>
          <w:b w:val="0"/>
          <w:color w:val="15131F"/>
          <w:sz w:val="21"/>
        </w:rPr>
        <w:t>• Tono: sin culpas, sin sarcasmo, como mucho una disculpa.</w:t>
      </w:r>
    </w:p>
    <w:p>
      <w:pPr>
        <w:spacing w:after="40"/>
        <w:ind w:left="283"/>
      </w:pPr>
      <w:r>
        <w:rPr>
          <w:rFonts w:ascii="Calibri" w:hAnsi="Calibri" w:cs="Calibri" w:eastAsia="Calibri"/>
          <w:b w:val="0"/>
          <w:color w:val="15131F"/>
          <w:sz w:val="21"/>
        </w:rPr>
        <w:t>• Privacidad: nada sobre otros clientes, ninguna nota interna.</w:t>
      </w:r>
    </w:p>
    <w:p>
      <w:pPr>
        <w:spacing w:after="60"/>
      </w:pPr>
      <w:r>
        <w:rPr>
          <w:rFonts w:ascii="Calibri" w:hAnsi="Calibri" w:cs="Calibri" w:eastAsia="Calibri"/>
          <w:b/>
          <w:color w:val="6B3CF0"/>
          <w:sz w:val="21"/>
        </w:rPr>
        <w:t xml:space="preserve">Por qué revisa una persona: </w:t>
      </w:r>
      <w:r>
        <w:rPr>
          <w:rFonts w:ascii="Calibri" w:hAnsi="Calibri" w:cs="Calibri" w:eastAsia="Calibri"/>
          <w:b w:val="0"/>
          <w:color w:val="5D5A70"/>
          <w:sz w:val="21"/>
        </w:rPr>
        <w:t>La IA puede dar respuestas erróneas que suenan seguras; OpenAI aconseja usar ChatGPT como primer borrador, no como fuente definitiva. Y la empresa responde de lo que envía: un tribunal canadiense declaró a una aerolínea responsable de la información errónea que dio su chatbot.</w:t>
      </w:r>
    </w:p>
    <w:p>
      <w:pPr>
        <w:spacing w:after="80"/>
      </w:pPr>
      <w:r>
        <w:rPr>
          <w:rFonts w:ascii="Calibri" w:hAnsi="Calibri" w:cs="Calibri" w:eastAsia="Calibri"/>
          <w:b w:val="0"/>
          <w:color w:val="15131F"/>
          <w:sz w:val="21"/>
        </w:rPr>
        <w:t>Para el agente de IA de tu web, consulta la Guía de persona para agente de IA y las Respuestas de respaldo y seguridad para IA. Para ventas, consulta las plantillas de prompts de IA para ventas.</w:t>
      </w:r>
    </w:p>
    <w:p>
      <w:pPr>
        <w:spacing w:after="160"/>
      </w:pPr>
    </w:p>
    <w:p>
      <w:pPr>
        <w:spacing w:after="60"/>
      </w:pPr>
      <w:r>
        <w:rPr>
          <w:rFonts w:ascii="Calibri" w:hAnsi="Calibri" w:cs="Calibri" w:eastAsia="Calibri"/>
          <w:b/>
          <w:color w:val="15131F"/>
          <w:sz w:val="28"/>
        </w:rPr>
        <w:t>2. Redacta la respuesta con los hechos y tu decisión</w:t>
      </w:r>
    </w:p>
    <w:p>
      <w:pPr>
        <w:spacing w:after="80"/>
      </w:pPr>
      <w:r>
        <w:rPr>
          <w:rFonts w:ascii="Calibri" w:hAnsi="Calibri" w:cs="Calibri" w:eastAsia="Calibri"/>
          <w:b w:val="0"/>
          <w:color w:val="5D5A70"/>
          <w:sz w:val="20"/>
        </w:rPr>
        <w:t>Respuesta más larga: 80 palabras</w:t>
      </w:r>
    </w:p>
    <w:p>
      <w:pPr>
        <w:spacing w:after="80"/>
      </w:pPr>
      <w:r>
        <w:rPr>
          <w:rFonts w:ascii="Calibri" w:hAnsi="Calibri" w:cs="Calibri" w:eastAsia="Calibri"/>
          <w:b w:val="0"/>
          <w:color w:val="15131F"/>
          <w:sz w:val="21"/>
        </w:rPr>
        <w:t>Pega los hechos y tu decisión, no solo la pregunta. La IA solo pone las palabras.</w:t>
      </w:r>
    </w:p>
    <w:p>
      <w:pPr>
        <w:spacing w:after="40"/>
      </w:pPr>
      <w:r>
        <w:rPr>
          <w:rFonts w:ascii="Calibri" w:hAnsi="Calibri" w:cs="Calibri" w:eastAsia="Calibri"/>
          <w:b/>
          <w:color w:val="15131F"/>
          <w:sz w:val="22"/>
        </w:rPr>
        <w:t>2.1 Responder con hechos</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El mensaje (solo con el nombre de pila), los hechos, tu decisión.</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Las fechas y los importes coinciden con el pedido. Nada que no hayas decidido tú.</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Eres un agente de soporte de [negocio]. Escribe una respuesta a este mensaje de un cliente:</w:t>
        <w:br/>
        <w:t>[mensaje del cliente]</w:t>
        <w:br/>
        <w:t>Hechos (usa solo estos): [datos del pedido o de la cuenta, fechas, estado]</w:t>
        <w:br/>
        <w:t>Nuestra decisión: [qué haremos y cuándo]</w:t>
        <w:br/>
        <w:t>Responde a la pregunta en la primera frase. Pide disculpas una sola vez, por el problema concreto. No añadas fechas, importes, reembolsos, abonos ni descuentos que no estén arriba. Si falta un hecho, escribe FALTA.</w:t>
        <w:br/>
        <w:t>[Email o chat], menos de [80] palabras, un solo paso siguiente al final.</w:t>
      </w:r>
    </w:p>
    <w:p>
      <w:pPr>
        <w:spacing w:after="40"/>
      </w:pPr>
    </w:p>
    <w:p>
      <w:pPr>
        <w:spacing w:after="40"/>
      </w:pPr>
      <w:r>
        <w:rPr>
          <w:rFonts w:ascii="Calibri" w:hAnsi="Calibri" w:cs="Calibri" w:eastAsia="Calibri"/>
          <w:b/>
          <w:color w:val="15131F"/>
          <w:sz w:val="22"/>
        </w:rPr>
        <w:t>2.2 Decir que no, según la política</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La solicitud, el texto de la política, tu decisión y una alternativa real.</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El no va primero. La política está bien citada. Ninguna excepción que no puedas dar.</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Escribe una respuesta a un cliente que ha pedido [solicitud]. Nuestra respuesta es no.</w:t>
        <w:br/>
        <w:t>Política (cita solo esto): [texto de la política]</w:t>
        <w:br/>
        <w:t>Qué podemos ofrecer a cambio: [alternativa, o nada]</w:t>
        <w:br/>
        <w:t>Da la decisión en las 2 primeras frases, explica con palabras sencillas el único motivo de la política y después ofrece la alternativa una sola vez. No pidas disculpas por la política, no insinúes que puede cambiar y no te inventes excepciones. Menos de [100] palabras, tono [cercano y sencillo].</w:t>
      </w:r>
    </w:p>
    <w:p>
      <w:pPr>
        <w:spacing w:after="40"/>
      </w:pPr>
    </w:p>
    <w:p>
      <w:pPr>
        <w:spacing w:after="40"/>
      </w:pPr>
      <w:r>
        <w:rPr>
          <w:rFonts w:ascii="Calibri" w:hAnsi="Calibri" w:cs="Calibri" w:eastAsia="Calibri"/>
          <w:b/>
          <w:color w:val="15131F"/>
          <w:sz w:val="22"/>
        </w:rPr>
        <w:t>2.3 Pedir un dato que falta</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El mensaje y el único dato que necesitas.</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Una sola pregunta. Nunca pide números de tarjeta, contraseñas ni números de documento de identidad.</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Escribe una respuesta breve a este mensaje:</w:t>
        <w:br/>
        <w:t>[mensaje del cliente]</w:t>
        <w:br/>
        <w:t>Necesitamos un dato antes de poder ayudar: [dato, por ejemplo el número de pedido]. Pídelo en una sola pregunta, explica por qué lo necesitamos y qué pasará después: [siguiente paso y plazo]. Nunca pidas números de tarjeta, contraseñas ni números de documento de identidad. Menos de [40] palabras.</w:t>
      </w:r>
    </w:p>
    <w:p>
      <w:pPr>
        <w:spacing w:after="40"/>
      </w:pPr>
    </w:p>
    <w:p>
      <w:pPr>
        <w:spacing w:after="60"/>
      </w:pPr>
      <w:r>
        <w:rPr>
          <w:rFonts w:ascii="Calibri" w:hAnsi="Calibri" w:cs="Calibri" w:eastAsia="Calibri"/>
          <w:b/>
          <w:color w:val="6B3CF0"/>
          <w:sz w:val="21"/>
        </w:rPr>
        <w:t xml:space="preserve">Nunca dejes que decida la IA: </w:t>
      </w:r>
      <w:r>
        <w:rPr>
          <w:rFonts w:ascii="Calibri" w:hAnsi="Calibri" w:cs="Calibri" w:eastAsia="Calibri"/>
          <w:b w:val="0"/>
          <w:color w:val="5D5A70"/>
          <w:sz w:val="21"/>
        </w:rPr>
        <w:t>Reembolsos, Abonos, Fechas de entrega, Excepciones</w:t>
      </w:r>
    </w:p>
    <w:p>
      <w:pPr>
        <w:spacing w:after="160"/>
      </w:pPr>
    </w:p>
    <w:p>
      <w:pPr>
        <w:spacing w:after="60"/>
      </w:pPr>
      <w:r>
        <w:rPr>
          <w:rFonts w:ascii="Calibri" w:hAnsi="Calibri" w:cs="Calibri" w:eastAsia="Calibri"/>
          <w:b/>
          <w:color w:val="15131F"/>
          <w:sz w:val="28"/>
        </w:rPr>
        <w:t>3. Mejora el tono, acorta o traduce una respuesta de soporte</w:t>
      </w:r>
    </w:p>
    <w:p>
      <w:pPr>
        <w:spacing w:after="80"/>
      </w:pPr>
      <w:r>
        <w:rPr>
          <w:rFonts w:ascii="Calibri" w:hAnsi="Calibri" w:cs="Calibri" w:eastAsia="Calibri"/>
          <w:b w:val="0"/>
          <w:color w:val="5D5A70"/>
          <w:sz w:val="20"/>
        </w:rPr>
        <w:t>Hechos cambiados: Ninguno</w:t>
      </w:r>
    </w:p>
    <w:p>
      <w:pPr>
        <w:spacing w:after="80"/>
      </w:pPr>
      <w:r>
        <w:rPr>
          <w:rFonts w:ascii="Calibri" w:hAnsi="Calibri" w:cs="Calibri" w:eastAsia="Calibri"/>
          <w:b w:val="0"/>
          <w:color w:val="15131F"/>
          <w:sz w:val="21"/>
        </w:rPr>
        <w:t>Escribe tú los hechos y deja que la IA arregle cómo suenan. Tus hechos se quedan palabra por palabra.</w:t>
      </w:r>
    </w:p>
    <w:p>
      <w:pPr>
        <w:spacing w:after="40"/>
      </w:pPr>
      <w:r>
        <w:rPr>
          <w:rFonts w:ascii="Calibri" w:hAnsi="Calibri" w:cs="Calibri" w:eastAsia="Calibri"/>
          <w:b/>
          <w:color w:val="15131F"/>
          <w:sz w:val="22"/>
        </w:rPr>
        <w:t>3.1 Calmar el tono</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El mensaje del cliente y tu borrador.</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Compara cada fecha e importe con tu borrador. Ninguna promesa nueva.</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Reescribe mi respuesta a un cliente molesto.</w:t>
        <w:br/>
        <w:t>Su mensaje: [mensaje del cliente]</w:t>
        <w:br/>
        <w:t>Mi borrador: [tu borrador]</w:t>
        <w:br/>
        <w:t>Mantén exactamente cada hecho, fecha e importe. Primero nombra el problema con sus palabras. Asume la responsabilidad de nuestra parte. Quita frases defensivas como «según nuestra política». Termina con lo que pasará después y cuándo. La misma longitud o más corta.</w:t>
      </w:r>
    </w:p>
    <w:p>
      <w:pPr>
        <w:spacing w:after="40"/>
      </w:pPr>
    </w:p>
    <w:p>
      <w:pPr>
        <w:spacing w:after="40"/>
      </w:pPr>
      <w:r>
        <w:rPr>
          <w:rFonts w:ascii="Calibri" w:hAnsi="Calibri" w:cs="Calibri" w:eastAsia="Calibri"/>
          <w:b/>
          <w:color w:val="15131F"/>
          <w:sz w:val="22"/>
        </w:rPr>
        <w:t>3.2 Acortar y simplificar</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Tu respuesta y los hechos que deben quedarse.</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Los hechos que indicaste y el enlace siguen ahí y son correctos.</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Acorta esta respuesta a menos de [60] palabras para [un chat o la pantalla de un móvil]:</w:t>
        <w:br/>
        <w:t>[tu respuesta]</w:t>
        <w:br/>
        <w:t>Mantén exactamente esto: [hechos que deben quedarse]. Usa frases cortas y palabras de todos los días, sin jerga, y como mucho una disculpa. Devuelve solo la respuesta nueva.</w:t>
      </w:r>
    </w:p>
    <w:p>
      <w:pPr>
        <w:spacing w:after="40"/>
      </w:pPr>
    </w:p>
    <w:p>
      <w:pPr>
        <w:spacing w:after="40"/>
      </w:pPr>
      <w:r>
        <w:rPr>
          <w:rFonts w:ascii="Calibri" w:hAnsi="Calibri" w:cs="Calibri" w:eastAsia="Calibri"/>
          <w:b/>
          <w:color w:val="15131F"/>
          <w:sz w:val="22"/>
        </w:rPr>
        <w:t>3.3 Traducir y retrotraducir</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Tu respuesta ya revisada.</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La retrotraducción coincide. Las fechas están en el formato local. Alguien que domine el idioma revisa la redacción de la política.</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Traduce esta respuesta al [idioma] para un cliente de [país]:</w:t>
        <w:br/>
        <w:t>[tu respuesta]</w:t>
        <w:br/>
        <w:t>Mantén los nombres, los números de pedido, los importes, las fechas y los enlaces exactamente como están escritos. Trata al cliente [de usted o de tú]. Después, traduce tu versión de vuelta al español, frase por frase, para que pueda revisarla.</w:t>
      </w:r>
    </w:p>
    <w:p>
      <w:pPr>
        <w:spacing w:after="40"/>
      </w:pPr>
    </w:p>
    <w:p>
      <w:pPr>
        <w:spacing w:after="60"/>
      </w:pPr>
      <w:r>
        <w:rPr>
          <w:rFonts w:ascii="Calibri" w:hAnsi="Calibri" w:cs="Calibri" w:eastAsia="Calibri"/>
          <w:b/>
          <w:color w:val="6B3CF0"/>
          <w:sz w:val="21"/>
        </w:rPr>
        <w:t xml:space="preserve">En CRMsoftware.pro: </w:t>
      </w:r>
      <w:r>
        <w:rPr>
          <w:rFonts w:ascii="Calibri" w:hAnsi="Calibri" w:cs="Calibri" w:eastAsia="Calibri"/>
          <w:b w:val="0"/>
          <w:color w:val="5D5A70"/>
          <w:sz w:val="21"/>
        </w:rPr>
        <w:t>Con Growth, la «Traducción automática» de «Soporte en vivo» traduce los chats para tu equipo, y el agente de IA de tu web responde en más de 95 idiomas. Usa el 3.3 para emails y artículos de ayuda.</w:t>
      </w:r>
    </w:p>
    <w:p>
      <w:pPr>
        <w:spacing w:after="60"/>
      </w:pPr>
      <w:r>
        <w:rPr>
          <w:rFonts w:ascii="Calibri" w:hAnsi="Calibri" w:cs="Calibri" w:eastAsia="Calibri"/>
          <w:b/>
          <w:color w:val="6B3CF0"/>
          <w:sz w:val="21"/>
        </w:rPr>
        <w:t xml:space="preserve">Frases que sobran: </w:t>
      </w:r>
      <w:r>
        <w:rPr>
          <w:rFonts w:ascii="Calibri" w:hAnsi="Calibri" w:cs="Calibri" w:eastAsia="Calibri"/>
          <w:b w:val="0"/>
          <w:color w:val="5D5A70"/>
          <w:sz w:val="21"/>
        </w:rPr>
        <w:t>Según nuestra política, Como ya le indiqué, Le rogamos tenga en cuenta, Disculpe las molestias</w:t>
      </w:r>
    </w:p>
    <w:p>
      <w:pPr>
        <w:spacing w:after="160"/>
      </w:pPr>
    </w:p>
    <w:p>
      <w:pPr>
        <w:spacing w:after="60"/>
      </w:pPr>
      <w:r>
        <w:rPr>
          <w:rFonts w:ascii="Calibri" w:hAnsi="Calibri" w:cs="Calibri" w:eastAsia="Calibri"/>
          <w:b/>
          <w:color w:val="15131F"/>
          <w:sz w:val="28"/>
        </w:rPr>
        <w:t>4. Resume una conversación larga de soporte para un traspaso</w:t>
      </w:r>
    </w:p>
    <w:p>
      <w:pPr>
        <w:spacing w:after="80"/>
      </w:pPr>
      <w:r>
        <w:rPr>
          <w:rFonts w:ascii="Calibri" w:hAnsi="Calibri" w:cs="Calibri" w:eastAsia="Calibri"/>
          <w:b w:val="0"/>
          <w:color w:val="5D5A70"/>
          <w:sz w:val="20"/>
        </w:rPr>
        <w:t>Resumen: 5 líneas · Regla: Escríbelo como si el cliente pudiera leerlo: hechos y fechas, sin opiniones.</w:t>
      </w:r>
    </w:p>
    <w:p>
      <w:pPr>
        <w:spacing w:after="80"/>
      </w:pPr>
      <w:r>
        <w:rPr>
          <w:rFonts w:ascii="Calibri" w:hAnsi="Calibri" w:cs="Calibri" w:eastAsia="Calibri"/>
          <w:b w:val="0"/>
          <w:color w:val="15131F"/>
          <w:sz w:val="21"/>
        </w:rPr>
        <w:t>Úsalos antes de pasar un ticket a otra persona o de pedir a un responsable que decida. Antes, sustituye los nombres por «Cliente» y «Agente».</w:t>
      </w:r>
    </w:p>
    <w:p>
      <w:pPr>
        <w:spacing w:after="40"/>
      </w:pPr>
      <w:r>
        <w:rPr>
          <w:rFonts w:ascii="Calibri" w:hAnsi="Calibri" w:cs="Calibri" w:eastAsia="Calibri"/>
          <w:b/>
          <w:color w:val="15131F"/>
          <w:sz w:val="22"/>
        </w:rPr>
        <w:t>4.1 Resumen de traspaso en 5 líneas</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Toda la conversación, con los nombres sustituidos.</w:t>
      </w:r>
    </w:p>
    <w:p>
      <w:pPr>
        <w:spacing w:after="60"/>
      </w:pPr>
      <w:r>
        <w:rPr>
          <w:rFonts w:ascii="Calibri" w:hAnsi="Calibri" w:cs="Calibri" w:eastAsia="Calibri"/>
          <w:b/>
          <w:color w:val="6B3CF0"/>
          <w:sz w:val="21"/>
        </w:rPr>
        <w:t xml:space="preserve">Comprueba antes del traspaso: </w:t>
      </w:r>
      <w:r>
        <w:rPr>
          <w:rFonts w:ascii="Calibri" w:hAnsi="Calibri" w:cs="Calibri" w:eastAsia="Calibri"/>
          <w:b w:val="0"/>
          <w:color w:val="5D5A70"/>
          <w:sz w:val="21"/>
        </w:rPr>
        <w:t>Cada promesa de «Hasta ahora» está de verdad en la conversación, con su fecha.</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Resume esta conversación de soporte para un compañero que no la ha visto:</w:t>
        <w:br/>
        <w:t>[conversación]</w:t>
        <w:br/>
        <w:t>Usa exactamente estas 5 líneas:</w:t>
        <w:br/>
        <w:t>Quiere: lo que quiere el cliente, en una frase.</w:t>
        <w:br/>
        <w:t>Hechos: productos, fechas de pedido e importes mencionados.</w:t>
        <w:br/>
        <w:t>Hasta ahora: lo que hemos probado o prometido, con fechas.</w:t>
        <w:br/>
        <w:t>Pendiente: lo que sigue sin respuesta.</w:t>
        <w:br/>
        <w:t>Siguiente: el único paso siguiente, quién debe darlo y para cuándo.</w:t>
        <w:br/>
        <w:t>Usa solo la conversación. Escribe DUDOSO donde algo no esté claro.</w:t>
      </w:r>
    </w:p>
    <w:p>
      <w:pPr>
        <w:spacing w:after="40"/>
      </w:pPr>
    </w:p>
    <w:p>
      <w:pPr>
        <w:spacing w:after="40"/>
      </w:pPr>
      <w:r>
        <w:rPr>
          <w:rFonts w:ascii="Calibri" w:hAnsi="Calibri" w:cs="Calibri" w:eastAsia="Calibri"/>
          <w:b/>
          <w:color w:val="15131F"/>
          <w:sz w:val="22"/>
        </w:rPr>
        <w:t>4.2 Pedir una decisión a un responsable</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El resumen de 5 líneas, la política y tus opciones.</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Los importes y el plazo del cliente son correctos. Ningún dato personal aparte del nombre de pila.</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Escribe un mensaje interno breve para pedir a [responsable] que decida sobre un caso de soporte.</w:t>
        <w:br/>
        <w:t>Resumen: [resumen de 5 líneas]</w:t>
        <w:br/>
        <w:t>El cliente pide: [solicitud]</w:t>
        <w:br/>
        <w:t>Política: [texto de la política]</w:t>
        <w:br/>
        <w:t>Opciones: [2 o 3 opciones con su coste]</w:t>
        <w:br/>
        <w:t>Mi recomendación: [opción y por qué]</w:t>
        <w:br/>
        <w:t>Necesito la respuesta antes de: [fecha y hora]</w:t>
        <w:br/>
        <w:t>Menos de [100] palabras, con las opciones en una lista numerada. Termina con la pregunta que hay que decidir.</w:t>
      </w:r>
    </w:p>
    <w:p>
      <w:pPr>
        <w:spacing w:after="40"/>
      </w:pPr>
    </w:p>
    <w:p>
      <w:pPr>
        <w:spacing w:after="160"/>
      </w:pPr>
    </w:p>
    <w:p>
      <w:pPr>
        <w:spacing w:after="60"/>
      </w:pPr>
      <w:r>
        <w:rPr>
          <w:rFonts w:ascii="Calibri" w:hAnsi="Calibri" w:cs="Calibri" w:eastAsia="Calibri"/>
          <w:b/>
          <w:color w:val="15131F"/>
          <w:sz w:val="28"/>
        </w:rPr>
        <w:t>5. De tickets resueltos a artículos y respuestas guardadas</w:t>
      </w:r>
    </w:p>
    <w:p>
      <w:pPr>
        <w:spacing w:after="80"/>
      </w:pPr>
      <w:r>
        <w:rPr>
          <w:rFonts w:ascii="Calibri" w:hAnsi="Calibri" w:cs="Calibri" w:eastAsia="Calibri"/>
          <w:b w:val="0"/>
          <w:color w:val="5D5A70"/>
          <w:sz w:val="20"/>
        </w:rPr>
        <w:t>Misma pregunta: 3 veces</w:t>
      </w:r>
    </w:p>
    <w:p>
      <w:pPr>
        <w:spacing w:after="80"/>
      </w:pPr>
      <w:r>
        <w:rPr>
          <w:rFonts w:ascii="Calibri" w:hAnsi="Calibri" w:cs="Calibri" w:eastAsia="Calibri"/>
          <w:b w:val="0"/>
          <w:color w:val="15131F"/>
          <w:sz w:val="21"/>
        </w:rPr>
        <w:t>Cuando la misma pregunta llega 3 veces, escribe la respuesta una vez y reutilízala.</w:t>
      </w:r>
    </w:p>
    <w:p>
      <w:pPr>
        <w:spacing w:after="40"/>
      </w:pPr>
      <w:r>
        <w:rPr>
          <w:rFonts w:ascii="Calibri" w:hAnsi="Calibri" w:cs="Calibri" w:eastAsia="Calibri"/>
          <w:b/>
          <w:color w:val="15131F"/>
          <w:sz w:val="22"/>
        </w:rPr>
        <w:t>5.1 Artículo de ayuda a partir de chats resueltos</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De 3 a 5 chats resueltos sin nombres y la respuesta que funcionó.</w:t>
      </w:r>
    </w:p>
    <w:p>
      <w:pPr>
        <w:spacing w:after="60"/>
      </w:pPr>
      <w:r>
        <w:rPr>
          <w:rFonts w:ascii="Calibri" w:hAnsi="Calibri" w:cs="Calibri" w:eastAsia="Calibri"/>
          <w:b/>
          <w:color w:val="6B3CF0"/>
          <w:sz w:val="21"/>
        </w:rPr>
        <w:t xml:space="preserve">Comprueba antes de publicar: </w:t>
      </w:r>
      <w:r>
        <w:rPr>
          <w:rFonts w:ascii="Calibri" w:hAnsi="Calibri" w:cs="Calibri" w:eastAsia="Calibri"/>
          <w:b w:val="0"/>
          <w:color w:val="5D5A70"/>
          <w:sz w:val="21"/>
        </w:rPr>
        <w:t>Sigue tú cada paso. Los nombres de los botones y las capturas coinciden con el producto actual.</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Escribe un artículo de ayuda sobre [tema] a partir de estos chats resueltos:</w:t>
        <w:br/>
        <w:t>[de 3 a 5 chats]</w:t>
        <w:br/>
        <w:t>La respuesta que funcionó: [pasos]</w:t>
        <w:br/>
        <w:t>Título: la pregunta tal como la escribiría un cliente. Después, una respuesta de una frase, pasos numerados con una sola acción cada uno, lo que ve el cliente cuando ha funcionado y cuándo debe contactar con nosotros. Usa solo la respuesta que funcionó. Al final, enumera las preguntas de los chats que el artículo no responde.</w:t>
      </w:r>
    </w:p>
    <w:p>
      <w:pPr>
        <w:spacing w:after="40"/>
      </w:pPr>
    </w:p>
    <w:p>
      <w:pPr>
        <w:spacing w:after="40"/>
      </w:pPr>
      <w:r>
        <w:rPr>
          <w:rFonts w:ascii="Calibri" w:hAnsi="Calibri" w:cs="Calibri" w:eastAsia="Calibri"/>
          <w:b/>
          <w:color w:val="15131F"/>
          <w:sz w:val="22"/>
        </w:rPr>
        <w:t>5.2 Ficha de FAQ para la base de conocimientos</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La pregunta con las palabras del cliente y la respuesta aprobada.</w:t>
      </w:r>
    </w:p>
    <w:p>
      <w:pPr>
        <w:spacing w:after="60"/>
      </w:pPr>
      <w:r>
        <w:rPr>
          <w:rFonts w:ascii="Calibri" w:hAnsi="Calibri" w:cs="Calibri" w:eastAsia="Calibri"/>
          <w:b/>
          <w:color w:val="6B3CF0"/>
          <w:sz w:val="21"/>
        </w:rPr>
        <w:t xml:space="preserve">Comprueba antes de publicar: </w:t>
      </w:r>
      <w:r>
        <w:rPr>
          <w:rFonts w:ascii="Calibri" w:hAnsi="Calibri" w:cs="Calibri" w:eastAsia="Calibri"/>
          <w:b w:val="0"/>
          <w:color w:val="5D5A70"/>
          <w:sz w:val="21"/>
        </w:rPr>
        <w:t>Coincide con tu página de políticas. Los precios y las fechas están al día o no aparecen.</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Escribe una ficha de FAQ.</w:t>
        <w:br/>
        <w:t>Pregunta, con las palabras del cliente: [pregunta]</w:t>
        <w:br/>
        <w:t>Respuesta aprobada: [respuesta]</w:t>
        <w:br/>
        <w:t>Condición o excepción, si la hay: [condición]</w:t>
        <w:br/>
        <w:t>Empieza la respuesta con sí, no o la cifra. Como máximo [3] frases. Usa solo la respuesta aprobada.</w:t>
      </w:r>
    </w:p>
    <w:p>
      <w:pPr>
        <w:spacing w:after="40"/>
      </w:pPr>
    </w:p>
    <w:p>
      <w:pPr>
        <w:spacing w:after="40"/>
      </w:pPr>
      <w:r>
        <w:rPr>
          <w:rFonts w:ascii="Calibri" w:hAnsi="Calibri" w:cs="Calibri" w:eastAsia="Calibri"/>
          <w:b/>
          <w:color w:val="15131F"/>
          <w:sz w:val="22"/>
        </w:rPr>
        <w:t>5.3 Respuesta guardada con marcadores</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Una respuesta que ya revisaste y enviaste.</w:t>
      </w:r>
    </w:p>
    <w:p>
      <w:pPr>
        <w:spacing w:after="60"/>
      </w:pPr>
      <w:r>
        <w:rPr>
          <w:rFonts w:ascii="Calibri" w:hAnsi="Calibri" w:cs="Calibri" w:eastAsia="Calibri"/>
          <w:b/>
          <w:color w:val="6B3CF0"/>
          <w:sz w:val="21"/>
        </w:rPr>
        <w:t xml:space="preserve">Comprueba antes de guardar: </w:t>
      </w:r>
      <w:r>
        <w:rPr>
          <w:rFonts w:ascii="Calibri" w:hAnsi="Calibri" w:cs="Calibri" w:eastAsia="Calibri"/>
          <w:b w:val="0"/>
          <w:color w:val="5D5A70"/>
          <w:sz w:val="21"/>
        </w:rPr>
        <w:t>No queda ningún nombre, fecha ni importe real. La respuesta sigue la política actual.</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Convierte esta respuesta en una respuesta guardada reutilizable para [tema]:</w:t>
        <w:br/>
        <w:t>[respuesta que enviaste]</w:t>
        <w:br/>
        <w:t>Sustituye cada dato que cambia de un cliente a otro, como nombres, números de pedido, fechas e importes, por un marcador corto entre corchetes. Deja todo lo demás palabra por palabra. Propón un título y un atajo en minúsculas, sin espacios, que empiece por una barra.</w:t>
      </w:r>
    </w:p>
    <w:p>
      <w:pPr>
        <w:spacing w:after="40"/>
      </w:pPr>
    </w:p>
    <w:p>
      <w:pPr>
        <w:spacing w:after="60"/>
      </w:pPr>
      <w:r>
        <w:rPr>
          <w:rFonts w:ascii="Calibri" w:hAnsi="Calibri" w:cs="Calibri" w:eastAsia="Calibri"/>
          <w:b/>
          <w:color w:val="6B3CF0"/>
          <w:sz w:val="21"/>
        </w:rPr>
        <w:t xml:space="preserve">Dónde van: </w:t>
      </w:r>
      <w:r>
        <w:rPr>
          <w:rFonts w:ascii="Calibri" w:hAnsi="Calibri" w:cs="Calibri" w:eastAsia="Calibri"/>
          <w:b w:val="0"/>
          <w:color w:val="5D5A70"/>
          <w:sz w:val="21"/>
        </w:rPr>
        <w:t>Los artículos de ayuda y las fichas de FAQ van a la «Base de conocimientos» del agente de IA de tu web (consulta la Plantilla de base de conocimientos FAQ); las respuestas guardadas, a «Ajustes» &gt; «Respuestas guardadas», con Growth.</w:t>
      </w:r>
    </w:p>
    <w:p>
      <w:pPr>
        <w:spacing w:after="60"/>
      </w:pPr>
      <w:r>
        <w:rPr>
          <w:rFonts w:ascii="Calibri" w:hAnsi="Calibri" w:cs="Calibri" w:eastAsia="Calibri"/>
          <w:b/>
          <w:color w:val="6B3CF0"/>
          <w:sz w:val="21"/>
        </w:rPr>
        <w:t xml:space="preserve">Publica en: </w:t>
      </w:r>
      <w:r>
        <w:rPr>
          <w:rFonts w:ascii="Calibri" w:hAnsi="Calibri" w:cs="Calibri" w:eastAsia="Calibri"/>
          <w:b w:val="0"/>
          <w:color w:val="5D5A70"/>
          <w:sz w:val="21"/>
        </w:rPr>
        <w:t>Centro de ayuda, Base de conocimientos, Respuestas guardadas</w:t>
      </w:r>
    </w:p>
    <w:p>
      <w:pPr>
        <w:spacing w:after="160"/>
      </w:pPr>
    </w:p>
    <w:p>
      <w:pPr>
        <w:spacing w:after="60"/>
      </w:pPr>
      <w:r>
        <w:rPr>
          <w:rFonts w:ascii="Calibri" w:hAnsi="Calibri" w:cs="Calibri" w:eastAsia="Calibri"/>
          <w:b/>
          <w:color w:val="15131F"/>
          <w:sz w:val="28"/>
        </w:rPr>
        <w:t>6. Revisión según la política y motivos de contacto</w:t>
      </w:r>
    </w:p>
    <w:p>
      <w:pPr>
        <w:spacing w:after="80"/>
      </w:pPr>
      <w:r>
        <w:rPr>
          <w:rFonts w:ascii="Calibri" w:hAnsi="Calibri" w:cs="Calibri" w:eastAsia="Calibri"/>
          <w:b w:val="0"/>
          <w:color w:val="5D5A70"/>
          <w:sz w:val="20"/>
        </w:rPr>
        <w:t>Recuenta a mano: Los 2 primeros · Responsable y acción: [Jefe de equipo] usa el 6.2 cada lunes y ataja uno de los motivos esa misma semana.</w:t>
      </w:r>
    </w:p>
    <w:p>
      <w:pPr>
        <w:spacing w:after="80"/>
      </w:pPr>
      <w:r>
        <w:rPr>
          <w:rFonts w:ascii="Calibri" w:hAnsi="Calibri" w:cs="Calibri" w:eastAsia="Calibri"/>
          <w:b w:val="0"/>
          <w:color w:val="15131F"/>
          <w:sz w:val="21"/>
        </w:rPr>
        <w:t>Para el jefe de equipo: un segundo par de ojos antes de una respuesta importante y un repaso semanal de por qué escriben los clientes.</w:t>
      </w:r>
    </w:p>
    <w:p>
      <w:pPr>
        <w:spacing w:after="40"/>
      </w:pPr>
      <w:r>
        <w:rPr>
          <w:rFonts w:ascii="Calibri" w:hAnsi="Calibri" w:cs="Calibri" w:eastAsia="Calibri"/>
          <w:b/>
          <w:color w:val="15131F"/>
          <w:sz w:val="22"/>
        </w:rPr>
        <w:t>6.1 Revisión de calidad según la política</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El mensaje del cliente, el borrador, los hechos y la política.</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Lee tú el borrador de todos modos: una IA revisora también puede pasar cosas por alto.</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Actúa como un revisor de calidad estricto. Revisa este borrador de respuesta antes de que se envíe; no lo reescribas.</w:t>
        <w:br/>
        <w:t>Mensaje del cliente: [mensaje del cliente]</w:t>
        <w:br/>
        <w:t>Borrador: [borrador de respuesta]</w:t>
        <w:br/>
        <w:t>Hechos y política: [hechos y texto de la política]</w:t>
        <w:br/>
        <w:t>Haz una tabla con cada afirmación del borrador (fechas, importes, promesas, datos del producto), si está respaldada (Sí, No o No está en los hechos) y la corrección. Después, señala culpas o sarcasmo, la falta de un paso siguiente y cualquier dato personal que no debería estar.</w:t>
      </w:r>
    </w:p>
    <w:p>
      <w:pPr>
        <w:spacing w:after="40"/>
      </w:pPr>
    </w:p>
    <w:p>
      <w:pPr>
        <w:spacing w:after="40"/>
      </w:pPr>
      <w:r>
        <w:rPr>
          <w:rFonts w:ascii="Calibri" w:hAnsi="Calibri" w:cs="Calibri" w:eastAsia="Calibri"/>
          <w:b/>
          <w:color w:val="15131F"/>
          <w:sz w:val="22"/>
        </w:rPr>
        <w:t>6.2 Principales motivos de contacto</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Los primeros mensajes de la semana pasada, sin nombres ni números de pedido. También sirven comentarios de encuestas y reseñas.</w:t>
      </w:r>
    </w:p>
    <w:p>
      <w:pPr>
        <w:spacing w:after="60"/>
      </w:pPr>
      <w:r>
        <w:rPr>
          <w:rFonts w:ascii="Calibri" w:hAnsi="Calibri" w:cs="Calibri" w:eastAsia="Calibri"/>
          <w:b/>
          <w:color w:val="6B3CF0"/>
          <w:sz w:val="21"/>
        </w:rPr>
        <w:t xml:space="preserve">Comprueba antes de actuar: </w:t>
      </w:r>
      <w:r>
        <w:rPr>
          <w:rFonts w:ascii="Calibri" w:hAnsi="Calibri" w:cs="Calibri" w:eastAsia="Calibri"/>
          <w:b w:val="0"/>
          <w:color w:val="5D5A70"/>
          <w:sz w:val="21"/>
        </w:rPr>
        <w:t>Vuelve a contar a mano los 2 motivos principales. Los recuentos de la IA pueden fallar.</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Aquí tienes [número] mensajes de clientes de la semana pasada, uno por línea, sin nombres ni números de pedido:</w:t>
        <w:br/>
        <w:t>[mensajes]</w:t>
        <w:br/>
        <w:t>Agrúpalos en [8] motivos como máximo. Para cada uno: un nombre corto, el recuento, un ejemplo con las palabras del cliente y qué lo evitaría: un artículo de ayuda, una respuesta guardada o un cambio en el producto, la tienda o la política. Cuenta cada mensaje una sola vez. Ordena por recuento.</w:t>
      </w:r>
    </w:p>
    <w:p>
      <w:pPr>
        <w:spacing w:after="40"/>
      </w:pPr>
    </w:p>
    <w:p>
      <w:pPr>
        <w:spacing w:after="60"/>
      </w:pPr>
      <w:r>
        <w:rPr>
          <w:rFonts w:ascii="Calibri" w:hAnsi="Calibri" w:cs="Calibri" w:eastAsia="Calibri"/>
          <w:b/>
          <w:color w:val="6B3CF0"/>
          <w:sz w:val="21"/>
        </w:rPr>
        <w:t xml:space="preserve">La semana que viene: </w:t>
      </w:r>
      <w:r>
        <w:rPr>
          <w:rFonts w:ascii="Calibri" w:hAnsi="Calibri" w:cs="Calibri" w:eastAsia="Calibri"/>
          <w:b w:val="0"/>
          <w:color w:val="5D5A70"/>
          <w:sz w:val="21"/>
        </w:rPr>
        <w:t>Convierte los motivos principales en etiquetas en «Ajustes» &gt; «Etiquetas de conversación» («Nueva etiqueta») para clasificar los chats de la semana siguiente.</w:t>
      </w:r>
    </w:p>
    <w:p>
      <w:pPr>
        <w:spacing w:after="160"/>
      </w:pPr>
    </w:p>
    <w:p>
      <w:pPr>
        <w:spacing w:after="60"/>
      </w:pPr>
      <w:r>
        <w:rPr>
          <w:rFonts w:ascii="Calibri" w:hAnsi="Calibri" w:cs="Calibri" w:eastAsia="Calibri"/>
          <w:b/>
          <w:color w:val="15131F"/>
          <w:sz w:val="28"/>
        </w:rPr>
        <w:t>7. Prompts de IA para atención al cliente en ecommerce y SaaS</w:t>
      </w:r>
    </w:p>
    <w:p>
      <w:pPr>
        <w:spacing w:after="80"/>
      </w:pPr>
      <w:r>
        <w:rPr>
          <w:rFonts w:ascii="Calibri" w:hAnsi="Calibri" w:cs="Calibri" w:eastAsia="Calibri"/>
          <w:b w:val="0"/>
          <w:color w:val="5D5A70"/>
          <w:sz w:val="20"/>
        </w:rPr>
        <w:t>Fechas de entrega: Nunca adivinadas</w:t>
      </w:r>
    </w:p>
    <w:p>
      <w:pPr>
        <w:spacing w:after="80"/>
      </w:pPr>
      <w:r>
        <w:rPr>
          <w:rFonts w:ascii="Calibri" w:hAnsi="Calibri" w:cs="Calibri" w:eastAsia="Calibri"/>
          <w:b w:val="0"/>
          <w:color w:val="15131F"/>
          <w:sz w:val="21"/>
        </w:rPr>
        <w:t>Las tiendas reciben preguntas sobre pedidos y devoluciones; las empresas de software, preguntas de uso y errores. Copia los hechos de la fuente; nunca dejes que la IA adivine.</w:t>
      </w:r>
    </w:p>
    <w:p>
      <w:pPr>
        <w:spacing w:after="40"/>
      </w:pPr>
      <w:r>
        <w:rPr>
          <w:rFonts w:ascii="Calibri" w:hAnsi="Calibri" w:cs="Calibri" w:eastAsia="Calibri"/>
          <w:b/>
          <w:color w:val="15131F"/>
          <w:sz w:val="22"/>
        </w:rPr>
        <w:t>7.1 Respuesta sobre el estado del pedido (ecommerce)</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Fecha del pedido, estado del envío y la estimación del transportista, copiados hoy.</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El estado coincide ahora mismo con la página del transportista. Nada de «llega mañana» salvo que lo diga el transportista.</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Escribe una respuesta a un cliente que pregunta dónde está su pedido.</w:t>
        <w:br/>
        <w:t>Hechos: fecha del pedido [fecha], fecha de envío [fecha o todavía no enviado], estado según el transportista [estado y fecha], entrega prevista [fecha o ninguna].</w:t>
        <w:br/>
        <w:t>Nuestro siguiente paso: [qué haremos y cuándo].</w:t>
        <w:br/>
        <w:t>No adivines una fecha de entrega. Menos de [70] palabras, [chat o email].</w:t>
      </w:r>
    </w:p>
    <w:p>
      <w:pPr>
        <w:spacing w:after="40"/>
      </w:pPr>
    </w:p>
    <w:p>
      <w:pPr>
        <w:spacing w:after="40"/>
      </w:pPr>
      <w:r>
        <w:rPr>
          <w:rFonts w:ascii="Calibri" w:hAnsi="Calibri" w:cs="Calibri" w:eastAsia="Calibri"/>
          <w:b/>
          <w:color w:val="15131F"/>
          <w:sz w:val="22"/>
        </w:rPr>
        <w:t>7.2 Respuesta sobre devolución o reembolso (ecommerce)</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La solicitud, la política y lo que aprobaste en tu tienda o plataforma de pago.</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El importe, el método y el plazo coinciden con lo que aprobaste. El reembolso se hace en esa plataforma.</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Escribe una respuesta sobre una devolución.</w:t>
        <w:br/>
        <w:t>Solicitud: [solicitud]</w:t>
        <w:br/>
        <w:t>Política de devoluciones: [texto de la política]</w:t>
        <w:br/>
        <w:t>Decisión: [aprobada o no, importe, método de reembolso, plazo]</w:t>
        <w:br/>
        <w:t>Qué hace después el cliente: [etiqueta, embalaje, punto de entrega, fecha límite]</w:t>
        <w:br/>
        <w:t>Da primero la decisión. Indica el importe y el plazo exactamente como arriba. Menos de [100] palabras.</w:t>
      </w:r>
    </w:p>
    <w:p>
      <w:pPr>
        <w:spacing w:after="40"/>
      </w:pPr>
    </w:p>
    <w:p>
      <w:pPr>
        <w:spacing w:after="40"/>
      </w:pPr>
      <w:r>
        <w:rPr>
          <w:rFonts w:ascii="Calibri" w:hAnsi="Calibri" w:cs="Calibri" w:eastAsia="Calibri"/>
          <w:b/>
          <w:color w:val="15131F"/>
          <w:sz w:val="22"/>
        </w:rPr>
        <w:t>7.3 Informe de error para desarrolladores (SaaS)</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La conversación sin nombres ni emails, además del plan y el navegador.</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Reprodúcelo tú. Ninguna captura de pantalla que muestre datos de clientes.</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Convierte esta conversación de soporte en un informe de error para nuestros desarrolladores:</w:t>
        <w:br/>
        <w:t>[conversación]</w:t>
        <w:br/>
        <w:t>Escribe: un título de 10 palabras como máximo, los pasos para reproducirlo, el resultado esperado, el resultado real, el plan, el dispositivo y el navegador, cuántos clientes lo han comunicado y la solución temporal que les dimos. Escribe DESCONOCIDO en todo lo que la conversación no diga. No adivines la causa.</w:t>
      </w:r>
    </w:p>
    <w:p>
      <w:pPr>
        <w:spacing w:after="40"/>
      </w:pPr>
    </w:p>
    <w:p>
      <w:pPr>
        <w:spacing w:after="80"/>
      </w:pPr>
      <w:r>
        <w:rPr>
          <w:rFonts w:ascii="Calibri" w:hAnsi="Calibri" w:cs="Calibri" w:eastAsia="Calibri"/>
          <w:b w:val="0"/>
          <w:color w:val="15131F"/>
          <w:sz w:val="21"/>
        </w:rPr>
        <w:t>Negocios que trabajan con reservas: consulta las plantillas de prompts de IA para reservar citas. Seguros: consulta las plantillas de prompts de IA para seguros.</w:t>
      </w:r>
    </w:p>
    <w:p>
      <w:pPr>
        <w:spacing w:after="60"/>
      </w:pPr>
      <w:r>
        <w:rPr>
          <w:rFonts w:ascii="Calibri" w:hAnsi="Calibri" w:cs="Calibri" w:eastAsia="Calibri"/>
          <w:b/>
          <w:color w:val="6B3CF0"/>
          <w:sz w:val="21"/>
        </w:rPr>
        <w:t xml:space="preserve">Nunca pegues: </w:t>
      </w:r>
      <w:r>
        <w:rPr>
          <w:rFonts w:ascii="Calibri" w:hAnsi="Calibri" w:cs="Calibri" w:eastAsia="Calibri"/>
          <w:b w:val="0"/>
          <w:color w:val="5D5A70"/>
          <w:sz w:val="21"/>
        </w:rPr>
        <w:t>Números de tarjeta, Domicilios, Capturas con datos de clientes</w:t>
      </w:r>
    </w:p>
    <w:p>
      <w:pPr>
        <w:spacing w:after="160"/>
      </w:pPr>
    </w:p>
    <w:p>
      <w:pPr>
        <w:spacing w:after="60"/>
      </w:pPr>
      <w:r>
        <w:rPr>
          <w:rFonts w:ascii="Calibri" w:hAnsi="Calibri" w:cs="Calibri" w:eastAsia="Calibri"/>
          <w:b/>
          <w:color w:val="15131F"/>
          <w:sz w:val="28"/>
        </w:rPr>
        <w:t>8. Prompts de IA para el onboarding y la retención de clientes</w:t>
      </w:r>
    </w:p>
    <w:p>
      <w:pPr>
        <w:spacing w:after="80"/>
      </w:pPr>
      <w:r>
        <w:rPr>
          <w:rFonts w:ascii="Calibri" w:hAnsi="Calibri" w:cs="Calibri" w:eastAsia="Calibri"/>
          <w:b w:val="0"/>
          <w:color w:val="5D5A70"/>
          <w:sz w:val="20"/>
        </w:rPr>
        <w:t>Objetivo: 1 por mensaje</w:t>
      </w:r>
    </w:p>
    <w:p>
      <w:pPr>
        <w:spacing w:after="80"/>
      </w:pPr>
      <w:r>
        <w:rPr>
          <w:rFonts w:ascii="Calibri" w:hAnsi="Calibri" w:cs="Calibri" w:eastAsia="Calibri"/>
          <w:b w:val="0"/>
          <w:color w:val="15131F"/>
          <w:sz w:val="21"/>
        </w:rPr>
        <w:t>Un objetivo por mensaje: a los clientes nuevos, un primer paso; a los inactivos, un motivo para volver; a quienes se van, una salida clara.</w:t>
      </w:r>
    </w:p>
    <w:p>
      <w:pPr>
        <w:spacing w:after="40"/>
      </w:pPr>
      <w:r>
        <w:rPr>
          <w:rFonts w:ascii="Calibri" w:hAnsi="Calibri" w:cs="Calibri" w:eastAsia="Calibri"/>
          <w:b/>
          <w:color w:val="15131F"/>
          <w:sz w:val="22"/>
        </w:rPr>
        <w:t>8.1 Mensaje de bienvenida</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Qué eligió, el primer paso que más ayuda y dónde pedir ayuda.</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El enlace funciona y el paso encaja con su plan. Ningún resultado prometido.</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Escribe [un email o un mensaje] de bienvenida de [negocio] para un cliente nuevo que acaba de [darse de alta en o comprar qué].</w:t>
        <w:br/>
        <w:t>Hechos: [qué eligió]. El primer paso que más ayuda: [primer paso]. Ayuda: [enlace, o responder a este email].</w:t>
        <w:br/>
        <w:t>Dale las gracias en una frase. Un solo objetivo: que dé el primer paso. Sin lista de funciones y sin descuentos. Menos de [90] palabras.</w:t>
      </w:r>
    </w:p>
    <w:p>
      <w:pPr>
        <w:spacing w:after="40"/>
      </w:pPr>
    </w:p>
    <w:p>
      <w:pPr>
        <w:spacing w:after="40"/>
      </w:pPr>
      <w:r>
        <w:rPr>
          <w:rFonts w:ascii="Calibri" w:hAnsi="Calibri" w:cs="Calibri" w:eastAsia="Calibri"/>
          <w:b/>
          <w:color w:val="15131F"/>
          <w:sz w:val="22"/>
        </w:rPr>
        <w:t>8.2 Seguimiento cuando un cliente se atasca</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Lo que ha hecho hasta ahora y dónde se paró.</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Revisa antes la cuenta: de verdad se ha atascado. Lo envía una persona.</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Escribe un mensaje breve de seguimiento para un cliente que [se paró en qué paso, o no ha comprado ni ha iniciado sesión desde cuándo].</w:t>
        <w:br/>
        <w:t>Lo que ha hecho hasta ahora: [hechos]</w:t>
        <w:br/>
        <w:t>Bloqueo probable: [bloqueo]</w:t>
        <w:br/>
        <w:t>Ofrece una sola cosa que lo elimine: [guía, ayuda con la configuración o una llamada de 15 minutos].</w:t>
        <w:br/>
        <w:t>Útil, sin presionar. Nunca insinúes que ha hecho algo mal. Menos de [70] palabras, con una pregunta al final.</w:t>
      </w:r>
    </w:p>
    <w:p>
      <w:pPr>
        <w:spacing w:after="40"/>
      </w:pPr>
    </w:p>
    <w:p>
      <w:pPr>
        <w:spacing w:after="40"/>
      </w:pPr>
      <w:r>
        <w:rPr>
          <w:rFonts w:ascii="Calibri" w:hAnsi="Calibri" w:cs="Calibri" w:eastAsia="Calibri"/>
          <w:b/>
          <w:color w:val="15131F"/>
          <w:sz w:val="22"/>
        </w:rPr>
        <w:t>8.3 Respuesta a una solicitud de cancelación</w:t>
      </w:r>
    </w:p>
    <w:p>
      <w:pPr>
        <w:spacing w:after="60"/>
      </w:pPr>
      <w:r>
        <w:rPr>
          <w:rFonts w:ascii="Calibri" w:hAnsi="Calibri" w:cs="Calibri" w:eastAsia="Calibri"/>
          <w:b/>
          <w:color w:val="6B3CF0"/>
          <w:sz w:val="21"/>
        </w:rPr>
        <w:t xml:space="preserve">Qué pegar: </w:t>
      </w:r>
      <w:r>
        <w:rPr>
          <w:rFonts w:ascii="Calibri" w:hAnsi="Calibri" w:cs="Calibri" w:eastAsia="Calibri"/>
          <w:b w:val="0"/>
          <w:color w:val="5D5A70"/>
          <w:sz w:val="21"/>
        </w:rPr>
        <w:t>Su motivo, cómo cancelar y la única alternativa que ofreces.</w:t>
      </w:r>
    </w:p>
    <w:p>
      <w:pPr>
        <w:spacing w:after="60"/>
      </w:pPr>
      <w:r>
        <w:rPr>
          <w:rFonts w:ascii="Calibri" w:hAnsi="Calibri" w:cs="Calibri" w:eastAsia="Calibri"/>
          <w:b/>
          <w:color w:val="6B3CF0"/>
          <w:sz w:val="21"/>
        </w:rPr>
        <w:t xml:space="preserve">Comprueba antes de enviar: </w:t>
      </w:r>
      <w:r>
        <w:rPr>
          <w:rFonts w:ascii="Calibri" w:hAnsi="Calibri" w:cs="Calibri" w:eastAsia="Calibri"/>
          <w:b w:val="0"/>
          <w:color w:val="5D5A70"/>
          <w:sz w:val="21"/>
        </w:rPr>
        <w:t>Los pasos para cancelar funcionan. La oferta está aprobada y se hace una sola vez.</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Escribe una respuesta a un cliente que quiere cancelar [plan, suscripción o pedido].</w:t>
        <w:br/>
        <w:t>Su motivo: [motivo, con sus palabras]</w:t>
        <w:br/>
        <w:t>Cómo cancelar: [pasos o enlace]</w:t>
        <w:br/>
        <w:t>Qué pasa después: [acceso, datos, último cargo]</w:t>
        <w:br/>
        <w:t>Una alternativa que podemos ofrecer: [pausa, plan más pequeño, solución, o nada]</w:t>
        <w:br/>
        <w:t>Primero confirma cómo cancelar y después ofrece la alternativa una sola vez. Sin hacerle sentir culpable y sin presionar. Menos de [90] palabras.</w:t>
      </w:r>
    </w:p>
    <w:p>
      <w:pPr>
        <w:spacing w:after="40"/>
      </w:pPr>
    </w:p>
    <w:p>
      <w:pPr>
        <w:spacing w:after="60"/>
      </w:pPr>
      <w:r>
        <w:rPr>
          <w:rFonts w:ascii="Calibri" w:hAnsi="Calibri" w:cs="Calibri" w:eastAsia="Calibri"/>
          <w:b/>
          <w:color w:val="6B3CF0"/>
          <w:sz w:val="21"/>
        </w:rPr>
        <w:t xml:space="preserve">Recuperación y opiniones: </w:t>
      </w:r>
      <w:r>
        <w:rPr>
          <w:rFonts w:ascii="Calibri" w:hAnsi="Calibri" w:cs="Calibri" w:eastAsia="Calibri"/>
          <w:b w:val="0"/>
          <w:color w:val="5D5A70"/>
          <w:sz w:val="21"/>
        </w:rPr>
        <w:t>Para comentarios de encuestas, respuestas de NPS o reseñas, usa el 6.2. Para un mensaje de recuperación, usa el 8.2 con el motivo por el que se fue como bloqueo.</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Plazos falsos, Culpa, Una segunda oferta de retención</w:t>
      </w:r>
    </w:p>
    <w:p>
      <w:pPr>
        <w:spacing w:after="160"/>
      </w:pPr>
    </w:p>
    <w:p>
      <w:pPr>
        <w:spacing w:after="80"/>
      </w:pPr>
      <w:r>
        <w:rPr>
          <w:rFonts w:ascii="Calibri" w:hAnsi="Calibri" w:cs="Calibri" w:eastAsia="Calibri"/>
          <w:b/>
          <w:color w:val="15131F"/>
          <w:sz w:val="28"/>
        </w:rPr>
        <w:t>Ejemplo: Un pedido dañado: el prompt, las 5 comprobaciones y la respuesta enviada</w:t>
      </w:r>
    </w:p>
    <w:p>
      <w:pPr>
        <w:spacing w:after="120"/>
      </w:pPr>
      <w:r>
        <w:rPr>
          <w:rFonts w:ascii="Calibri" w:hAnsi="Calibri" w:cs="Calibri" w:eastAsia="Calibri"/>
          <w:b w:val="0"/>
          <w:color w:val="5D5A70"/>
          <w:sz w:val="21"/>
        </w:rPr>
        <w:t>Quillfeather Stationery, una tienda online ficticia de cuadernos y plumas, guarda sus prompts en la biblioteca de Excel. El lunes 12 de octubre de 2026, Rohan Desai escribió en el chat de la web sobre el pedido QF-20417. Noelle Kapoor, la responsable de soporte, tomó el chat, redactó su respuesta con el prompt 2.1, hizo las 5 comprobaciones y la envió.</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Hola. Mi pedido QF-20417 llegó el sábado y la pluma estilográfica ha perdido tinta y ha manchado entero uno de los cuadernos. Los necesito para un viaje el viernes.</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Lo siento, así no debería llegar un cuaderno nuevo. Soy el asistente de IA de Quillfeather y no puedo ver los pedidos ni enviar reposiciones, así que paso tu consulta a Noelle, de nuestro equipo. ¿Puedes añadir una foto? Noelle responde aquí en menos de 30 minutos, de 9:00 a 17:00 los días laborables.</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Foto enviada. ¿Me pueden llegar los nuevos antes del viernes?</w:t>
      </w:r>
    </w:p>
    <w:p>
      <w:pPr>
        <w:spacing w:after="60"/>
      </w:pPr>
      <w:r>
        <w:rPr>
          <w:rFonts w:ascii="Calibri" w:hAnsi="Calibri" w:cs="Calibri" w:eastAsia="Calibri"/>
          <w:b/>
          <w:color w:val="6B3CF0"/>
          <w:sz w:val="21"/>
        </w:rPr>
        <w:t xml:space="preserve">Noelle (responsable de soporte): </w:t>
      </w:r>
      <w:r>
        <w:rPr>
          <w:rFonts w:ascii="Calibri" w:hAnsi="Calibri" w:cs="Calibri" w:eastAsia="Calibri"/>
          <w:b w:val="0"/>
          <w:color w:val="15131F"/>
          <w:sz w:val="21"/>
        </w:rPr>
        <w:t>Hola, Rohan. Soy Noelle. Siento que la pluma haya perdido tinta y te haya manchado el cuaderno, y gracias por la foto. Hoy te he enviado una pluma estilográfica nueva y un cuaderno A5 de puntos nuevo por envío urgente, sin coste. El transportista prevé la entrega el miércoles 14 de octubre, antes de tu viaje. No tienes que devolver nada. Tendrás el seguimiento en tu email antes de las 18:00 de hoy.</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Genial, gracias. La misma dirección del pedido.</w:t>
      </w:r>
    </w:p>
    <w:p>
      <w:pPr>
        <w:spacing w:after="60"/>
      </w:pPr>
      <w:r>
        <w:rPr>
          <w:rFonts w:ascii="Calibri" w:hAnsi="Calibri" w:cs="Calibri" w:eastAsia="Calibri"/>
          <w:b/>
          <w:color w:val="6B3CF0"/>
          <w:sz w:val="21"/>
        </w:rPr>
        <w:t xml:space="preserve">Noelle (responsable de soporte): </w:t>
      </w:r>
      <w:r>
        <w:rPr>
          <w:rFonts w:ascii="Calibri" w:hAnsi="Calibri" w:cs="Calibri" w:eastAsia="Calibri"/>
          <w:b w:val="0"/>
          <w:color w:val="15131F"/>
          <w:sz w:val="21"/>
        </w:rPr>
        <w:t>Perfecto, ahí es adonde va. El miércoles por la mañana revisaré el seguimiento y te escribiré por aquí si cambia algo.</w:t>
      </w:r>
    </w:p>
    <w:p>
      <w:pPr>
        <w:spacing w:after="80"/>
      </w:pPr>
    </w:p>
    <w:p>
      <w:pPr>
        <w:spacing w:after="80"/>
      </w:pPr>
      <w:r>
        <w:rPr>
          <w:rFonts w:ascii="Calibri" w:hAnsi="Calibri" w:cs="Calibri" w:eastAsia="Calibri"/>
          <w:b/>
          <w:color w:val="15131F"/>
          <w:sz w:val="24"/>
        </w:rPr>
        <w:t>Prompt 2.1, tal como lo rellenó Noelle</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Prompt</w:t>
            </w:r>
          </w:p>
        </w:tc>
        <w:tc>
          <w:tcPr>
            <w:tcW w:type="dxa" w:w="4986"/>
          </w:tcPr>
          <w:p>
            <w:r/>
            <w:r>
              <w:rPr>
                <w:rFonts w:ascii="Calibri" w:hAnsi="Calibri" w:cs="Calibri" w:eastAsia="Calibri"/>
                <w:b w:val="0"/>
                <w:color w:val="15131F"/>
                <w:sz w:val="19"/>
              </w:rPr>
              <w:t>2.1 Responder con hechos, versión 2</w:t>
            </w:r>
          </w:p>
        </w:tc>
      </w:tr>
      <w:tr>
        <w:tc>
          <w:tcPr>
            <w:tcW w:type="dxa" w:w="4986"/>
          </w:tcPr>
          <w:p>
            <w:r/>
            <w:r>
              <w:rPr>
                <w:rFonts w:ascii="Calibri" w:hAnsi="Calibri" w:cs="Calibri" w:eastAsia="Calibri"/>
                <w:b/>
                <w:color w:val="15131F"/>
                <w:sz w:val="19"/>
              </w:rPr>
              <w:t>Asistente de IA</w:t>
            </w:r>
          </w:p>
        </w:tc>
        <w:tc>
          <w:tcPr>
            <w:tcW w:type="dxa" w:w="4986"/>
          </w:tcPr>
          <w:p>
            <w:r/>
            <w:r>
              <w:rPr>
                <w:rFonts w:ascii="Calibri" w:hAnsi="Calibri" w:cs="Calibri" w:eastAsia="Calibri"/>
                <w:b w:val="0"/>
                <w:color w:val="15131F"/>
                <w:sz w:val="19"/>
              </w:rPr>
              <w:t>La cuenta de trabajo de la tienda</w:t>
            </w:r>
          </w:p>
        </w:tc>
      </w:tr>
      <w:tr>
        <w:tc>
          <w:tcPr>
            <w:tcW w:type="dxa" w:w="4986"/>
          </w:tcPr>
          <w:p>
            <w:r/>
            <w:r>
              <w:rPr>
                <w:rFonts w:ascii="Calibri" w:hAnsi="Calibri" w:cs="Calibri" w:eastAsia="Calibri"/>
                <w:b/>
                <w:color w:val="15131F"/>
                <w:sz w:val="19"/>
              </w:rPr>
              <w:t>Pegado</w:t>
            </w:r>
          </w:p>
        </w:tc>
        <w:tc>
          <w:tcPr>
            <w:tcW w:type="dxa" w:w="4986"/>
          </w:tcPr>
          <w:p>
            <w:r/>
            <w:r>
              <w:rPr>
                <w:rFonts w:ascii="Calibri" w:hAnsi="Calibri" w:cs="Calibri" w:eastAsia="Calibri"/>
                <w:b w:val="0"/>
                <w:color w:val="15131F"/>
                <w:sz w:val="19"/>
              </w:rPr>
              <w:t>El mensaje de Rohan (solo con el nombre de pila), el contenido del pedido, la línea de la política, la decisión de Noelle, la fecha del transportista</w:t>
            </w:r>
          </w:p>
        </w:tc>
      </w:tr>
      <w:tr>
        <w:tc>
          <w:tcPr>
            <w:tcW w:type="dxa" w:w="4986"/>
          </w:tcPr>
          <w:p>
            <w:r/>
            <w:r>
              <w:rPr>
                <w:rFonts w:ascii="Calibri" w:hAnsi="Calibri" w:cs="Calibri" w:eastAsia="Calibri"/>
                <w:b/>
                <w:color w:val="15131F"/>
                <w:sz w:val="19"/>
              </w:rPr>
              <w:t>Sin pegar</w:t>
            </w:r>
          </w:p>
        </w:tc>
        <w:tc>
          <w:tcPr>
            <w:tcW w:type="dxa" w:w="4986"/>
          </w:tcPr>
          <w:p>
            <w:r/>
            <w:r>
              <w:rPr>
                <w:rFonts w:ascii="Calibri" w:hAnsi="Calibri" w:cs="Calibri" w:eastAsia="Calibri"/>
                <w:b w:val="0"/>
                <w:color w:val="15131F"/>
                <w:sz w:val="19"/>
              </w:rPr>
              <w:t>Apellido, email, dirección, número de pedido, la foto</w:t>
            </w:r>
          </w:p>
        </w:tc>
      </w:tr>
      <w:tr>
        <w:tc>
          <w:tcPr>
            <w:tcW w:type="dxa" w:w="4986"/>
          </w:tcPr>
          <w:p>
            <w:r/>
            <w:r>
              <w:rPr>
                <w:rFonts w:ascii="Calibri" w:hAnsi="Calibri" w:cs="Calibri" w:eastAsia="Calibri"/>
                <w:b/>
                <w:color w:val="15131F"/>
                <w:sz w:val="19"/>
              </w:rPr>
              <w:t>Decisión (de Noelle)</w:t>
            </w:r>
          </w:p>
        </w:tc>
        <w:tc>
          <w:tcPr>
            <w:tcW w:type="dxa" w:w="4986"/>
          </w:tcPr>
          <w:p>
            <w:r/>
            <w:r>
              <w:rPr>
                <w:rFonts w:ascii="Calibri" w:hAnsi="Calibri" w:cs="Calibri" w:eastAsia="Calibri"/>
                <w:b w:val="0"/>
                <w:color w:val="15131F"/>
                <w:sz w:val="19"/>
              </w:rPr>
              <w:t>Pluma y cuaderno nuevos por envío urgente, gratis, sin devolución (política: daños comunicados en un plazo de 30 días)</w:t>
            </w:r>
          </w:p>
        </w:tc>
      </w:tr>
    </w:tbl>
    <w:p/>
    <w:p>
      <w:pPr>
        <w:spacing w:after="80"/>
      </w:pPr>
      <w:r>
        <w:rPr>
          <w:rFonts w:ascii="Calibri" w:hAnsi="Calibri" w:cs="Calibri" w:eastAsia="Calibri"/>
          <w:b/>
          <w:color w:val="15131F"/>
          <w:sz w:val="24"/>
        </w:rPr>
        <w:t>Las 5 comprobaciones antes de enviar</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Hechos</w:t>
            </w:r>
          </w:p>
        </w:tc>
        <w:tc>
          <w:tcPr>
            <w:tcW w:type="dxa" w:w="4986"/>
          </w:tcPr>
          <w:p>
            <w:r/>
            <w:r>
              <w:rPr>
                <w:rFonts w:ascii="Calibri" w:hAnsi="Calibri" w:cs="Calibri" w:eastAsia="Calibri"/>
                <w:b w:val="0"/>
                <w:color w:val="15131F"/>
                <w:sz w:val="19"/>
              </w:rPr>
              <w:t>Pluma y cuaderno, envío urgente, gratis: según lo decidido</w:t>
            </w:r>
          </w:p>
        </w:tc>
      </w:tr>
      <w:tr>
        <w:tc>
          <w:tcPr>
            <w:tcW w:type="dxa" w:w="4986"/>
          </w:tcPr>
          <w:p>
            <w:r/>
            <w:r>
              <w:rPr>
                <w:rFonts w:ascii="Calibri" w:hAnsi="Calibri" w:cs="Calibri" w:eastAsia="Calibri"/>
                <w:b/>
                <w:color w:val="15131F"/>
                <w:sz w:val="19"/>
              </w:rPr>
              <w:t>Cifras</w:t>
            </w:r>
          </w:p>
        </w:tc>
        <w:tc>
          <w:tcPr>
            <w:tcW w:type="dxa" w:w="4986"/>
          </w:tcPr>
          <w:p>
            <w:r/>
            <w:r>
              <w:rPr>
                <w:rFonts w:ascii="Calibri" w:hAnsi="Calibri" w:cs="Calibri" w:eastAsia="Calibri"/>
                <w:b w:val="0"/>
                <w:color w:val="15131F"/>
                <w:sz w:val="19"/>
              </w:rPr>
              <w:t>Miércoles 14 de octubre: coincide con la estimación del transportista</w:t>
            </w:r>
          </w:p>
        </w:tc>
      </w:tr>
      <w:tr>
        <w:tc>
          <w:tcPr>
            <w:tcW w:type="dxa" w:w="4986"/>
          </w:tcPr>
          <w:p>
            <w:r/>
            <w:r>
              <w:rPr>
                <w:rFonts w:ascii="Calibri" w:hAnsi="Calibri" w:cs="Calibri" w:eastAsia="Calibri"/>
                <w:b/>
                <w:color w:val="15131F"/>
                <w:sz w:val="19"/>
              </w:rPr>
              <w:t>Promesas</w:t>
            </w:r>
          </w:p>
        </w:tc>
        <w:tc>
          <w:tcPr>
            <w:tcW w:type="dxa" w:w="4986"/>
          </w:tcPr>
          <w:p>
            <w:r/>
            <w:r>
              <w:rPr>
                <w:rFonts w:ascii="Calibri" w:hAnsi="Calibri" w:cs="Calibri" w:eastAsia="Calibri"/>
                <w:b w:val="0"/>
                <w:color w:val="15131F"/>
                <w:sz w:val="19"/>
              </w:rPr>
              <w:t>Borrado «también te hemos reembolsado el envío»: no estaba decidido. Registrado como prueba «Fallida» y corregido en la versión 3</w:t>
            </w:r>
          </w:p>
        </w:tc>
      </w:tr>
      <w:tr>
        <w:tc>
          <w:tcPr>
            <w:tcW w:type="dxa" w:w="4986"/>
          </w:tcPr>
          <w:p>
            <w:r/>
            <w:r>
              <w:rPr>
                <w:rFonts w:ascii="Calibri" w:hAnsi="Calibri" w:cs="Calibri" w:eastAsia="Calibri"/>
                <w:b/>
                <w:color w:val="15131F"/>
                <w:sz w:val="19"/>
              </w:rPr>
              <w:t>Tono</w:t>
            </w:r>
          </w:p>
        </w:tc>
        <w:tc>
          <w:tcPr>
            <w:tcW w:type="dxa" w:w="4986"/>
          </w:tcPr>
          <w:p>
            <w:r/>
            <w:r>
              <w:rPr>
                <w:rFonts w:ascii="Calibri" w:hAnsi="Calibri" w:cs="Calibri" w:eastAsia="Calibri"/>
                <w:b w:val="0"/>
                <w:color w:val="15131F"/>
                <w:sz w:val="19"/>
              </w:rPr>
              <w:t>73 palabras, una disculpa, sin culpas, un solo paso siguiente</w:t>
            </w:r>
          </w:p>
        </w:tc>
      </w:tr>
      <w:tr>
        <w:tc>
          <w:tcPr>
            <w:tcW w:type="dxa" w:w="4986"/>
          </w:tcPr>
          <w:p>
            <w:r/>
            <w:r>
              <w:rPr>
                <w:rFonts w:ascii="Calibri" w:hAnsi="Calibri" w:cs="Calibri" w:eastAsia="Calibri"/>
                <w:b/>
                <w:color w:val="15131F"/>
                <w:sz w:val="19"/>
              </w:rPr>
              <w:t>Privacidad</w:t>
            </w:r>
          </w:p>
        </w:tc>
        <w:tc>
          <w:tcPr>
            <w:tcW w:type="dxa" w:w="4986"/>
          </w:tcPr>
          <w:p>
            <w:r/>
            <w:r>
              <w:rPr>
                <w:rFonts w:ascii="Calibri" w:hAnsi="Calibri" w:cs="Calibri" w:eastAsia="Calibri"/>
                <w:b w:val="0"/>
                <w:color w:val="15131F"/>
                <w:sz w:val="19"/>
              </w:rPr>
              <w:t>Ningún otro cliente, ninguna nota interna</w:t>
            </w:r>
          </w:p>
        </w:tc>
      </w:tr>
    </w:tbl>
    <w:p/>
    <w:p>
      <w:pPr>
        <w:spacing w:after="80"/>
      </w:pPr>
      <w:r>
        <w:rPr>
          <w:rFonts w:ascii="Calibri" w:hAnsi="Calibri" w:cs="Calibri" w:eastAsia="Calibri"/>
          <w:b/>
          <w:color w:val="15131F"/>
          <w:sz w:val="24"/>
        </w:rPr>
        <w:t>Lo que queda en la app y en el CRM</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Soporte en vivo</w:t>
            </w:r>
          </w:p>
        </w:tc>
        <w:tc>
          <w:tcPr>
            <w:tcW w:type="dxa" w:w="4986"/>
          </w:tcPr>
          <w:p>
            <w:r/>
            <w:r>
              <w:rPr>
                <w:rFonts w:ascii="Calibri" w:hAnsi="Calibri" w:cs="Calibri" w:eastAsia="Calibri"/>
                <w:b w:val="0"/>
                <w:color w:val="15131F"/>
                <w:sz w:val="19"/>
              </w:rPr>
              <w:t>«Esperando agente» a las 9:44, tomado por Noelle a las 9:58, resuelto a las 10:12</w:t>
            </w:r>
          </w:p>
        </w:tc>
      </w:tr>
      <w:tr>
        <w:tc>
          <w:tcPr>
            <w:tcW w:type="dxa" w:w="4986"/>
          </w:tcPr>
          <w:p>
            <w:r/>
            <w:r>
              <w:rPr>
                <w:rFonts w:ascii="Calibri" w:hAnsi="Calibri" w:cs="Calibri" w:eastAsia="Calibri"/>
                <w:b/>
                <w:color w:val="15131F"/>
                <w:sz w:val="19"/>
              </w:rPr>
              <w:t>Notas</w:t>
            </w:r>
          </w:p>
        </w:tc>
        <w:tc>
          <w:tcPr>
            <w:tcW w:type="dxa" w:w="4986"/>
          </w:tcPr>
          <w:p>
            <w:r/>
            <w:r>
              <w:rPr>
                <w:rFonts w:ascii="Calibri" w:hAnsi="Calibri" w:cs="Calibri" w:eastAsia="Calibri"/>
                <w:b w:val="0"/>
                <w:color w:val="15131F"/>
                <w:sz w:val="19"/>
              </w:rPr>
              <w:t>En el contacto de Rohan: QF-20417, la pluma perdió tinta, cuaderno manchado; reposición por envío urgente el 12 de octubre, sin devolución</w:t>
            </w:r>
          </w:p>
        </w:tc>
      </w:tr>
      <w:tr>
        <w:tc>
          <w:tcPr>
            <w:tcW w:type="dxa" w:w="4986"/>
          </w:tcPr>
          <w:p>
            <w:r/>
            <w:r>
              <w:rPr>
                <w:rFonts w:ascii="Calibri" w:hAnsi="Calibri" w:cs="Calibri" w:eastAsia="Calibri"/>
                <w:b/>
                <w:color w:val="15131F"/>
                <w:sz w:val="19"/>
              </w:rPr>
              <w:t>Tareas</w:t>
            </w:r>
          </w:p>
        </w:tc>
        <w:tc>
          <w:tcPr>
            <w:tcW w:type="dxa" w:w="4986"/>
          </w:tcPr>
          <w:p>
            <w:r/>
            <w:r>
              <w:rPr>
                <w:rFonts w:ascii="Calibri" w:hAnsi="Calibri" w:cs="Calibri" w:eastAsia="Calibri"/>
                <w:b w:val="0"/>
                <w:color w:val="15131F"/>
                <w:sz w:val="19"/>
              </w:rPr>
              <w:t>Revisar el seguimiento de QF-20417; «Asignado»: Noelle; «Fecha límite»: miércoles 14 de octubre</w:t>
            </w:r>
          </w:p>
        </w:tc>
      </w:tr>
      <w:tr>
        <w:tc>
          <w:tcPr>
            <w:tcW w:type="dxa" w:w="4986"/>
          </w:tcPr>
          <w:p>
            <w:r/>
            <w:r>
              <w:rPr>
                <w:rFonts w:ascii="Calibri" w:hAnsi="Calibri" w:cs="Calibri" w:eastAsia="Calibri"/>
                <w:b/>
                <w:color w:val="15131F"/>
                <w:sz w:val="19"/>
              </w:rPr>
              <w:t>Respuestas guardadas</w:t>
            </w:r>
          </w:p>
        </w:tc>
        <w:tc>
          <w:tcPr>
            <w:tcW w:type="dxa" w:w="4986"/>
          </w:tcPr>
          <w:p>
            <w:r/>
            <w:r>
              <w:rPr>
                <w:rFonts w:ascii="Calibri" w:hAnsi="Calibri" w:cs="Calibri" w:eastAsia="Calibri"/>
                <w:b w:val="0"/>
                <w:color w:val="15131F"/>
                <w:sz w:val="19"/>
              </w:rPr>
              <w:t>/damaged-item: la respuesta revisada con corchetes, compartida con el equipo</w:t>
            </w:r>
          </w:p>
        </w:tc>
      </w:tr>
    </w:tbl>
    <w:p/>
    <w:p>
      <w:pPr>
        <w:spacing w:after="80"/>
      </w:pPr>
      <w:r>
        <w:rPr>
          <w:rFonts w:ascii="Calibri" w:hAnsi="Calibri" w:cs="Calibri" w:eastAsia="Calibri"/>
          <w:b/>
          <w:color w:val="15131F"/>
          <w:sz w:val="24"/>
        </w:rPr>
        <w:t>Registro de pruebas, prompt 2.1</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Versión</w:t>
            </w:r>
          </w:p>
        </w:tc>
        <w:tc>
          <w:tcPr>
            <w:tcW w:type="dxa" w:w="3324"/>
            <w:shd w:val="clear" w:color="auto" w:fill="EFE9FF"/>
          </w:tcPr>
          <w:p>
            <w:r/>
            <w:r>
              <w:rPr>
                <w:rFonts w:ascii="Calibri" w:hAnsi="Calibri" w:cs="Calibri" w:eastAsia="Calibri"/>
                <w:b/>
                <w:color w:val="15131F"/>
                <w:sz w:val="19"/>
              </w:rPr>
              <w:t>Última prueba</w:t>
            </w:r>
          </w:p>
        </w:tc>
        <w:tc>
          <w:tcPr>
            <w:tcW w:type="dxa" w:w="3324"/>
            <w:shd w:val="clear" w:color="auto" w:fill="EFE9FF"/>
          </w:tcPr>
          <w:p>
            <w:r/>
            <w:r>
              <w:rPr>
                <w:rFonts w:ascii="Calibri" w:hAnsi="Calibri" w:cs="Calibri" w:eastAsia="Calibri"/>
                <w:b/>
                <w:color w:val="15131F"/>
                <w:sz w:val="19"/>
              </w:rPr>
              <w:t>Resultado</w:t>
            </w:r>
          </w:p>
        </w:tc>
      </w:tr>
      <w:tr>
        <w:tc>
          <w:tcPr>
            <w:tcW w:type="dxa" w:w="3324"/>
          </w:tcPr>
          <w:p>
            <w:r/>
            <w:r>
              <w:rPr>
                <w:rFonts w:ascii="Calibri" w:hAnsi="Calibri" w:cs="Calibri" w:eastAsia="Calibri"/>
                <w:b w:val="0"/>
                <w:color w:val="15131F"/>
                <w:sz w:val="19"/>
              </w:rPr>
              <w:t>Versión 3</w:t>
            </w:r>
          </w:p>
        </w:tc>
        <w:tc>
          <w:tcPr>
            <w:tcW w:type="dxa" w:w="3324"/>
          </w:tcPr>
          <w:p>
            <w:r/>
            <w:r>
              <w:rPr>
                <w:rFonts w:ascii="Calibri" w:hAnsi="Calibri" w:cs="Calibri" w:eastAsia="Calibri"/>
                <w:b w:val="0"/>
                <w:color w:val="15131F"/>
                <w:sz w:val="19"/>
              </w:rPr>
              <w:t>13 de octubre</w:t>
            </w:r>
          </w:p>
        </w:tc>
        <w:tc>
          <w:tcPr>
            <w:tcW w:type="dxa" w:w="3324"/>
          </w:tcPr>
          <w:p>
            <w:r/>
            <w:r>
              <w:rPr>
                <w:rFonts w:ascii="Calibri" w:hAnsi="Calibri" w:cs="Calibri" w:eastAsia="Calibri"/>
                <w:b w:val="0"/>
                <w:color w:val="15131F"/>
                <w:sz w:val="19"/>
              </w:rPr>
              <w:t>3 de 3 superadas</w:t>
            </w:r>
          </w:p>
        </w:tc>
      </w:tr>
    </w:tbl>
    <w:p/>
    <w:p>
      <w:pPr>
        <w:spacing w:after="240"/>
      </w:pPr>
      <w:r>
        <w:rPr>
          <w:rFonts w:ascii="Calibri" w:hAnsi="Calibri" w:cs="Calibri" w:eastAsia="Calibri"/>
          <w:b w:val="0"/>
          <w:color w:val="5D5A70"/>
          <w:sz w:val="18"/>
        </w:rPr>
        <w:t>Tienda y cliente ficticios</w:t>
      </w:r>
    </w:p>
    <w:p>
      <w:pPr>
        <w:spacing w:after="80"/>
      </w:pPr>
      <w:r>
        <w:rPr>
          <w:rFonts w:ascii="Calibri" w:hAnsi="Calibri" w:cs="Calibri" w:eastAsia="Calibri"/>
          <w:b/>
          <w:color w:val="15131F"/>
          <w:sz w:val="28"/>
        </w:rPr>
        <w:t>Datos de clientes en ChatGPT, Claude, Gemini y Copilot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Asistente de IA</w:t>
            </w:r>
          </w:p>
        </w:tc>
        <w:tc>
          <w:tcPr>
            <w:tcW w:type="dxa" w:w="3324"/>
            <w:shd w:val="clear" w:color="auto" w:fill="EFE9FF"/>
          </w:tcPr>
          <w:p>
            <w:r/>
            <w:r>
              <w:rPr>
                <w:rFonts w:ascii="Calibri" w:hAnsi="Calibri" w:cs="Calibri" w:eastAsia="Calibri"/>
                <w:b/>
                <w:color w:val="15131F"/>
                <w:sz w:val="19"/>
              </w:rPr>
              <w:t>Cuenta personal</w:t>
            </w:r>
          </w:p>
        </w:tc>
        <w:tc>
          <w:tcPr>
            <w:tcW w:type="dxa" w:w="3324"/>
            <w:shd w:val="clear" w:color="auto" w:fill="EFE9FF"/>
          </w:tcPr>
          <w:p>
            <w:r/>
            <w:r>
              <w:rPr>
                <w:rFonts w:ascii="Calibri" w:hAnsi="Calibri" w:cs="Calibri" w:eastAsia="Calibri"/>
                <w:b/>
                <w:color w:val="15131F"/>
                <w:sz w:val="19"/>
              </w:rPr>
              <w:t>Cuenta de trabajo</w:t>
            </w:r>
          </w:p>
        </w:tc>
      </w:tr>
      <w:tr>
        <w:tc>
          <w:tcPr>
            <w:tcW w:type="dxa" w:w="3324"/>
          </w:tcPr>
          <w:p>
            <w:r/>
            <w:r>
              <w:rPr>
                <w:rFonts w:ascii="Calibri" w:hAnsi="Calibri" w:cs="Calibri" w:eastAsia="Calibri"/>
                <w:b w:val="0"/>
                <w:color w:val="15131F"/>
                <w:sz w:val="19"/>
              </w:rPr>
              <w:t>ChatGPT</w:t>
            </w:r>
          </w:p>
        </w:tc>
        <w:tc>
          <w:tcPr>
            <w:tcW w:type="dxa" w:w="3324"/>
          </w:tcPr>
          <w:p>
            <w:r/>
            <w:r>
              <w:rPr>
                <w:rFonts w:ascii="Calibri" w:hAnsi="Calibri" w:cs="Calibri" w:eastAsia="Calibri"/>
                <w:b w:val="0"/>
                <w:color w:val="15131F"/>
                <w:sz w:val="19"/>
              </w:rPr>
              <w:t>«Configuración» &gt; «Controles de datos»: con «Mejorar el modelo para todos» desactivado, los chats nuevos no se usan para entrenar modelos. «Chat temporal» tampoco se usa.</w:t>
            </w:r>
          </w:p>
        </w:tc>
        <w:tc>
          <w:tcPr>
            <w:tcW w:type="dxa" w:w="3324"/>
          </w:tcPr>
          <w:p>
            <w:r/>
            <w:r>
              <w:rPr>
                <w:rFonts w:ascii="Calibri" w:hAnsi="Calibri" w:cs="Calibri" w:eastAsia="Calibri"/>
                <w:b w:val="0"/>
                <w:color w:val="15131F"/>
                <w:sz w:val="19"/>
              </w:rPr>
              <w:t>OpenAI no usa por defecto el contenido de ChatGPT Business, Enterprise o Edu para entrenar sus modelos.</w:t>
            </w:r>
          </w:p>
        </w:tc>
      </w:tr>
      <w:tr>
        <w:tc>
          <w:tcPr>
            <w:tcW w:type="dxa" w:w="3324"/>
          </w:tcPr>
          <w:p>
            <w:r/>
            <w:r>
              <w:rPr>
                <w:rFonts w:ascii="Calibri" w:hAnsi="Calibri" w:cs="Calibri" w:eastAsia="Calibri"/>
                <w:b w:val="0"/>
                <w:color w:val="15131F"/>
                <w:sz w:val="19"/>
              </w:rPr>
              <w:t>Claude</w:t>
            </w:r>
          </w:p>
        </w:tc>
        <w:tc>
          <w:tcPr>
            <w:tcW w:type="dxa" w:w="3324"/>
          </w:tcPr>
          <w:p>
            <w:r/>
            <w:r>
              <w:rPr>
                <w:rFonts w:ascii="Calibri" w:hAnsi="Calibri" w:cs="Calibri" w:eastAsia="Calibri"/>
                <w:b w:val="0"/>
                <w:color w:val="15131F"/>
                <w:sz w:val="19"/>
              </w:rPr>
              <w:t>Configuración de privacidad: el ajuste «Model Improvement» decide si tus chats ayudan a mejorar Claude. Los chats de incógnito no se usan.</w:t>
            </w:r>
          </w:p>
        </w:tc>
        <w:tc>
          <w:tcPr>
            <w:tcW w:type="dxa" w:w="3324"/>
          </w:tcPr>
          <w:p>
            <w:r/>
            <w:r>
              <w:rPr>
                <w:rFonts w:ascii="Calibri" w:hAnsi="Calibri" w:cs="Calibri" w:eastAsia="Calibri"/>
                <w:b w:val="0"/>
                <w:color w:val="15131F"/>
                <w:sz w:val="19"/>
              </w:rPr>
              <w:t>Anthropic no usa por defecto las entradas ni las salidas de Claude for Work ni de su API para entrenar.</w:t>
            </w:r>
          </w:p>
        </w:tc>
      </w:tr>
      <w:tr>
        <w:tc>
          <w:tcPr>
            <w:tcW w:type="dxa" w:w="3324"/>
          </w:tcPr>
          <w:p>
            <w:r/>
            <w:r>
              <w:rPr>
                <w:rFonts w:ascii="Calibri" w:hAnsi="Calibri" w:cs="Calibri" w:eastAsia="Calibri"/>
                <w:b w:val="0"/>
                <w:color w:val="15131F"/>
                <w:sz w:val="19"/>
              </w:rPr>
              <w:t>Gemini</w:t>
            </w:r>
          </w:p>
        </w:tc>
        <w:tc>
          <w:tcPr>
            <w:tcW w:type="dxa" w:w="3324"/>
          </w:tcPr>
          <w:p>
            <w:r/>
            <w:r>
              <w:rPr>
                <w:rFonts w:ascii="Calibri" w:hAnsi="Calibri" w:cs="Calibri" w:eastAsia="Calibri"/>
                <w:b w:val="0"/>
                <w:color w:val="15131F"/>
                <w:sz w:val="19"/>
              </w:rPr>
              <w:t>Con «Guardar actividad» desactivado, los chats futuros no se usan para entrenar los modelos de Google, pero se conservan 72 horas. Google pide no introducir información confidencial que no quieras que vea un revisor.</w:t>
            </w:r>
          </w:p>
        </w:tc>
        <w:tc>
          <w:tcPr>
            <w:tcW w:type="dxa" w:w="3324"/>
          </w:tcPr>
          <w:p>
            <w:r/>
            <w:r>
              <w:rPr>
                <w:rFonts w:ascii="Calibri" w:hAnsi="Calibri" w:cs="Calibri" w:eastAsia="Calibri"/>
                <w:b w:val="0"/>
                <w:color w:val="15131F"/>
                <w:sz w:val="19"/>
              </w:rPr>
              <w:t>Las cuentas de trabajo o de centro educativo pueden tener otras condiciones de datos: pregunta a tu administrador.</w:t>
            </w:r>
          </w:p>
        </w:tc>
      </w:tr>
      <w:tr>
        <w:tc>
          <w:tcPr>
            <w:tcW w:type="dxa" w:w="3324"/>
          </w:tcPr>
          <w:p>
            <w:r/>
            <w:r>
              <w:rPr>
                <w:rFonts w:ascii="Calibri" w:hAnsi="Calibri" w:cs="Calibri" w:eastAsia="Calibri"/>
                <w:b w:val="0"/>
                <w:color w:val="15131F"/>
                <w:sz w:val="19"/>
              </w:rPr>
              <w:t>Microsoft Copilot</w:t>
            </w:r>
          </w:p>
        </w:tc>
        <w:tc>
          <w:tcPr>
            <w:tcW w:type="dxa" w:w="3324"/>
          </w:tcPr>
          <w:p>
            <w:r/>
            <w:r>
              <w:rPr>
                <w:rFonts w:ascii="Calibri" w:hAnsi="Calibri" w:cs="Calibri" w:eastAsia="Calibri"/>
                <w:b w:val="0"/>
                <w:color w:val="15131F"/>
                <w:sz w:val="19"/>
              </w:rPr>
              <w:t>Para los mensajes de clientes, usa la cuenta de trabajo que te da tu empresa, no una personal.</w:t>
            </w:r>
          </w:p>
        </w:tc>
        <w:tc>
          <w:tcPr>
            <w:tcW w:type="dxa" w:w="3324"/>
          </w:tcPr>
          <w:p>
            <w:r/>
            <w:r>
              <w:rPr>
                <w:rFonts w:ascii="Calibri" w:hAnsi="Calibri" w:cs="Calibri" w:eastAsia="Calibri"/>
                <w:b w:val="0"/>
                <w:color w:val="15131F"/>
                <w:sz w:val="19"/>
              </w:rPr>
              <w:t>Los prompts, las respuestas y los datos a los que se accede a través de Microsoft Graph no se usan para entrenar modelos fundacionales.</w:t>
            </w:r>
          </w:p>
        </w:tc>
      </w:tr>
    </w:tbl>
    <w:p/>
    <w:p>
      <w:pPr>
        <w:spacing w:after="80"/>
      </w:pPr>
      <w:r>
        <w:rPr>
          <w:rFonts w:ascii="Calibri" w:hAnsi="Calibri" w:cs="Calibri" w:eastAsia="Calibri"/>
          <w:b/>
          <w:color w:val="15131F"/>
          <w:sz w:val="28"/>
        </w:rPr>
        <w:t>Lo que nunca va en un prompt de soporte, y el aviso de IA</w:t>
      </w:r>
    </w:p>
    <w:p>
      <w:pPr>
        <w:spacing w:after="120"/>
      </w:pPr>
      <w:r>
        <w:rPr>
          <w:rFonts w:ascii="Calibri" w:hAnsi="Calibri" w:cs="Calibri" w:eastAsia="Calibri"/>
          <w:b w:val="0"/>
          <w:color w:val="5D5A70"/>
          <w:sz w:val="21"/>
        </w:rPr>
        <w:t>Seis reglas para todo el equipo.</w:t>
      </w:r>
    </w:p>
    <w:p>
      <w:pPr>
        <w:spacing w:after="40"/>
      </w:pPr>
      <w:r>
        <w:rPr>
          <w:rFonts w:ascii="Calibri" w:hAnsi="Calibri" w:cs="Calibri" w:eastAsia="Calibri"/>
          <w:b/>
          <w:color w:val="15131F"/>
          <w:sz w:val="22"/>
        </w:rPr>
        <w:t>Datos de pago y de acceso</w:t>
      </w:r>
    </w:p>
    <w:p>
      <w:pPr>
        <w:spacing w:after="40"/>
      </w:pPr>
      <w:r>
        <w:rPr>
          <w:rFonts w:ascii="Calibri" w:hAnsi="Calibri" w:cs="Calibri" w:eastAsia="Calibri"/>
          <w:b w:val="0"/>
          <w:color w:val="15131F"/>
          <w:sz w:val="21"/>
        </w:rPr>
        <w:t>Los números de tarjeta, los datos bancarios, las contraseñas y los códigos de un solo uso nunca van en una herramienta de IA. Ninguna respuesta los necesita.</w:t>
      </w:r>
    </w:p>
    <w:p>
      <w:pPr>
        <w:spacing w:after="60"/>
      </w:pPr>
      <w:r>
        <w:rPr>
          <w:rFonts w:ascii="Calibri" w:hAnsi="Calibri" w:cs="Calibri" w:eastAsia="Calibri"/>
          <w:b/>
          <w:color w:val="6B3CF0"/>
          <w:sz w:val="21"/>
        </w:rPr>
        <w:t xml:space="preserve">Pega en su lugar: </w:t>
      </w:r>
      <w:r>
        <w:rPr>
          <w:rFonts w:ascii="Calibri" w:hAnsi="Calibri" w:cs="Calibri" w:eastAsia="Calibri"/>
          <w:b w:val="0"/>
          <w:color w:val="5D5A70"/>
          <w:sz w:val="21"/>
        </w:rPr>
        <w:t>Pagó con tarjeta el [fecha]</w:t>
      </w:r>
    </w:p>
    <w:p>
      <w:pPr>
        <w:spacing w:after="80"/>
      </w:pPr>
    </w:p>
    <w:p>
      <w:pPr>
        <w:spacing w:after="40"/>
      </w:pPr>
      <w:r>
        <w:rPr>
          <w:rFonts w:ascii="Calibri" w:hAnsi="Calibri" w:cs="Calibri" w:eastAsia="Calibri"/>
          <w:b/>
          <w:color w:val="15131F"/>
          <w:sz w:val="22"/>
        </w:rPr>
        <w:t>Nombres con datos de contacto</w:t>
      </w:r>
    </w:p>
    <w:p>
      <w:pPr>
        <w:spacing w:after="40"/>
      </w:pPr>
      <w:r>
        <w:rPr>
          <w:rFonts w:ascii="Calibri" w:hAnsi="Calibri" w:cs="Calibri" w:eastAsia="Calibri"/>
          <w:b w:val="0"/>
          <w:color w:val="15131F"/>
          <w:sz w:val="21"/>
        </w:rPr>
        <w:t>Un dato personal es cualquier información sobre una persona viva identificada o identificable, como un nombre, un domicilio o una dirección de email. Usa el nombre de pila o «Cliente A».</w:t>
      </w:r>
    </w:p>
    <w:p>
      <w:pPr>
        <w:spacing w:after="60"/>
      </w:pPr>
      <w:r>
        <w:rPr>
          <w:rFonts w:ascii="Calibri" w:hAnsi="Calibri" w:cs="Calibri" w:eastAsia="Calibri"/>
          <w:b/>
          <w:color w:val="6B3CF0"/>
          <w:sz w:val="21"/>
        </w:rPr>
        <w:t xml:space="preserve">Pega en su lugar: </w:t>
      </w:r>
      <w:r>
        <w:rPr>
          <w:rFonts w:ascii="Calibri" w:hAnsi="Calibri" w:cs="Calibri" w:eastAsia="Calibri"/>
          <w:b w:val="0"/>
          <w:color w:val="5D5A70"/>
          <w:sz w:val="21"/>
        </w:rPr>
        <w:t>[nombre] escribió: [mensaje]</w:t>
      </w:r>
    </w:p>
    <w:p>
      <w:pPr>
        <w:spacing w:after="80"/>
      </w:pPr>
    </w:p>
    <w:p>
      <w:pPr>
        <w:spacing w:after="40"/>
      </w:pPr>
      <w:r>
        <w:rPr>
          <w:rFonts w:ascii="Calibri" w:hAnsi="Calibri" w:cs="Calibri" w:eastAsia="Calibri"/>
          <w:b/>
          <w:color w:val="15131F"/>
          <w:sz w:val="22"/>
        </w:rPr>
        <w:t>Solo lo que necesita la respuesta</w:t>
      </w:r>
    </w:p>
    <w:p>
      <w:pPr>
        <w:spacing w:after="40"/>
      </w:pPr>
      <w:r>
        <w:rPr>
          <w:rFonts w:ascii="Calibri" w:hAnsi="Calibri" w:cs="Calibri" w:eastAsia="Calibri"/>
          <w:b w:val="0"/>
          <w:color w:val="15131F"/>
          <w:sz w:val="21"/>
        </w:rPr>
        <w:t>Según el RGPD, los datos personales deben limitarse a lo necesario para la finalidad. Pega los hechos de esta respuesta, no el historial de la cuenta.</w:t>
      </w:r>
    </w:p>
    <w:p>
      <w:pPr>
        <w:spacing w:after="80"/>
      </w:pPr>
    </w:p>
    <w:p>
      <w:pPr>
        <w:spacing w:after="40"/>
      </w:pPr>
      <w:r>
        <w:rPr>
          <w:rFonts w:ascii="Calibri" w:hAnsi="Calibri" w:cs="Calibri" w:eastAsia="Calibri"/>
          <w:b/>
          <w:color w:val="15131F"/>
          <w:sz w:val="22"/>
        </w:rPr>
        <w:t>Datos de otras personas</w:t>
      </w:r>
    </w:p>
    <w:p>
      <w:pPr>
        <w:spacing w:after="40"/>
      </w:pPr>
      <w:r>
        <w:rPr>
          <w:rFonts w:ascii="Calibri" w:hAnsi="Calibri" w:cs="Calibri" w:eastAsia="Calibri"/>
          <w:b w:val="0"/>
          <w:color w:val="15131F"/>
          <w:sz w:val="21"/>
        </w:rPr>
        <w:t>Nada de mensajes de otros clientes, notas internas sobre un cliente ni quejas sobre el personal: un resumen repite todo lo que pegues.</w:t>
      </w:r>
    </w:p>
    <w:p>
      <w:pPr>
        <w:spacing w:after="80"/>
      </w:pPr>
    </w:p>
    <w:p>
      <w:pPr>
        <w:spacing w:after="40"/>
      </w:pPr>
      <w:r>
        <w:rPr>
          <w:rFonts w:ascii="Calibri" w:hAnsi="Calibri" w:cs="Calibri" w:eastAsia="Calibri"/>
          <w:b/>
          <w:color w:val="15131F"/>
          <w:sz w:val="22"/>
        </w:rPr>
        <w:t>Aviso de IA en chatbots</w:t>
      </w:r>
    </w:p>
    <w:p>
      <w:pPr>
        <w:spacing w:after="40"/>
      </w:pPr>
      <w:r>
        <w:rPr>
          <w:rFonts w:ascii="Calibri" w:hAnsi="Calibri" w:cs="Calibri" w:eastAsia="Calibri"/>
          <w:b w:val="0"/>
          <w:color w:val="15131F"/>
          <w:sz w:val="21"/>
        </w:rPr>
        <w:t>Según el Reglamento de IA de la UE, los sistemas de IA que interactúan directamente con personas, como el agente de IA de una web, deben diseñarse de forma que se informe a esas personas de que interactúan con una IA, salvo que sea evidente, a más tardar en la primera interacción. Se aplica desde el 2 de agosto de 2026.</w:t>
      </w:r>
    </w:p>
    <w:p>
      <w:pPr>
        <w:spacing w:after="80"/>
      </w:pPr>
    </w:p>
    <w:p>
      <w:pPr>
        <w:spacing w:after="40"/>
      </w:pPr>
      <w:r>
        <w:rPr>
          <w:rFonts w:ascii="Calibri" w:hAnsi="Calibri" w:cs="Calibri" w:eastAsia="Calibri"/>
          <w:b/>
          <w:color w:val="15131F"/>
          <w:sz w:val="22"/>
        </w:rPr>
        <w:t>Aviso de IA en borradores que envía una persona</w:t>
      </w:r>
    </w:p>
    <w:p>
      <w:pPr>
        <w:spacing w:after="40"/>
      </w:pPr>
      <w:r>
        <w:rPr>
          <w:rFonts w:ascii="Calibri" w:hAnsi="Calibri" w:cs="Calibri" w:eastAsia="Calibri"/>
          <w:b w:val="0"/>
          <w:color w:val="15131F"/>
          <w:sz w:val="21"/>
        </w:rPr>
        <w:t>El artículo 50 no menciona las respuestas que una persona escribe con ayuda de la IA, revisa y envía. Su norma sobre textos generados por IA cubre los textos publicados para informar al público sobre asuntos de interés público, con una excepción cuando hay revisión humana y responsabilidad editorial. Sigue tu propia política.</w:t>
      </w:r>
    </w:p>
    <w:p>
      <w:pPr>
        <w:spacing w:after="80"/>
      </w:pPr>
    </w:p>
    <w:p>
      <w:pPr>
        <w:spacing w:after="200"/>
      </w:pPr>
      <w:r>
        <w:rPr>
          <w:rFonts w:ascii="Calibri" w:hAnsi="Calibri" w:cs="Calibri" w:eastAsia="Calibri"/>
          <w:b w:val="0"/>
          <w:color w:val="15131F"/>
          <w:sz w:val="21"/>
        </w:rPr>
        <w:t>Esto no es asesoramiento legal. Consulta las normas de tu país y de tu sector, y la política de IA de tu empresa.</w:t>
      </w:r>
    </w:p>
    <w:p>
      <w:pPr>
        <w:spacing w:after="120"/>
      </w:pPr>
      <w:r>
        <w:rPr>
          <w:rFonts w:ascii="Calibri" w:hAnsi="Calibri" w:cs="Calibri" w:eastAsia="Calibri"/>
          <w:b/>
          <w:color w:val="15131F"/>
          <w:sz w:val="28"/>
        </w:rPr>
        <w:t>Cómo usar estas plantillas de prompts de IA para atención al cliente</w:t>
      </w:r>
    </w:p>
    <w:p>
      <w:pPr>
        <w:spacing w:after="40"/>
      </w:pPr>
      <w:r>
        <w:rPr>
          <w:rFonts w:ascii="Calibri" w:hAnsi="Calibri" w:cs="Calibri" w:eastAsia="Calibri"/>
          <w:b/>
          <w:color w:val="15131F"/>
          <w:sz w:val="22"/>
        </w:rPr>
        <w:t>1. Elige el prompt</w:t>
      </w:r>
    </w:p>
    <w:p>
      <w:pPr>
        <w:spacing w:after="120"/>
      </w:pPr>
      <w:r>
        <w:rPr>
          <w:rFonts w:ascii="Calibri" w:hAnsi="Calibri" w:cs="Calibri" w:eastAsia="Calibri"/>
          <w:b w:val="0"/>
          <w:color w:val="15131F"/>
          <w:sz w:val="21"/>
        </w:rPr>
        <w:t>Busca la tarea en las pestañas 2 a 8 o empieza por el 2.1.</w:t>
      </w:r>
    </w:p>
    <w:p>
      <w:pPr>
        <w:spacing w:after="40"/>
      </w:pPr>
      <w:r>
        <w:rPr>
          <w:rFonts w:ascii="Calibri" w:hAnsi="Calibri" w:cs="Calibri" w:eastAsia="Calibri"/>
          <w:b/>
          <w:color w:val="15131F"/>
          <w:sz w:val="22"/>
        </w:rPr>
        <w:t>2. Rellena los corchetes</w:t>
      </w:r>
    </w:p>
    <w:p>
      <w:pPr>
        <w:spacing w:after="120"/>
      </w:pPr>
      <w:r>
        <w:rPr>
          <w:rFonts w:ascii="Calibri" w:hAnsi="Calibri" w:cs="Calibri" w:eastAsia="Calibri"/>
          <w:b w:val="0"/>
          <w:color w:val="15131F"/>
          <w:sz w:val="21"/>
        </w:rPr>
        <w:t>Negocio, tono y límite de palabras una vez; hechos nuevos cada vez.</w:t>
      </w:r>
    </w:p>
    <w:p>
      <w:pPr>
        <w:spacing w:after="40"/>
      </w:pPr>
      <w:r>
        <w:rPr>
          <w:rFonts w:ascii="Calibri" w:hAnsi="Calibri" w:cs="Calibri" w:eastAsia="Calibri"/>
          <w:b/>
          <w:color w:val="15131F"/>
          <w:sz w:val="22"/>
        </w:rPr>
        <w:t>3. Decide y luego pega</w:t>
      </w:r>
    </w:p>
    <w:p>
      <w:pPr>
        <w:spacing w:after="120"/>
      </w:pPr>
      <w:r>
        <w:rPr>
          <w:rFonts w:ascii="Calibri" w:hAnsi="Calibri" w:cs="Calibri" w:eastAsia="Calibri"/>
          <w:b w:val="0"/>
          <w:color w:val="15131F"/>
          <w:sz w:val="21"/>
        </w:rPr>
        <w:t>Tú decides los reembolsos, las fechas y las excepciones. La IA solo redacta.</w:t>
      </w:r>
    </w:p>
    <w:p>
      <w:pPr>
        <w:spacing w:after="40"/>
      </w:pPr>
      <w:r>
        <w:rPr>
          <w:rFonts w:ascii="Calibri" w:hAnsi="Calibri" w:cs="Calibri" w:eastAsia="Calibri"/>
          <w:b/>
          <w:color w:val="15131F"/>
          <w:sz w:val="22"/>
        </w:rPr>
        <w:t>4. Comprueba y luego envía</w:t>
      </w:r>
    </w:p>
    <w:p>
      <w:pPr>
        <w:spacing w:after="120"/>
      </w:pPr>
      <w:r>
        <w:rPr>
          <w:rFonts w:ascii="Calibri" w:hAnsi="Calibri" w:cs="Calibri" w:eastAsia="Calibri"/>
          <w:b w:val="0"/>
          <w:color w:val="15131F"/>
          <w:sz w:val="21"/>
        </w:rPr>
        <w:t>Haz las 5 comprobaciones de la pestaña 1. Una persona envía cada respuesta.</w:t>
      </w:r>
    </w:p>
    <w:p>
      <w:pPr>
        <w:spacing w:after="40"/>
      </w:pPr>
      <w:r>
        <w:rPr>
          <w:rFonts w:ascii="Calibri" w:hAnsi="Calibri" w:cs="Calibri" w:eastAsia="Calibri"/>
          <w:b/>
          <w:color w:val="15131F"/>
          <w:sz w:val="22"/>
        </w:rPr>
        <w:t>5. Registra y versiona</w:t>
      </w:r>
    </w:p>
    <w:p>
      <w:pPr>
        <w:spacing w:after="120"/>
      </w:pPr>
      <w:r>
        <w:rPr>
          <w:rFonts w:ascii="Calibri" w:hAnsi="Calibri" w:cs="Calibri" w:eastAsia="Calibri"/>
          <w:b w:val="0"/>
          <w:color w:val="15131F"/>
          <w:sz w:val="21"/>
        </w:rPr>
        <w:t>Registra cada prueba en Excel. Cualquier cambio en un prompt es una versión nueva, que se prueba 3 veces.</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En «Mis Bots», elige el bot. El agente de IA de tu web responde con las «Instrucciones» y la «Base de conocimientos» de la pestaña «Conceptos básicos»; escríbelas con la Guía de persona para agente de IA.</w:t>
      </w:r>
    </w:p>
    <w:p>
      <w:pPr>
        <w:spacing w:after="60"/>
      </w:pPr>
      <w:r>
        <w:rPr>
          <w:rFonts w:ascii="Calibri" w:hAnsi="Calibri" w:cs="Calibri" w:eastAsia="Calibri"/>
          <w:b w:val="0"/>
          <w:color w:val="15131F"/>
          <w:sz w:val="21"/>
        </w:rPr>
        <w:t>2. Añade a la «Base de conocimientos» los artículos de ayuda y las fichas de FAQ de la pestaña 5, haz clic en «Guardar cambios» y prueba la pregunta en «Probar bot».</w:t>
      </w:r>
    </w:p>
    <w:p>
      <w:pPr>
        <w:spacing w:after="60"/>
      </w:pPr>
      <w:r>
        <w:rPr>
          <w:rFonts w:ascii="Calibri" w:hAnsi="Calibri" w:cs="Calibri" w:eastAsia="Calibri"/>
          <w:b w:val="0"/>
          <w:color w:val="15131F"/>
          <w:sz w:val="21"/>
        </w:rPr>
        <w:t>3. Cuando un chat esté en «Esperando agente» en «Soporte en vivo», haz clic en «Reclamar» (tomar el chat). Redacta con un prompt, haz las 5 comprobaciones, envía y luego haz clic en «Resolver».</w:t>
      </w:r>
    </w:p>
    <w:p>
      <w:pPr>
        <w:spacing w:after="60"/>
      </w:pPr>
      <w:r>
        <w:rPr>
          <w:rFonts w:ascii="Calibri" w:hAnsi="Calibri" w:cs="Calibri" w:eastAsia="Calibri"/>
          <w:b w:val="0"/>
          <w:color w:val="15131F"/>
          <w:sz w:val="21"/>
        </w:rPr>
        <w:t>4. Con Growth: «Ajustes» &gt; «Respuestas guardadas» &gt; «Nueva respuesta». Añade un «Título», un «Atajo» como /damaged-item y el «Cuerpo de la respuesta», y activa «Compartir con el equipo». Escribe el atajo en el cuadro de respuesta del chat para insertarla.</w:t>
      </w:r>
    </w:p>
    <w:p>
      <w:pPr>
        <w:spacing w:after="60"/>
      </w:pPr>
      <w:r>
        <w:rPr>
          <w:rFonts w:ascii="Calibri" w:hAnsi="Calibri" w:cs="Calibri" w:eastAsia="Calibri"/>
          <w:b w:val="0"/>
          <w:color w:val="15131F"/>
          <w:sz w:val="21"/>
        </w:rPr>
        <w:t>5. Pon los hechos y tu decisión en «Notas» del contacto, y cualquier seguimiento en «Tareas» &gt; «Nueva tarea» con un «Asignado» y una «Fecha límite».</w:t>
      </w:r>
    </w:p>
    <w:p>
      <w:pPr>
        <w:spacing w:after="200"/>
      </w:pPr>
      <w:r>
        <w:rPr>
          <w:rFonts w:ascii="Calibri" w:hAnsi="Calibri" w:cs="Calibri" w:eastAsia="Calibri"/>
          <w:b w:val="0"/>
          <w:color w:val="5D5A70"/>
          <w:sz w:val="21"/>
        </w:rPr>
        <w:t>El chat con IA 24/7 y una base de conocimientos básica están en el plan Free: 3 usuarios, sin tarjeta de crédito. El traspaso a una persona en «Soporte en vivo» llega con Launch, 19 $ al mes con facturación anual; las «Respuestas guardadas» y la traducción automática en la bandeja de entrada, con Growth, 49 $ al mes con facturación anual.</w:t>
      </w:r>
    </w:p>
    <w:p>
      <w:pPr>
        <w:spacing w:after="80"/>
      </w:pPr>
      <w:r>
        <w:rPr>
          <w:rFonts w:ascii="Calibri" w:hAnsi="Calibri" w:cs="Calibri" w:eastAsia="Calibri"/>
          <w:b/>
          <w:color w:val="15131F"/>
          <w:sz w:val="24"/>
        </w:rPr>
        <w:t>Un prompt pasa a «Listo» cuando</w:t>
      </w:r>
    </w:p>
    <w:p>
      <w:pPr>
        <w:spacing w:after="60"/>
        <w:ind w:left="283"/>
      </w:pPr>
      <w:r>
        <w:rPr>
          <w:rFonts w:ascii="Calibri" w:hAnsi="Calibri" w:cs="Calibri" w:eastAsia="Calibri"/>
          <w:b w:val="0"/>
          <w:color w:val="15131F"/>
          <w:sz w:val="21"/>
        </w:rPr>
        <w:t>• Tiene 3 pruebas superadas en la versión actual.</w:t>
      </w:r>
    </w:p>
    <w:p>
      <w:pPr>
        <w:spacing w:after="60"/>
        <w:ind w:left="283"/>
      </w:pPr>
      <w:r>
        <w:rPr>
          <w:rFonts w:ascii="Calibri" w:hAnsi="Calibri" w:cs="Calibri" w:eastAsia="Calibri"/>
          <w:b w:val="0"/>
          <w:color w:val="15131F"/>
          <w:sz w:val="21"/>
        </w:rPr>
        <w:t>• Cada corchete dice qué hay que rellenar.</w:t>
      </w:r>
    </w:p>
    <w:p>
      <w:pPr>
        <w:spacing w:after="60"/>
        <w:ind w:left="283"/>
      </w:pPr>
      <w:r>
        <w:rPr>
          <w:rFonts w:ascii="Calibri" w:hAnsi="Calibri" w:cs="Calibri" w:eastAsia="Calibri"/>
          <w:b w:val="0"/>
          <w:color w:val="15131F"/>
          <w:sz w:val="21"/>
        </w:rPr>
        <w:t>• Su comprobación está en la biblioteca.</w:t>
      </w:r>
    </w:p>
    <w:p>
      <w:pPr>
        <w:spacing w:after="60"/>
        <w:ind w:left="283"/>
      </w:pPr>
      <w:r>
        <w:rPr>
          <w:rFonts w:ascii="Calibri" w:hAnsi="Calibri" w:cs="Calibri" w:eastAsia="Calibri"/>
          <w:b w:val="0"/>
          <w:color w:val="15131F"/>
          <w:sz w:val="21"/>
        </w:rPr>
        <w:t>• Nadie pega números de tarjeta ni datos de contacto completos.</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https://crmsoftware.pro/es/templates/customer-service-ai-prompt-templates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Prompts de IA para atención al cliente</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