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 de propuesta comercial</w:t>
      </w:r>
    </w:p>
    <w:p>
      <w:pPr>
        <w:spacing w:after="80"/>
      </w:pPr>
      <w:r>
        <w:rPr>
          <w:rFonts w:ascii="Calibri" w:hAnsi="Calibri" w:cs="Calibri" w:eastAsia="Calibri"/>
          <w:b w:val="0"/>
          <w:color w:val="5D5A70"/>
          <w:sz w:val="22"/>
        </w:rPr>
        <w:t>Datos que confirmar, portada, resumen ejecutivo, alcance y exclusiones, tabla de precios con 3 opciones, condiciones de pago y aceptación, el correo de envío y una versión de una página, con un ejemplo completo y notas para 14 sectores. De CRMsoftware.pro.</w:t>
      </w:r>
    </w:p>
    <w:p>
      <w:pPr>
        <w:spacing w:after="280"/>
      </w:pPr>
      <w:r>
        <w:rPr>
          <w:rFonts w:ascii="Calibri" w:hAnsi="Calibri" w:cs="Calibri" w:eastAsia="Calibri"/>
          <w:b w:val="0"/>
          <w:color w:val="5D5A70"/>
          <w:sz w:val="21"/>
        </w:rPr>
        <w:t>Confirma los 7 datos de la sección 1 antes de escribir. Sustituye cada palabra entre [corchetes], usa las propias palabras del cliente en el resumen y comprueba cada total en la calculadora de precios en Excel antes de enviarla. Envíala con el correo de envío y haz seguimiento los Días 2, 5, 9 y 14.</w:t>
      </w:r>
    </w:p>
    <w:p>
      <w:pPr>
        <w:spacing w:after="160"/>
      </w:pPr>
      <w:r>
        <w:rPr>
          <w:rFonts w:ascii="Calibri" w:hAnsi="Calibri" w:cs="Calibri" w:eastAsia="Calibri"/>
          <w:b/>
          <w:color w:val="15131F"/>
          <w:sz w:val="32"/>
        </w:rPr>
        <w:t>La plantilla</w:t>
      </w:r>
    </w:p>
    <w:p>
      <w:pPr>
        <w:spacing w:after="60"/>
      </w:pPr>
      <w:r>
        <w:rPr>
          <w:rFonts w:ascii="Calibri" w:hAnsi="Calibri" w:cs="Calibri" w:eastAsia="Calibri"/>
          <w:b/>
          <w:color w:val="15131F"/>
          <w:sz w:val="28"/>
        </w:rPr>
        <w:t>1. Antes de escribir la propuesta: 7 datos que confirmar</w:t>
      </w:r>
    </w:p>
    <w:p>
      <w:pPr>
        <w:spacing w:after="80"/>
      </w:pPr>
      <w:r>
        <w:rPr>
          <w:rFonts w:ascii="Calibri" w:hAnsi="Calibri" w:cs="Calibri" w:eastAsia="Calibri"/>
          <w:b w:val="0"/>
          <w:color w:val="5D5A70"/>
          <w:sz w:val="20"/>
        </w:rPr>
        <w:t>Plazo de envío: 2 días laborables · Correo de resumen: El mismo día de la llamada</w:t>
      </w:r>
    </w:p>
    <w:p>
      <w:pPr>
        <w:spacing w:after="40"/>
      </w:pPr>
      <w:r>
        <w:rPr>
          <w:rFonts w:ascii="Calibri" w:hAnsi="Calibri" w:cs="Calibri" w:eastAsia="Calibri"/>
          <w:b/>
          <w:color w:val="6B3CF0"/>
          <w:sz w:val="21"/>
        </w:rPr>
        <w:t>Confirma estos 7 datos</w:t>
      </w:r>
    </w:p>
    <w:p>
      <w:pPr>
        <w:spacing w:after="40"/>
        <w:ind w:left="283"/>
      </w:pPr>
      <w:r>
        <w:rPr>
          <w:rFonts w:ascii="Calibri" w:hAnsi="Calibri" w:cs="Calibri" w:eastAsia="Calibri"/>
          <w:b w:val="0"/>
          <w:color w:val="15131F"/>
          <w:sz w:val="21"/>
        </w:rPr>
        <w:t>• El problema, con las propias palabras del cliente. Apunta la frase exacta que usó.</w:t>
      </w:r>
    </w:p>
    <w:p>
      <w:pPr>
        <w:spacing w:after="40"/>
        <w:ind w:left="283"/>
      </w:pPr>
      <w:r>
        <w:rPr>
          <w:rFonts w:ascii="Calibri" w:hAnsi="Calibri" w:cs="Calibri" w:eastAsia="Calibri"/>
          <w:b w:val="0"/>
          <w:color w:val="15131F"/>
          <w:sz w:val="21"/>
        </w:rPr>
        <w:t>• El resultado que quiere y cómo sabrá que ha funcionado.</w:t>
      </w:r>
    </w:p>
    <w:p>
      <w:pPr>
        <w:spacing w:after="40"/>
        <w:ind w:left="283"/>
      </w:pPr>
      <w:r>
        <w:rPr>
          <w:rFonts w:ascii="Calibri" w:hAnsi="Calibri" w:cs="Calibri" w:eastAsia="Calibri"/>
          <w:b w:val="0"/>
          <w:color w:val="15131F"/>
          <w:sz w:val="21"/>
        </w:rPr>
        <w:t>• El alcance: qué entra, qué no y el nivel que espera (con qué frecuencia, con qué rapidez, cuánto).</w:t>
      </w:r>
    </w:p>
    <w:p>
      <w:pPr>
        <w:spacing w:after="40"/>
        <w:ind w:left="283"/>
      </w:pPr>
      <w:r>
        <w:rPr>
          <w:rFonts w:ascii="Calibri" w:hAnsi="Calibri" w:cs="Calibri" w:eastAsia="Calibri"/>
          <w:b w:val="0"/>
          <w:color w:val="15131F"/>
          <w:sz w:val="21"/>
        </w:rPr>
        <w:t>• El rango de presupuesto. Pregunta: «Para proponerte la opción adecuada, ¿qué rango tenías en mente?»</w:t>
      </w:r>
    </w:p>
    <w:p>
      <w:pPr>
        <w:spacing w:after="40"/>
        <w:ind w:left="283"/>
      </w:pPr>
      <w:r>
        <w:rPr>
          <w:rFonts w:ascii="Calibri" w:hAnsi="Calibri" w:cs="Calibri" w:eastAsia="Calibri"/>
          <w:b w:val="0"/>
          <w:color w:val="15131F"/>
          <w:sz w:val="21"/>
        </w:rPr>
        <w:t>• Quién decide, quién más tiene que aprobarlo y antes de qué fecha.</w:t>
      </w:r>
    </w:p>
    <w:p>
      <w:pPr>
        <w:spacing w:after="40"/>
        <w:ind w:left="283"/>
      </w:pPr>
      <w:r>
        <w:rPr>
          <w:rFonts w:ascii="Calibri" w:hAnsi="Calibri" w:cs="Calibri" w:eastAsia="Calibri"/>
          <w:b w:val="0"/>
          <w:color w:val="15131F"/>
          <w:sz w:val="21"/>
        </w:rPr>
        <w:t>• La fecha de inicio y el motivo de esa fecha.</w:t>
      </w:r>
    </w:p>
    <w:p>
      <w:pPr>
        <w:spacing w:after="40"/>
        <w:ind w:left="283"/>
      </w:pPr>
      <w:r>
        <w:rPr>
          <w:rFonts w:ascii="Calibri" w:hAnsi="Calibri" w:cs="Calibri" w:eastAsia="Calibri"/>
          <w:b w:val="0"/>
          <w:color w:val="15131F"/>
          <w:sz w:val="21"/>
        </w:rPr>
        <w:t>• Con qué te compara: el proveedor actual, otra cotización o no hacer nada.</w:t>
      </w:r>
    </w:p>
    <w:p>
      <w:pPr>
        <w:spacing w:after="60"/>
      </w:pPr>
      <w:r>
        <w:rPr>
          <w:rFonts w:ascii="Calibri" w:hAnsi="Calibri" w:cs="Calibri" w:eastAsia="Calibri"/>
          <w:b/>
          <w:color w:val="6B3CF0"/>
          <w:sz w:val="21"/>
        </w:rPr>
        <w:t xml:space="preserve">Correo de resumen, el mismo día: </w:t>
      </w:r>
      <w:r>
        <w:rPr>
          <w:rFonts w:ascii="Calibri" w:hAnsi="Calibri" w:cs="Calibri" w:eastAsia="Calibri"/>
          <w:b w:val="0"/>
          <w:color w:val="15131F"/>
          <w:sz w:val="21"/>
        </w:rPr>
        <w:t>Hola, [nombre]:</w:t>
        <w:br/>
        <w:br/>
        <w:t>Gracias por [la llamada o la visita] de hoy. Antes de escribir la propuesta, esto es lo que entendí:</w:t>
        <w:br/>
        <w:br/>
        <w:t>- El problema: [sus palabras]</w:t>
        <w:br/>
        <w:t>- Lo que quieres: [resultado] antes del [fecha]</w:t>
        <w:br/>
        <w:t>- Presupuesto: [rango]</w:t>
        <w:br/>
        <w:t>- Decisión: [quién decide] antes del [fecha]</w:t>
        <w:br/>
        <w:br/>
        <w:t>¿Entendí mal algo o se me pasó algo? Tendrás la propuesta el [día].</w:t>
        <w:br/>
        <w:br/>
        <w:t>[tu nombre]</w:t>
        <w:br/>
        <w:t>[teléfono]</w:t>
      </w:r>
    </w:p>
    <w:p>
      <w:pPr>
        <w:spacing w:after="60"/>
      </w:pPr>
      <w:r>
        <w:rPr>
          <w:rFonts w:ascii="Calibri" w:hAnsi="Calibri" w:cs="Calibri" w:eastAsia="Calibri"/>
          <w:b/>
          <w:color w:val="6B3CF0"/>
          <w:sz w:val="21"/>
        </w:rPr>
        <w:t xml:space="preserve">¿Faltan dos datos?: </w:t>
      </w:r>
      <w:r>
        <w:rPr>
          <w:rFonts w:ascii="Calibri" w:hAnsi="Calibri" w:cs="Calibri" w:eastAsia="Calibri"/>
          <w:b w:val="0"/>
          <w:color w:val="5D5A70"/>
          <w:sz w:val="21"/>
        </w:rPr>
        <w:t>No escribas la propuesta todavía. Primero agenda una llamada de 15 minutos: las preguntas están en el guion de llamada de descubrimiento, y el guion de calificación de leads te ayuda a decidir si el negocio merece siquiera una propuesta.</w:t>
      </w:r>
    </w:p>
    <w:p>
      <w:pPr>
        <w:spacing w:after="60"/>
      </w:pPr>
      <w:r>
        <w:rPr>
          <w:rFonts w:ascii="Calibri" w:hAnsi="Calibri" w:cs="Calibri" w:eastAsia="Calibri"/>
          <w:b/>
          <w:color w:val="6B3CF0"/>
          <w:sz w:val="21"/>
        </w:rPr>
        <w:t xml:space="preserve">Nunca lo supongas: </w:t>
      </w:r>
      <w:r>
        <w:rPr>
          <w:rFonts w:ascii="Calibri" w:hAnsi="Calibri" w:cs="Calibri" w:eastAsia="Calibri"/>
          <w:b w:val="0"/>
          <w:color w:val="5D5A70"/>
          <w:sz w:val="21"/>
        </w:rPr>
        <w:t>Presupuesto, Quién decide, Fecha de inicio</w:t>
      </w:r>
    </w:p>
    <w:p>
      <w:pPr>
        <w:spacing w:after="160"/>
      </w:pPr>
    </w:p>
    <w:p>
      <w:pPr>
        <w:spacing w:after="60"/>
      </w:pPr>
      <w:r>
        <w:rPr>
          <w:rFonts w:ascii="Calibri" w:hAnsi="Calibri" w:cs="Calibri" w:eastAsia="Calibri"/>
          <w:b/>
          <w:color w:val="15131F"/>
          <w:sz w:val="28"/>
        </w:rPr>
        <w:t>2. Portada y resumen ejecutivo con las palabras del cliente</w:t>
      </w:r>
    </w:p>
    <w:p>
      <w:pPr>
        <w:spacing w:after="80"/>
      </w:pPr>
      <w:r>
        <w:rPr>
          <w:rFonts w:ascii="Calibri" w:hAnsi="Calibri" w:cs="Calibri" w:eastAsia="Calibri"/>
          <w:b w:val="0"/>
          <w:color w:val="5D5A70"/>
          <w:sz w:val="20"/>
        </w:rPr>
        <w:t>Extensión: 1 página · Resumen: Menos de 150 palabras</w:t>
      </w:r>
    </w:p>
    <w:p>
      <w:pPr>
        <w:spacing w:after="60"/>
      </w:pPr>
      <w:r>
        <w:rPr>
          <w:rFonts w:ascii="Calibri" w:hAnsi="Calibri" w:cs="Calibri" w:eastAsia="Calibri"/>
          <w:b/>
          <w:color w:val="6B3CF0"/>
          <w:sz w:val="21"/>
        </w:rPr>
        <w:t xml:space="preserve">Portada: </w:t>
      </w:r>
      <w:r>
        <w:rPr>
          <w:rFonts w:ascii="Calibri" w:hAnsi="Calibri" w:cs="Calibri" w:eastAsia="Calibri"/>
          <w:b w:val="0"/>
          <w:color w:val="15131F"/>
          <w:sz w:val="21"/>
        </w:rPr>
        <w:t>Propuesta de [servicio] para [empresa cliente]</w:t>
        <w:br/>
        <w:t>Preparada para: [nombre del cliente], [cargo]</w:t>
        <w:br/>
        <w:t>Preparada por: [tu nombre], [tu empresa], [teléfono], [email]</w:t>
        <w:br/>
        <w:t>Propuesta [número] · [fecha] · Válida hasta el [fecha de validez]</w:t>
      </w:r>
    </w:p>
    <w:p>
      <w:pPr>
        <w:spacing w:after="60"/>
      </w:pPr>
      <w:r>
        <w:rPr>
          <w:rFonts w:ascii="Calibri" w:hAnsi="Calibri" w:cs="Calibri" w:eastAsia="Calibri"/>
          <w:b/>
          <w:color w:val="6B3CF0"/>
          <w:sz w:val="21"/>
        </w:rPr>
        <w:t xml:space="preserve">Resumen ejecutivo: </w:t>
      </w:r>
      <w:r>
        <w:rPr>
          <w:rFonts w:ascii="Calibri" w:hAnsi="Calibri" w:cs="Calibri" w:eastAsia="Calibri"/>
          <w:b w:val="0"/>
          <w:color w:val="15131F"/>
          <w:sz w:val="21"/>
        </w:rPr>
        <w:t>Nos dijiste: [el problema, con sus palabras].</w:t>
        <w:br/>
        <w:br/>
        <w:t>Tu objetivo: [el resultado] antes del [fecha].</w:t>
        <w:br/>
        <w:br/>
        <w:t>Te recomendamos [nombre de la opción]: [una frase sobre lo que incluye] por [total] al [año o mes]. Las otras dos opciones, de [total más bajo] a [total más alto], están en la página [página].</w:t>
        <w:br/>
        <w:br/>
        <w:t>Para empezar el [fecha de inicio], elige una opción y firma antes del [fecha de validez].</w:t>
      </w:r>
    </w:p>
    <w:p>
      <w:pPr>
        <w:spacing w:after="60"/>
      </w:pPr>
      <w:r>
        <w:rPr>
          <w:rFonts w:ascii="Calibri" w:hAnsi="Calibri" w:cs="Calibri" w:eastAsia="Calibri"/>
          <w:b/>
          <w:color w:val="6B3CF0"/>
          <w:sz w:val="21"/>
        </w:rPr>
        <w:t xml:space="preserve">Por qué nosotros, en 3 líneas: </w:t>
      </w:r>
      <w:r>
        <w:rPr>
          <w:rFonts w:ascii="Calibri" w:hAnsi="Calibri" w:cs="Calibri" w:eastAsia="Calibri"/>
          <w:b w:val="0"/>
          <w:color w:val="15131F"/>
          <w:sz w:val="21"/>
        </w:rPr>
        <w:t>Por qué [tu empresa]:</w:t>
        <w:br/>
        <w:t>[Prueba 1, por ejemplo: 11 años cuidando complejos de apartamentos en tu zona].</w:t>
        <w:br/>
        <w:t>[Prueba 2: un cliente al que pueda llamar para pedir referencias].</w:t>
        <w:br/>
        <w:t>[Prueba 3: un estándar por escrito, por ejemplo: aceras despejadas antes de las 7:00 tras una nevada nocturna].</w:t>
      </w:r>
    </w:p>
    <w:p>
      <w:pPr>
        <w:spacing w:after="60"/>
      </w:pPr>
      <w:r>
        <w:rPr>
          <w:rFonts w:ascii="Calibri" w:hAnsi="Calibri" w:cs="Calibri" w:eastAsia="Calibri"/>
          <w:b/>
          <w:color w:val="6B3CF0"/>
          <w:sz w:val="21"/>
        </w:rPr>
        <w:t xml:space="preserve">Usa sus palabras: </w:t>
      </w:r>
      <w:r>
        <w:rPr>
          <w:rFonts w:ascii="Calibri" w:hAnsi="Calibri" w:cs="Calibri" w:eastAsia="Calibri"/>
          <w:b w:val="0"/>
          <w:color w:val="5D5A70"/>
          <w:sz w:val="21"/>
        </w:rPr>
        <w:t>Escribe «hielo en los escalones de la oficina de alquiler», no «mitigación de riesgos invernales». Un cliente que lee sus propias palabras sabe que lo escuchaste, y quien aprueba el presupuesto entiende el problema sin necesidad de una reunión.</w:t>
      </w:r>
    </w:p>
    <w:p>
      <w:pPr>
        <w:spacing w:after="60"/>
      </w:pPr>
      <w:r>
        <w:rPr>
          <w:rFonts w:ascii="Calibri" w:hAnsi="Calibri" w:cs="Calibri" w:eastAsia="Calibri"/>
          <w:b/>
          <w:color w:val="6B3CF0"/>
          <w:sz w:val="21"/>
        </w:rPr>
        <w:t xml:space="preserve">Usa sus palabras para: </w:t>
      </w:r>
      <w:r>
        <w:rPr>
          <w:rFonts w:ascii="Calibri" w:hAnsi="Calibri" w:cs="Calibri" w:eastAsia="Calibri"/>
          <w:b w:val="0"/>
          <w:color w:val="5D5A70"/>
          <w:sz w:val="21"/>
        </w:rPr>
        <w:t>El problema, El objetivo, El plazo</w:t>
      </w:r>
    </w:p>
    <w:p>
      <w:pPr>
        <w:spacing w:after="160"/>
      </w:pPr>
    </w:p>
    <w:p>
      <w:pPr>
        <w:spacing w:after="60"/>
      </w:pPr>
      <w:r>
        <w:rPr>
          <w:rFonts w:ascii="Calibri" w:hAnsi="Calibri" w:cs="Calibri" w:eastAsia="Calibri"/>
          <w:b/>
          <w:color w:val="15131F"/>
          <w:sz w:val="28"/>
        </w:rPr>
        <w:t>3. Alcance del trabajo, supuestos y lo que no está incluido</w:t>
      </w:r>
    </w:p>
    <w:p>
      <w:pPr>
        <w:spacing w:after="80"/>
      </w:pPr>
      <w:r>
        <w:rPr>
          <w:rFonts w:ascii="Calibri" w:hAnsi="Calibri" w:cs="Calibri" w:eastAsia="Calibri"/>
          <w:b w:val="0"/>
          <w:color w:val="5D5A70"/>
          <w:sz w:val="20"/>
        </w:rPr>
        <w:t>Trabajo extra: Primero se cotiza · Cada tarea: Frecuencia y estándar</w:t>
      </w:r>
    </w:p>
    <w:p>
      <w:pPr>
        <w:spacing w:after="60"/>
      </w:pPr>
      <w:r>
        <w:rPr>
          <w:rFonts w:ascii="Calibri" w:hAnsi="Calibri" w:cs="Calibri" w:eastAsia="Calibri"/>
          <w:b/>
          <w:color w:val="6B3CF0"/>
          <w:sz w:val="21"/>
        </w:rPr>
        <w:t xml:space="preserve">Alcance del trabajo: </w:t>
      </w:r>
      <w:r>
        <w:rPr>
          <w:rFonts w:ascii="Calibri" w:hAnsi="Calibri" w:cs="Calibri" w:eastAsia="Calibri"/>
          <w:b w:val="0"/>
          <w:color w:val="15131F"/>
          <w:sz w:val="21"/>
        </w:rPr>
        <w:t>Lo que haremos en [lugar o empresa], del [fecha de inicio] al [fecha de fin]:</w:t>
        <w:br/>
        <w:t>1. [Tarea]: [frecuencia], [estándar, por ejemplo: césped cortado a 3,5 pulgadas]</w:t>
        <w:br/>
        <w:t>2. [Tarea]: [frecuencia], [estándar]</w:t>
        <w:br/>
        <w:t>3. [Tarea]: [frecuencia], [estándar]</w:t>
        <w:br/>
        <w:br/>
        <w:t>Lo que verás: [informe, fotos o registro de visitas], cada [semana o mes].</w:t>
      </w:r>
    </w:p>
    <w:p>
      <w:pPr>
        <w:spacing w:after="60"/>
      </w:pPr>
      <w:r>
        <w:rPr>
          <w:rFonts w:ascii="Calibri" w:hAnsi="Calibri" w:cs="Calibri" w:eastAsia="Calibri"/>
          <w:b/>
          <w:color w:val="6B3CF0"/>
          <w:sz w:val="21"/>
        </w:rPr>
        <w:t xml:space="preserve">Supuestos: </w:t>
      </w:r>
      <w:r>
        <w:rPr>
          <w:rFonts w:ascii="Calibri" w:hAnsi="Calibri" w:cs="Calibri" w:eastAsia="Calibri"/>
          <w:b w:val="0"/>
          <w:color w:val="15131F"/>
          <w:sz w:val="21"/>
        </w:rPr>
        <w:t>Este precio supone:</w:t>
        <w:br/>
        <w:t>- [Tamaño o volumen, por ejemplo: 9 acres de césped y 1.800 pies de aceras, medidos el 5 de octubre]</w:t>
        <w:br/>
        <w:t>- [Acceso, por ejemplo: un código para la puerta y un espacio de estacionamiento para nuestra camioneta]</w:t>
        <w:br/>
        <w:t>- [Lo que aportas tú, por ejemplo: agua para el riego]</w:t>
        <w:br/>
        <w:t>Si cambia un supuesto, te cotizamos la diferencia por escrito antes de hacer el trabajo.</w:t>
      </w:r>
    </w:p>
    <w:p>
      <w:pPr>
        <w:spacing w:after="60"/>
      </w:pPr>
      <w:r>
        <w:rPr>
          <w:rFonts w:ascii="Calibri" w:hAnsi="Calibri" w:cs="Calibri" w:eastAsia="Calibri"/>
          <w:b/>
          <w:color w:val="6B3CF0"/>
          <w:sz w:val="21"/>
        </w:rPr>
        <w:t xml:space="preserve">No incluido: </w:t>
      </w:r>
      <w:r>
        <w:rPr>
          <w:rFonts w:ascii="Calibri" w:hAnsi="Calibri" w:cs="Calibri" w:eastAsia="Calibri"/>
          <w:b w:val="0"/>
          <w:color w:val="15131F"/>
          <w:sz w:val="21"/>
        </w:rPr>
        <w:t>No incluido en esta propuesta: [concepto], [concepto] y [concepto]. Con gusto te cotizamos cualquiera de ellos por separado.</w:t>
      </w:r>
    </w:p>
    <w:p>
      <w:pPr>
        <w:spacing w:after="60"/>
      </w:pPr>
      <w:r>
        <w:rPr>
          <w:rFonts w:ascii="Calibri" w:hAnsi="Calibri" w:cs="Calibri" w:eastAsia="Calibri"/>
          <w:b/>
          <w:color w:val="6B3CF0"/>
          <w:sz w:val="21"/>
        </w:rPr>
        <w:t xml:space="preserve">Cambios: </w:t>
      </w:r>
      <w:r>
        <w:rPr>
          <w:rFonts w:ascii="Calibri" w:hAnsi="Calibri" w:cs="Calibri" w:eastAsia="Calibri"/>
          <w:b w:val="0"/>
          <w:color w:val="5D5A70"/>
          <w:sz w:val="21"/>
        </w:rPr>
        <w:t>El trabajo fuera del alcance empieza solo después de una cotización por escrito y un sí por escrito. Pon esa frase en la propuesta ahora, no después del primer desacuerdo.</w:t>
      </w:r>
    </w:p>
    <w:p>
      <w:pPr>
        <w:spacing w:after="60"/>
      </w:pPr>
      <w:r>
        <w:rPr>
          <w:rFonts w:ascii="Calibri" w:hAnsi="Calibri" w:cs="Calibri" w:eastAsia="Calibri"/>
          <w:b/>
          <w:color w:val="6B3CF0"/>
          <w:sz w:val="21"/>
        </w:rPr>
        <w:t xml:space="preserve">Indica siempre: </w:t>
      </w:r>
      <w:r>
        <w:rPr>
          <w:rFonts w:ascii="Calibri" w:hAnsi="Calibri" w:cs="Calibri" w:eastAsia="Calibri"/>
          <w:b w:val="0"/>
          <w:color w:val="5D5A70"/>
          <w:sz w:val="21"/>
        </w:rPr>
        <w:t>Lo que se incluye, Lo que no, Lo que aporta el cliente</w:t>
      </w:r>
    </w:p>
    <w:p>
      <w:pPr>
        <w:spacing w:after="160"/>
      </w:pPr>
    </w:p>
    <w:p>
      <w:pPr>
        <w:spacing w:after="60"/>
      </w:pPr>
      <w:r>
        <w:rPr>
          <w:rFonts w:ascii="Calibri" w:hAnsi="Calibri" w:cs="Calibri" w:eastAsia="Calibri"/>
          <w:b/>
          <w:color w:val="15131F"/>
          <w:sz w:val="28"/>
        </w:rPr>
        <w:t>4. Tabla de precios: 3 opciones con totales que cuadran</w:t>
      </w:r>
    </w:p>
    <w:p>
      <w:pPr>
        <w:spacing w:after="80"/>
      </w:pPr>
      <w:r>
        <w:rPr>
          <w:rFonts w:ascii="Calibri" w:hAnsi="Calibri" w:cs="Calibri" w:eastAsia="Calibri"/>
          <w:b w:val="0"/>
          <w:color w:val="5D5A70"/>
          <w:sz w:val="20"/>
        </w:rPr>
        <w:t>Opciones: 2 o 3 · Recomendada: Una, con un motivo</w:t>
      </w:r>
    </w:p>
    <w:p>
      <w:pPr>
        <w:spacing w:after="40"/>
      </w:pPr>
      <w:r>
        <w:rPr>
          <w:rFonts w:ascii="Calibri" w:hAnsi="Calibri" w:cs="Calibri" w:eastAsia="Calibri"/>
          <w:b/>
          <w:color w:val="6B3CF0"/>
          <w:sz w:val="21"/>
        </w:rPr>
        <w:t>Reglas de precios</w:t>
      </w:r>
    </w:p>
    <w:p>
      <w:pPr>
        <w:spacing w:after="40"/>
        <w:ind w:left="283"/>
      </w:pPr>
      <w:r>
        <w:rPr>
          <w:rFonts w:ascii="Calibri" w:hAnsi="Calibri" w:cs="Calibri" w:eastAsia="Calibri"/>
          <w:b w:val="0"/>
          <w:color w:val="15131F"/>
          <w:sz w:val="21"/>
        </w:rPr>
        <w:t>• Cada opción es un precio completo, nunca un precio base más extras por decidir.</w:t>
      </w:r>
    </w:p>
    <w:p>
      <w:pPr>
        <w:spacing w:after="40"/>
        <w:ind w:left="283"/>
      </w:pPr>
      <w:r>
        <w:rPr>
          <w:rFonts w:ascii="Calibri" w:hAnsi="Calibri" w:cs="Calibri" w:eastAsia="Calibri"/>
          <w:b w:val="0"/>
          <w:color w:val="15131F"/>
          <w:sz w:val="21"/>
        </w:rPr>
        <w:t>• Di qué cambia entre las opciones, en una línea cada una.</w:t>
      </w:r>
    </w:p>
    <w:p>
      <w:pPr>
        <w:spacing w:after="40"/>
        <w:ind w:left="283"/>
      </w:pPr>
      <w:r>
        <w:rPr>
          <w:rFonts w:ascii="Calibri" w:hAnsi="Calibri" w:cs="Calibri" w:eastAsia="Calibri"/>
          <w:b w:val="0"/>
          <w:color w:val="15131F"/>
          <w:sz w:val="21"/>
        </w:rPr>
        <w:t>• Marca una opción como recomendada y explica por qué, con las palabras del cliente.</w:t>
      </w:r>
    </w:p>
    <w:p>
      <w:pPr>
        <w:spacing w:after="40"/>
        <w:ind w:left="283"/>
      </w:pPr>
      <w:r>
        <w:rPr>
          <w:rFonts w:ascii="Calibri" w:hAnsi="Calibri" w:cs="Calibri" w:eastAsia="Calibri"/>
          <w:b w:val="0"/>
          <w:color w:val="15131F"/>
          <w:sz w:val="21"/>
        </w:rPr>
        <w:t>• Cada línea muestra Cant., Precio, Desc.% e Imp.%, aunque el impuesto sea del 0%.</w:t>
      </w:r>
    </w:p>
    <w:p>
      <w:pPr>
        <w:spacing w:after="40"/>
        <w:ind w:left="283"/>
      </w:pPr>
      <w:r>
        <w:rPr>
          <w:rFonts w:ascii="Calibri" w:hAnsi="Calibri" w:cs="Calibri" w:eastAsia="Calibri"/>
          <w:b w:val="0"/>
          <w:color w:val="15131F"/>
          <w:sz w:val="21"/>
        </w:rPr>
        <w:t>• Marca cada línea como Fijo o Estimado. Para el trabajo estimado, indica la tarifa y un tope.</w:t>
      </w:r>
    </w:p>
    <w:p>
      <w:pPr>
        <w:spacing w:after="40"/>
      </w:pPr>
      <w:r>
        <w:rPr>
          <w:rFonts w:ascii="Calibri" w:hAnsi="Calibri" w:cs="Calibri" w:eastAsia="Calibri"/>
          <w:b/>
          <w:color w:val="6B3CF0"/>
          <w:sz w:val="21"/>
        </w:rPr>
        <w:t>Tabla de precios, una por opción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Concepto</w:t>
            </w:r>
          </w:p>
        </w:tc>
        <w:tc>
          <w:tcPr>
            <w:tcW w:type="dxa" w:w="2493"/>
            <w:shd w:val="clear" w:color="auto" w:fill="EFE9FF"/>
          </w:tcPr>
          <w:p>
            <w:r/>
            <w:r>
              <w:rPr>
                <w:rFonts w:ascii="Calibri" w:hAnsi="Calibri" w:cs="Calibri" w:eastAsia="Calibri"/>
                <w:b/>
                <w:color w:val="15131F"/>
                <w:sz w:val="19"/>
              </w:rPr>
              <w:t>Cant. x Precio</w:t>
            </w:r>
          </w:p>
        </w:tc>
        <w:tc>
          <w:tcPr>
            <w:tcW w:type="dxa" w:w="2493"/>
            <w:shd w:val="clear" w:color="auto" w:fill="EFE9FF"/>
          </w:tcPr>
          <w:p>
            <w:r/>
            <w:r>
              <w:rPr>
                <w:rFonts w:ascii="Calibri" w:hAnsi="Calibri" w:cs="Calibri" w:eastAsia="Calibri"/>
                <w:b/>
                <w:color w:val="15131F"/>
                <w:sz w:val="19"/>
              </w:rPr>
              <w:t>Desc.% / Imp.%</w:t>
            </w:r>
          </w:p>
        </w:tc>
        <w:tc>
          <w:tcPr>
            <w:tcW w:type="dxa" w:w="2493"/>
            <w:shd w:val="clear" w:color="auto" w:fill="EFE9FF"/>
          </w:tcPr>
          <w:p>
            <w:r/>
            <w:r>
              <w:rPr>
                <w:rFonts w:ascii="Calibri" w:hAnsi="Calibri" w:cs="Calibri" w:eastAsia="Calibri"/>
                <w:b/>
                <w:color w:val="15131F"/>
                <w:sz w:val="19"/>
              </w:rPr>
              <w:t>Importe</w:t>
            </w:r>
          </w:p>
        </w:tc>
      </w:tr>
      <w:tr>
        <w:tc>
          <w:tcPr>
            <w:tcW w:type="dxa" w:w="2493"/>
          </w:tcPr>
          <w:p>
            <w:r/>
            <w:r>
              <w:rPr>
                <w:rFonts w:ascii="Calibri" w:hAnsi="Calibri" w:cs="Calibri" w:eastAsia="Calibri"/>
                <w:b w:val="0"/>
                <w:color w:val="15131F"/>
                <w:sz w:val="19"/>
              </w:rPr>
              <w:t>[Concepto 1]</w:t>
            </w:r>
          </w:p>
        </w:tc>
        <w:tc>
          <w:tcPr>
            <w:tcW w:type="dxa" w:w="2493"/>
          </w:tcPr>
          <w:p>
            <w:r/>
            <w:r>
              <w:rPr>
                <w:rFonts w:ascii="Calibri" w:hAnsi="Calibri" w:cs="Calibri" w:eastAsia="Calibri"/>
                <w:b w:val="0"/>
                <w:color w:val="15131F"/>
                <w:sz w:val="19"/>
              </w:rPr>
              <w:t>[cant.] x [precio]</w:t>
            </w:r>
          </w:p>
        </w:tc>
        <w:tc>
          <w:tcPr>
            <w:tcW w:type="dxa" w:w="2493"/>
          </w:tcPr>
          <w:p>
            <w:r/>
            <w:r>
              <w:rPr>
                <w:rFonts w:ascii="Calibri" w:hAnsi="Calibri" w:cs="Calibri" w:eastAsia="Calibri"/>
                <w:b w:val="0"/>
                <w:color w:val="15131F"/>
                <w:sz w:val="19"/>
              </w:rPr>
              <w:t>[0]% / [0]%</w:t>
            </w:r>
          </w:p>
        </w:tc>
        <w:tc>
          <w:tcPr>
            <w:tcW w:type="dxa" w:w="2493"/>
          </w:tcPr>
          <w:p>
            <w:r/>
            <w:r>
              <w:rPr>
                <w:rFonts w:ascii="Calibri" w:hAnsi="Calibri" w:cs="Calibri" w:eastAsia="Calibri"/>
                <w:b w:val="0"/>
                <w:color w:val="15131F"/>
                <w:sz w:val="19"/>
              </w:rPr>
              <w:t>[importe]</w:t>
            </w:r>
          </w:p>
        </w:tc>
      </w:tr>
      <w:tr>
        <w:tc>
          <w:tcPr>
            <w:tcW w:type="dxa" w:w="2493"/>
          </w:tcPr>
          <w:p>
            <w:r/>
            <w:r>
              <w:rPr>
                <w:rFonts w:ascii="Calibri" w:hAnsi="Calibri" w:cs="Calibri" w:eastAsia="Calibri"/>
                <w:b w:val="0"/>
                <w:color w:val="15131F"/>
                <w:sz w:val="19"/>
              </w:rPr>
              <w:t>[Concepto 2]</w:t>
            </w:r>
          </w:p>
        </w:tc>
        <w:tc>
          <w:tcPr>
            <w:tcW w:type="dxa" w:w="2493"/>
          </w:tcPr>
          <w:p>
            <w:r/>
            <w:r>
              <w:rPr>
                <w:rFonts w:ascii="Calibri" w:hAnsi="Calibri" w:cs="Calibri" w:eastAsia="Calibri"/>
                <w:b w:val="0"/>
                <w:color w:val="15131F"/>
                <w:sz w:val="19"/>
              </w:rPr>
              <w:t>[cant.] x [precio]</w:t>
            </w:r>
          </w:p>
        </w:tc>
        <w:tc>
          <w:tcPr>
            <w:tcW w:type="dxa" w:w="2493"/>
          </w:tcPr>
          <w:p>
            <w:r/>
            <w:r>
              <w:rPr>
                <w:rFonts w:ascii="Calibri" w:hAnsi="Calibri" w:cs="Calibri" w:eastAsia="Calibri"/>
                <w:b w:val="0"/>
                <w:color w:val="15131F"/>
                <w:sz w:val="19"/>
              </w:rPr>
              <w:t>[0]% / [0]%</w:t>
            </w:r>
          </w:p>
        </w:tc>
        <w:tc>
          <w:tcPr>
            <w:tcW w:type="dxa" w:w="2493"/>
          </w:tcPr>
          <w:p>
            <w:r/>
            <w:r>
              <w:rPr>
                <w:rFonts w:ascii="Calibri" w:hAnsi="Calibri" w:cs="Calibri" w:eastAsia="Calibri"/>
                <w:b w:val="0"/>
                <w:color w:val="15131F"/>
                <w:sz w:val="19"/>
              </w:rPr>
              <w:t>[importe]</w:t>
            </w:r>
          </w:p>
        </w:tc>
      </w:tr>
      <w:tr>
        <w:tc>
          <w:tcPr>
            <w:tcW w:type="dxa" w:w="2493"/>
          </w:tcPr>
          <w:p>
            <w:r/>
            <w:r>
              <w:rPr>
                <w:rFonts w:ascii="Calibri" w:hAnsi="Calibri" w:cs="Calibri" w:eastAsia="Calibri"/>
                <w:b w:val="0"/>
                <w:color w:val="15131F"/>
                <w:sz w:val="19"/>
              </w:rPr>
              <w:t>[Concepto 3]</w:t>
            </w:r>
          </w:p>
        </w:tc>
        <w:tc>
          <w:tcPr>
            <w:tcW w:type="dxa" w:w="2493"/>
          </w:tcPr>
          <w:p>
            <w:r/>
            <w:r>
              <w:rPr>
                <w:rFonts w:ascii="Calibri" w:hAnsi="Calibri" w:cs="Calibri" w:eastAsia="Calibri"/>
                <w:b w:val="0"/>
                <w:color w:val="15131F"/>
                <w:sz w:val="19"/>
              </w:rPr>
              <w:t>[cant.] x [precio]</w:t>
            </w:r>
          </w:p>
        </w:tc>
        <w:tc>
          <w:tcPr>
            <w:tcW w:type="dxa" w:w="2493"/>
          </w:tcPr>
          <w:p>
            <w:r/>
            <w:r>
              <w:rPr>
                <w:rFonts w:ascii="Calibri" w:hAnsi="Calibri" w:cs="Calibri" w:eastAsia="Calibri"/>
                <w:b w:val="0"/>
                <w:color w:val="15131F"/>
                <w:sz w:val="19"/>
              </w:rPr>
              <w:t>[10]% / [0]%</w:t>
            </w:r>
          </w:p>
        </w:tc>
        <w:tc>
          <w:tcPr>
            <w:tcW w:type="dxa" w:w="2493"/>
          </w:tcPr>
          <w:p>
            <w:r/>
            <w:r>
              <w:rPr>
                <w:rFonts w:ascii="Calibri" w:hAnsi="Calibri" w:cs="Calibri" w:eastAsia="Calibri"/>
                <w:b w:val="0"/>
                <w:color w:val="15131F"/>
                <w:sz w:val="19"/>
              </w:rPr>
              <w:t>[importe]</w:t>
            </w:r>
          </w:p>
        </w:tc>
      </w:tr>
      <w:tr>
        <w:tc>
          <w:tcPr>
            <w:tcW w:type="dxa" w:w="2493"/>
          </w:tcPr>
          <w:p>
            <w:r/>
            <w:r>
              <w:rPr>
                <w:rFonts w:ascii="Calibri" w:hAnsi="Calibri" w:cs="Calibri" w:eastAsia="Calibri"/>
                <w:b w:val="0"/>
                <w:color w:val="15131F"/>
                <w:sz w:val="19"/>
              </w:rPr>
              <w:t>Subtotal</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[subtotal]</w:t>
            </w:r>
          </w:p>
        </w:tc>
      </w:tr>
      <w:tr>
        <w:tc>
          <w:tcPr>
            <w:tcW w:type="dxa" w:w="2493"/>
          </w:tcPr>
          <w:p>
            <w:r/>
            <w:r>
              <w:rPr>
                <w:rFonts w:ascii="Calibri" w:hAnsi="Calibri" w:cs="Calibri" w:eastAsia="Calibri"/>
                <w:b w:val="0"/>
                <w:color w:val="15131F"/>
                <w:sz w:val="19"/>
              </w:rPr>
              <w:t>Descuento</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[descuento]</w:t>
            </w:r>
          </w:p>
        </w:tc>
      </w:tr>
      <w:tr>
        <w:tc>
          <w:tcPr>
            <w:tcW w:type="dxa" w:w="2493"/>
          </w:tcPr>
          <w:p>
            <w:r/>
            <w:r>
              <w:rPr>
                <w:rFonts w:ascii="Calibri" w:hAnsi="Calibri" w:cs="Calibri" w:eastAsia="Calibri"/>
                <w:b w:val="0"/>
                <w:color w:val="15131F"/>
                <w:sz w:val="19"/>
              </w:rPr>
              <w:t>Impuesto</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[impuesto]</w:t>
            </w:r>
          </w:p>
        </w:tc>
      </w:tr>
      <w:tr>
        <w:tc>
          <w:tcPr>
            <w:tcW w:type="dxa" w:w="2493"/>
          </w:tcPr>
          <w:p>
            <w:r/>
            <w:r>
              <w:rPr>
                <w:rFonts w:ascii="Calibri" w:hAnsi="Calibri" w:cs="Calibri" w:eastAsia="Calibri"/>
                <w:b w:val="0"/>
                <w:color w:val="15131F"/>
                <w:sz w:val="19"/>
              </w:rPr>
              <w:t>Total</w:t>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r>
          </w:p>
        </w:tc>
        <w:tc>
          <w:tcPr>
            <w:tcW w:type="dxa" w:w="2493"/>
          </w:tcPr>
          <w:p>
            <w:r/>
            <w:r>
              <w:rPr>
                <w:rFonts w:ascii="Calibri" w:hAnsi="Calibri" w:cs="Calibri" w:eastAsia="Calibri"/>
                <w:b w:val="0"/>
                <w:color w:val="15131F"/>
                <w:sz w:val="19"/>
              </w:rPr>
              <w:t>[total]</w:t>
            </w:r>
          </w:p>
        </w:tc>
      </w:tr>
    </w:tbl>
    <w:p/>
    <w:p>
      <w:pPr>
        <w:spacing w:after="60"/>
      </w:pPr>
      <w:r>
        <w:rPr>
          <w:rFonts w:ascii="Calibri" w:hAnsi="Calibri" w:cs="Calibri" w:eastAsia="Calibri"/>
          <w:b/>
          <w:color w:val="6B3CF0"/>
          <w:sz w:val="21"/>
        </w:rPr>
        <w:t xml:space="preserve">Resumen de opciones: </w:t>
      </w:r>
      <w:r>
        <w:rPr>
          <w:rFonts w:ascii="Calibri" w:hAnsi="Calibri" w:cs="Calibri" w:eastAsia="Calibri"/>
          <w:b w:val="0"/>
          <w:color w:val="15131F"/>
          <w:sz w:val="21"/>
        </w:rPr>
        <w:t>Opción 1, [nombre]: [lo que incluye]. Total [total].</w:t>
        <w:br/>
        <w:t>Opción 2, [nombre], recomendada: todo lo de la opción 1, más [lo que cambia]. Total [total].</w:t>
        <w:br/>
        <w:t>Opción 3, [nombre]: todo lo de la opción 2, más [lo que cambia]. Total [total].</w:t>
        <w:br/>
        <w:br/>
        <w:t>Te recomendamos la opción 2 porque [el motivo, con sus palabras].</w:t>
      </w:r>
    </w:p>
    <w:p>
      <w:pPr>
        <w:spacing w:after="60"/>
      </w:pPr>
      <w:r>
        <w:rPr>
          <w:rFonts w:ascii="Calibri" w:hAnsi="Calibri" w:cs="Calibri" w:eastAsia="Calibri"/>
          <w:b/>
          <w:color w:val="6B3CF0"/>
          <w:sz w:val="21"/>
        </w:rPr>
        <w:t xml:space="preserve">Fijo o estimado: </w:t>
      </w:r>
      <w:r>
        <w:rPr>
          <w:rFonts w:ascii="Calibri" w:hAnsi="Calibri" w:cs="Calibri" w:eastAsia="Calibri"/>
          <w:b w:val="0"/>
          <w:color w:val="15131F"/>
          <w:sz w:val="21"/>
        </w:rPr>
        <w:t>Fijo: [conceptos], pase lo que pase. Estimado: [concepto], a [tarifa] por [unidad], hasta [tope] sin tu aprobación por escrito.</w:t>
      </w:r>
    </w:p>
    <w:p>
      <w:pPr>
        <w:spacing w:after="60"/>
      </w:pPr>
      <w:r>
        <w:rPr>
          <w:rFonts w:ascii="Calibri" w:hAnsi="Calibri" w:cs="Calibri" w:eastAsia="Calibri"/>
          <w:b/>
          <w:color w:val="6B3CF0"/>
          <w:sz w:val="21"/>
        </w:rPr>
        <w:t xml:space="preserve">Comprueba las cuentas: </w:t>
      </w:r>
      <w:r>
        <w:rPr>
          <w:rFonts w:ascii="Calibri" w:hAnsi="Calibri" w:cs="Calibri" w:eastAsia="Calibri"/>
          <w:b w:val="0"/>
          <w:color w:val="5D5A70"/>
          <w:sz w:val="21"/>
        </w:rPr>
        <w:t>Cada línea es Cant. x Precio, menos el Desc.%, más el Imp.%. El anticipo más los pagos debe sumar exactamente el total, hasta el último centavo. En el ejemplo, Estándar cuesta 50.760 $: un anticipo de 5.076 $ más 12 pagos de 3.807 $. La calculadora de precios en Excel lo hace por ti.</w:t>
      </w:r>
    </w:p>
    <w:p>
      <w:pPr>
        <w:spacing w:after="60"/>
      </w:pPr>
      <w:r>
        <w:rPr>
          <w:rFonts w:ascii="Calibri" w:hAnsi="Calibri" w:cs="Calibri" w:eastAsia="Calibri"/>
          <w:b/>
          <w:color w:val="6B3CF0"/>
          <w:sz w:val="21"/>
        </w:rPr>
        <w:t xml:space="preserve">Nunca escribas: </w:t>
      </w:r>
      <w:r>
        <w:rPr>
          <w:rFonts w:ascii="Calibri" w:hAnsi="Calibri" w:cs="Calibri" w:eastAsia="Calibri"/>
          <w:b w:val="0"/>
          <w:color w:val="5D5A70"/>
          <w:sz w:val="21"/>
        </w:rPr>
        <w:t>A partir de, Extras por decidir, Precio especial</w:t>
      </w:r>
    </w:p>
    <w:p>
      <w:pPr>
        <w:spacing w:after="160"/>
      </w:pPr>
    </w:p>
    <w:p>
      <w:pPr>
        <w:spacing w:after="60"/>
      </w:pPr>
      <w:r>
        <w:rPr>
          <w:rFonts w:ascii="Calibri" w:hAnsi="Calibri" w:cs="Calibri" w:eastAsia="Calibri"/>
          <w:b/>
          <w:color w:val="15131F"/>
          <w:sz w:val="28"/>
        </w:rPr>
        <w:t>5. Condiciones de pago, calendario y aceptación</w:t>
      </w:r>
    </w:p>
    <w:p>
      <w:pPr>
        <w:spacing w:after="80"/>
      </w:pPr>
      <w:r>
        <w:rPr>
          <w:rFonts w:ascii="Calibri" w:hAnsi="Calibri" w:cs="Calibri" w:eastAsia="Calibri"/>
          <w:b w:val="0"/>
          <w:color w:val="5D5A70"/>
          <w:sz w:val="20"/>
        </w:rPr>
        <w:t>Precios válidos: 30 días · Anticipo: Al firmar</w:t>
      </w:r>
    </w:p>
    <w:p>
      <w:pPr>
        <w:spacing w:after="60"/>
      </w:pPr>
      <w:r>
        <w:rPr>
          <w:rFonts w:ascii="Calibri" w:hAnsi="Calibri" w:cs="Calibri" w:eastAsia="Calibri"/>
          <w:b/>
          <w:color w:val="6B3CF0"/>
          <w:sz w:val="21"/>
        </w:rPr>
        <w:t xml:space="preserve">Calendario: </w:t>
      </w:r>
      <w:r>
        <w:rPr>
          <w:rFonts w:ascii="Calibri" w:hAnsi="Calibri" w:cs="Calibri" w:eastAsia="Calibri"/>
          <w:b w:val="0"/>
          <w:color w:val="15131F"/>
          <w:sz w:val="21"/>
        </w:rPr>
        <w:t>Inicio: [fecha de inicio].</w:t>
        <w:br/>
        <w:t>[Primera visita o hito]: [fecha].</w:t>
        <w:br/>
        <w:t>[Hito]: [fecha].</w:t>
        <w:br/>
        <w:t>Fin o renovación: [fecha]. [Regla de renovación, por ejemplo: cualquiera de las partes puede terminar el contrato con 60 días de preaviso por escrito].</w:t>
      </w:r>
    </w:p>
    <w:p>
      <w:pPr>
        <w:spacing w:after="60"/>
      </w:pPr>
      <w:r>
        <w:rPr>
          <w:rFonts w:ascii="Calibri" w:hAnsi="Calibri" w:cs="Calibri" w:eastAsia="Calibri"/>
          <w:b/>
          <w:color w:val="6B3CF0"/>
          <w:sz w:val="21"/>
        </w:rPr>
        <w:t xml:space="preserve">Condiciones de pago: </w:t>
      </w:r>
      <w:r>
        <w:rPr>
          <w:rFonts w:ascii="Calibri" w:hAnsi="Calibri" w:cs="Calibri" w:eastAsia="Calibri"/>
          <w:b w:val="0"/>
          <w:color w:val="15131F"/>
          <w:sz w:val="21"/>
        </w:rPr>
        <w:t>Total de [opción]: [total].</w:t>
        <w:br/>
        <w:t>Anticipo a la firma: [anticipo] ([porcentaje del anticipo] del total). Reserva [cuadrilla, maquinaria o fechas].</w:t>
        <w:br/>
        <w:t>Después, [número] pagos de [importe], con vencimiento el [día del mes o hito].</w:t>
        <w:br/>
        <w:t>Pago con [tarjeta, transferencia bancaria o enlace de pago]. Las facturas vencen a los [número] días.</w:t>
      </w:r>
    </w:p>
    <w:p>
      <w:pPr>
        <w:spacing w:after="60"/>
      </w:pPr>
      <w:r>
        <w:rPr>
          <w:rFonts w:ascii="Calibri" w:hAnsi="Calibri" w:cs="Calibri" w:eastAsia="Calibri"/>
          <w:b/>
          <w:color w:val="6B3CF0"/>
          <w:sz w:val="21"/>
        </w:rPr>
        <w:t xml:space="preserve">Válida hasta: </w:t>
      </w:r>
      <w:r>
        <w:rPr>
          <w:rFonts w:ascii="Calibri" w:hAnsi="Calibri" w:cs="Calibri" w:eastAsia="Calibri"/>
          <w:b w:val="0"/>
          <w:color w:val="15131F"/>
          <w:sz w:val="21"/>
        </w:rPr>
        <w:t>Los precios de esta propuesta son válidos hasta el [fecha de validez]. Después de esa fecha, los confirmamos de nuevo antes de que firmes.</w:t>
      </w:r>
    </w:p>
    <w:p>
      <w:pPr>
        <w:spacing w:after="60"/>
      </w:pPr>
      <w:r>
        <w:rPr>
          <w:rFonts w:ascii="Calibri" w:hAnsi="Calibri" w:cs="Calibri" w:eastAsia="Calibri"/>
          <w:b/>
          <w:color w:val="6B3CF0"/>
          <w:sz w:val="21"/>
        </w:rPr>
        <w:t xml:space="preserve">Aceptación: </w:t>
      </w:r>
      <w:r>
        <w:rPr>
          <w:rFonts w:ascii="Calibri" w:hAnsi="Calibri" w:cs="Calibri" w:eastAsia="Calibri"/>
          <w:b w:val="0"/>
          <w:color w:val="15131F"/>
          <w:sz w:val="21"/>
        </w:rPr>
        <w:t>Para aceptar, elige una opción, firma abajo y paga el anticipo antes del [fecha de validez].</w:t>
        <w:br/>
        <w:t>Opción elegida: [opción]</w:t>
        <w:br/>
        <w:t>Nombre y cargo: [nombre], [cargo]</w:t>
        <w:br/>
        <w:t>Firma: [firma]</w:t>
        <w:br/>
        <w:t>Fecha: [fecha]</w:t>
      </w:r>
    </w:p>
    <w:p>
      <w:pPr>
        <w:spacing w:after="60"/>
      </w:pPr>
      <w:r>
        <w:rPr>
          <w:rFonts w:ascii="Calibri" w:hAnsi="Calibri" w:cs="Calibri" w:eastAsia="Calibri"/>
          <w:b/>
          <w:color w:val="6B3CF0"/>
          <w:sz w:val="21"/>
        </w:rPr>
        <w:t xml:space="preserve">Firma electrónica: </w:t>
      </w:r>
      <w:r>
        <w:rPr>
          <w:rFonts w:ascii="Calibri" w:hAnsi="Calibri" w:cs="Calibri" w:eastAsia="Calibri"/>
          <w:b w:val="0"/>
          <w:color w:val="5D5A70"/>
          <w:sz w:val="21"/>
        </w:rPr>
        <w:t>En EE. UU., la ESIGN Act establece que no se puede negar efecto jurídico a un contrato únicamente porque se usó una firma electrónica para formalizarlo. Prevé excepciones, como los testamentos y los documentos judiciales. En la UE, el Reglamento eIDAS establece que no se puede negar efecto jurídico a una firma electrónica por el mero hecho de ser electrónica. Esto no es asesoramiento legal.</w:t>
      </w:r>
    </w:p>
    <w:p>
      <w:pPr>
        <w:spacing w:after="60"/>
      </w:pPr>
      <w:r>
        <w:rPr>
          <w:rFonts w:ascii="Calibri" w:hAnsi="Calibri" w:cs="Calibri" w:eastAsia="Calibri"/>
          <w:b/>
          <w:color w:val="6B3CF0"/>
          <w:sz w:val="21"/>
        </w:rPr>
        <w:t xml:space="preserve">Indica siempre: </w:t>
      </w:r>
      <w:r>
        <w:rPr>
          <w:rFonts w:ascii="Calibri" w:hAnsi="Calibri" w:cs="Calibri" w:eastAsia="Calibri"/>
          <w:b w:val="0"/>
          <w:color w:val="5D5A70"/>
          <w:sz w:val="21"/>
        </w:rPr>
        <w:t>Anticipo y vencimiento, Fecha de validez, Preaviso para terminar</w:t>
      </w:r>
    </w:p>
    <w:p>
      <w:pPr>
        <w:spacing w:after="160"/>
      </w:pPr>
    </w:p>
    <w:p>
      <w:pPr>
        <w:spacing w:after="60"/>
      </w:pPr>
      <w:r>
        <w:rPr>
          <w:rFonts w:ascii="Calibri" w:hAnsi="Calibri" w:cs="Calibri" w:eastAsia="Calibri"/>
          <w:b/>
          <w:color w:val="15131F"/>
          <w:sz w:val="28"/>
        </w:rPr>
        <w:t>6. El correo que acompaña la propuesta y los seguimientos</w:t>
      </w:r>
    </w:p>
    <w:p>
      <w:pPr>
        <w:spacing w:after="80"/>
      </w:pPr>
      <w:r>
        <w:rPr>
          <w:rFonts w:ascii="Calibri" w:hAnsi="Calibri" w:cs="Calibri" w:eastAsia="Calibri"/>
          <w:b w:val="0"/>
          <w:color w:val="5D5A70"/>
          <w:sz w:val="20"/>
        </w:rPr>
        <w:t>Seguimientos: Días 2, 5, 9 y 14 · Siguiente paso: Una llamada a una hora fija</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Tu propuesta de [servicio]: [número] opciones, válida hasta el [fecha]</w:t>
      </w:r>
    </w:p>
    <w:p>
      <w:pPr>
        <w:spacing w:after="60"/>
      </w:pPr>
      <w:r>
        <w:rPr>
          <w:rFonts w:ascii="Calibri" w:hAnsi="Calibri" w:cs="Calibri" w:eastAsia="Calibri"/>
          <w:b/>
          <w:color w:val="6B3CF0"/>
          <w:sz w:val="21"/>
        </w:rPr>
        <w:t xml:space="preserve">Correo: </w:t>
      </w:r>
      <w:r>
        <w:rPr>
          <w:rFonts w:ascii="Calibri" w:hAnsi="Calibri" w:cs="Calibri" w:eastAsia="Calibri"/>
          <w:b w:val="0"/>
          <w:color w:val="15131F"/>
          <w:sz w:val="21"/>
        </w:rPr>
        <w:t>Hola, [nombre]:</w:t>
        <w:br/>
        <w:br/>
        <w:t>Gracias por [la visita o la llamada] del [día]. Te adjunto la propuesta de [servicio].</w:t>
        <w:br/>
        <w:br/>
        <w:t>En resumen: [número] opciones, de [total más bajo] a [total más alto]. Te recomiendo [opción] porque [el motivo, con sus palabras]. Los precios son válidos hasta el [fecha].</w:t>
        <w:br/>
        <w:br/>
        <w:t>Siguiente paso: una llamada de 15 minutos para responder a tus preguntas y a las de [persona que decide]. ¿Te viene bien el [día] a las [hora] o el [día] a las [hora]?</w:t>
        <w:br/>
        <w:br/>
        <w:t>[tu nombre]</w:t>
        <w:br/>
        <w:t>[teléfono]</w:t>
      </w:r>
    </w:p>
    <w:p>
      <w:pPr>
        <w:spacing w:after="40"/>
      </w:pPr>
      <w:r>
        <w:rPr>
          <w:rFonts w:ascii="Calibri" w:hAnsi="Calibri" w:cs="Calibri" w:eastAsia="Calibri"/>
          <w:b/>
          <w:color w:val="6B3CF0"/>
          <w:sz w:val="21"/>
        </w:rPr>
        <w:t>Plan de seguimiento si no hay respuesta</w:t>
      </w:r>
    </w:p>
    <w:p>
      <w:pPr>
        <w:spacing w:after="40"/>
        <w:ind w:left="283"/>
      </w:pPr>
      <w:r>
        <w:rPr>
          <w:rFonts w:ascii="Calibri" w:hAnsi="Calibri" w:cs="Calibri" w:eastAsia="Calibri"/>
          <w:b w:val="0"/>
          <w:color w:val="15131F"/>
          <w:sz w:val="21"/>
        </w:rPr>
        <w:t>• Día 2: comprueba que le llegó y ofrece la llamada.</w:t>
      </w:r>
    </w:p>
    <w:p>
      <w:pPr>
        <w:spacing w:after="40"/>
        <w:ind w:left="283"/>
      </w:pPr>
      <w:r>
        <w:rPr>
          <w:rFonts w:ascii="Calibri" w:hAnsi="Calibri" w:cs="Calibri" w:eastAsia="Calibri"/>
          <w:b w:val="0"/>
          <w:color w:val="15131F"/>
          <w:sz w:val="21"/>
        </w:rPr>
        <w:t>• Día 5: envía algo útil, como la respuesta a una pregunta que planteó.</w:t>
      </w:r>
    </w:p>
    <w:p>
      <w:pPr>
        <w:spacing w:after="40"/>
        <w:ind w:left="283"/>
      </w:pPr>
      <w:r>
        <w:rPr>
          <w:rFonts w:ascii="Calibri" w:hAnsi="Calibri" w:cs="Calibri" w:eastAsia="Calibri"/>
          <w:b w:val="0"/>
          <w:color w:val="15131F"/>
          <w:sz w:val="21"/>
        </w:rPr>
        <w:t>• Día 9: pide una respuesta, aunque sea un no.</w:t>
      </w:r>
    </w:p>
    <w:p>
      <w:pPr>
        <w:spacing w:after="40"/>
        <w:ind w:left="283"/>
      </w:pPr>
      <w:r>
        <w:rPr>
          <w:rFonts w:ascii="Calibri" w:hAnsi="Calibri" w:cs="Calibri" w:eastAsia="Calibri"/>
          <w:b w:val="0"/>
          <w:color w:val="15131F"/>
          <w:sz w:val="21"/>
        </w:rPr>
        <w:t>• Día 14: cierra con amabilidad. Después, pon la propuesta en estado Rechazado, con «sin respuesta» como motivo.</w:t>
      </w:r>
    </w:p>
    <w:p>
      <w:pPr>
        <w:spacing w:after="40"/>
        <w:ind w:left="283"/>
      </w:pPr>
      <w:r>
        <w:rPr>
          <w:rFonts w:ascii="Calibri" w:hAnsi="Calibri" w:cs="Calibri" w:eastAsia="Calibri"/>
          <w:b w:val="0"/>
          <w:color w:val="15131F"/>
          <w:sz w:val="21"/>
        </w:rPr>
        <w:t>• Los correos de cada día están en la secuencia de correos de seguimiento de ventas.</w:t>
      </w:r>
    </w:p>
    <w:p>
      <w:pPr>
        <w:spacing w:after="60"/>
      </w:pPr>
      <w:r>
        <w:rPr>
          <w:rFonts w:ascii="Calibri" w:hAnsi="Calibri" w:cs="Calibri" w:eastAsia="Calibri"/>
          <w:b/>
          <w:color w:val="6B3CF0"/>
          <w:sz w:val="21"/>
        </w:rPr>
        <w:t xml:space="preserve">Las mismas cifras en todas partes: </w:t>
      </w:r>
      <w:r>
        <w:rPr>
          <w:rFonts w:ascii="Calibri" w:hAnsi="Calibri" w:cs="Calibri" w:eastAsia="Calibri"/>
          <w:b w:val="0"/>
          <w:color w:val="5D5A70"/>
          <w:sz w:val="21"/>
        </w:rPr>
        <w:t>El correo, la propuesta, la cotización y la factura muestran los mismos totales y fechas. En una encuesta de Gartner, el 69% de los compradores B2B dijo haber encontrado incoherencias entre la web de un vendedor y lo que le dijeron sus comerciales. No añadas una tercera versión.</w:t>
      </w:r>
    </w:p>
    <w:p>
      <w:pPr>
        <w:spacing w:after="60"/>
      </w:pPr>
      <w:r>
        <w:rPr>
          <w:rFonts w:ascii="Calibri" w:hAnsi="Calibri" w:cs="Calibri" w:eastAsia="Calibri"/>
          <w:b/>
          <w:color w:val="6B3CF0"/>
          <w:sz w:val="21"/>
        </w:rPr>
        <w:t xml:space="preserve">Para cuando: </w:t>
      </w:r>
      <w:r>
        <w:rPr>
          <w:rFonts w:ascii="Calibri" w:hAnsi="Calibri" w:cs="Calibri" w:eastAsia="Calibri"/>
          <w:b w:val="0"/>
          <w:color w:val="5D5A70"/>
          <w:sz w:val="21"/>
        </w:rPr>
        <w:t>Responde, Agenda una llamada, Dice que no</w:t>
      </w:r>
    </w:p>
    <w:p>
      <w:pPr>
        <w:spacing w:after="160"/>
      </w:pPr>
    </w:p>
    <w:p>
      <w:pPr>
        <w:spacing w:after="60"/>
      </w:pPr>
      <w:r>
        <w:rPr>
          <w:rFonts w:ascii="Calibri" w:hAnsi="Calibri" w:cs="Calibri" w:eastAsia="Calibri"/>
          <w:b/>
          <w:color w:val="15131F"/>
          <w:sz w:val="28"/>
        </w:rPr>
        <w:t>7. Propuesta comercial de una página para trabajos pequeños</w:t>
      </w:r>
    </w:p>
    <w:p>
      <w:pPr>
        <w:spacing w:after="80"/>
      </w:pPr>
      <w:r>
        <w:rPr>
          <w:rFonts w:ascii="Calibri" w:hAnsi="Calibri" w:cs="Calibri" w:eastAsia="Calibri"/>
          <w:b w:val="0"/>
          <w:color w:val="5D5A70"/>
          <w:sz w:val="20"/>
        </w:rPr>
        <w:t>Extensión: 1 página · Opciones: 1</w:t>
      </w:r>
    </w:p>
    <w:p>
      <w:pPr>
        <w:spacing w:after="40"/>
      </w:pPr>
      <w:r>
        <w:rPr>
          <w:rFonts w:ascii="Calibri" w:hAnsi="Calibri" w:cs="Calibri" w:eastAsia="Calibri"/>
          <w:b/>
          <w:color w:val="6B3CF0"/>
          <w:sz w:val="21"/>
        </w:rPr>
        <w:t>Úsala cuando</w:t>
      </w:r>
    </w:p>
    <w:p>
      <w:pPr>
        <w:spacing w:after="40"/>
        <w:ind w:left="283"/>
      </w:pPr>
      <w:r>
        <w:rPr>
          <w:rFonts w:ascii="Calibri" w:hAnsi="Calibri" w:cs="Calibri" w:eastAsia="Calibri"/>
          <w:b w:val="0"/>
          <w:color w:val="15131F"/>
          <w:sz w:val="21"/>
        </w:rPr>
        <w:t>• Decide una sola persona.</w:t>
      </w:r>
    </w:p>
    <w:p>
      <w:pPr>
        <w:spacing w:after="40"/>
        <w:ind w:left="283"/>
      </w:pPr>
      <w:r>
        <w:rPr>
          <w:rFonts w:ascii="Calibri" w:hAnsi="Calibri" w:cs="Calibri" w:eastAsia="Calibri"/>
          <w:b w:val="0"/>
          <w:color w:val="15131F"/>
          <w:sz w:val="21"/>
        </w:rPr>
        <w:t>• Hay una sola opción, o el trabajo es demasiado pequeño para que las opciones ayuden.</w:t>
      </w:r>
    </w:p>
    <w:p>
      <w:pPr>
        <w:spacing w:after="40"/>
        <w:ind w:left="283"/>
      </w:pPr>
      <w:r>
        <w:rPr>
          <w:rFonts w:ascii="Calibri" w:hAnsi="Calibri" w:cs="Calibri" w:eastAsia="Calibri"/>
          <w:b w:val="0"/>
          <w:color w:val="15131F"/>
          <w:sz w:val="21"/>
        </w:rPr>
        <w:t>• El alcance cabe en cinco líneas.</w:t>
      </w:r>
    </w:p>
    <w:p>
      <w:pPr>
        <w:spacing w:after="60"/>
      </w:pPr>
      <w:r>
        <w:rPr>
          <w:rFonts w:ascii="Calibri" w:hAnsi="Calibri" w:cs="Calibri" w:eastAsia="Calibri"/>
          <w:b/>
          <w:color w:val="6B3CF0"/>
          <w:sz w:val="21"/>
        </w:rPr>
        <w:t xml:space="preserve">Propuesta de una página: </w:t>
      </w:r>
      <w:r>
        <w:rPr>
          <w:rFonts w:ascii="Calibri" w:hAnsi="Calibri" w:cs="Calibri" w:eastAsia="Calibri"/>
          <w:b w:val="0"/>
          <w:color w:val="15131F"/>
          <w:sz w:val="21"/>
        </w:rPr>
        <w:t>[Tu empresa]: propuesta para [empresa cliente]</w:t>
        <w:br/>
        <w:t>[fecha] · Válida hasta el [fecha de validez]</w:t>
        <w:br/>
        <w:br/>
        <w:t>Nos pediste: [el problema y el objetivo, con sus palabras].</w:t>
        <w:br/>
        <w:br/>
        <w:t>Haremos: [tarea 1], [tarea 2] y [tarea 3], del [fecha de inicio] al [fecha de fin].</w:t>
        <w:br/>
        <w:t>No incluido: [conceptos].</w:t>
        <w:br/>
        <w:t>Suponemos: [el supuesto más importante].</w:t>
        <w:br/>
        <w:br/>
        <w:t>Precio: [total], con [impuesto] de impuestos incluidos. Anticipo de [anticipo] a la firma, el resto [cuándo].</w:t>
        <w:br/>
        <w:br/>
        <w:t>Para aceptar, firma abajo antes del [fecha de validez].</w:t>
        <w:br/>
        <w:t>Nombre: [nombre]</w:t>
        <w:br/>
        <w:t>Firma: [firma]</w:t>
        <w:br/>
        <w:t>Fecha: [fecha]</w:t>
      </w:r>
    </w:p>
    <w:p>
      <w:pPr>
        <w:spacing w:after="60"/>
      </w:pPr>
      <w:r>
        <w:rPr>
          <w:rFonts w:ascii="Calibri" w:hAnsi="Calibri" w:cs="Calibri" w:eastAsia="Calibri"/>
          <w:b/>
          <w:color w:val="6B3CF0"/>
          <w:sz w:val="21"/>
        </w:rPr>
        <w:t xml:space="preserve">Consejo: </w:t>
      </w:r>
      <w:r>
        <w:rPr>
          <w:rFonts w:ascii="Calibri" w:hAnsi="Calibri" w:cs="Calibri" w:eastAsia="Calibri"/>
          <w:b w:val="0"/>
          <w:color w:val="5D5A70"/>
          <w:sz w:val="21"/>
        </w:rPr>
        <w:t>Envíala con el correo de la pestaña 6 y regístrala como cualquier otra propuesta. Una propuesta de una página necesita la misma fecha de validez y los mismos seguimientos.</w:t>
      </w:r>
    </w:p>
    <w:p>
      <w:pPr>
        <w:spacing w:after="60"/>
      </w:pPr>
      <w:r>
        <w:rPr>
          <w:rFonts w:ascii="Calibri" w:hAnsi="Calibri" w:cs="Calibri" w:eastAsia="Calibri"/>
          <w:b/>
          <w:color w:val="6B3CF0"/>
          <w:sz w:val="21"/>
        </w:rPr>
        <w:t xml:space="preserve">Mantén siempre: </w:t>
      </w:r>
      <w:r>
        <w:rPr>
          <w:rFonts w:ascii="Calibri" w:hAnsi="Calibri" w:cs="Calibri" w:eastAsia="Calibri"/>
          <w:b w:val="0"/>
          <w:color w:val="5D5A70"/>
          <w:sz w:val="21"/>
        </w:rPr>
        <w:t>Precio con impuestos, Lo que no se incluye, Fecha límite de firma</w:t>
      </w:r>
    </w:p>
    <w:p>
      <w:pPr>
        <w:spacing w:after="160"/>
      </w:pPr>
    </w:p>
    <w:p>
      <w:pPr>
        <w:spacing w:after="80"/>
      </w:pPr>
      <w:r>
        <w:rPr>
          <w:rFonts w:ascii="Calibri" w:hAnsi="Calibri" w:cs="Calibri" w:eastAsia="Calibri"/>
          <w:b/>
          <w:color w:val="15131F"/>
          <w:sz w:val="28"/>
        </w:rPr>
        <w:t>Ejemplo: Ejemplo de propuesta comercial: 3 opciones, aceptada en 5 días</w:t>
      </w:r>
    </w:p>
    <w:p>
      <w:pPr>
        <w:spacing w:after="120"/>
      </w:pPr>
      <w:r>
        <w:rPr>
          <w:rFonts w:ascii="Calibri" w:hAnsi="Calibri" w:cs="Calibri" w:eastAsia="Calibri"/>
          <w:b w:val="0"/>
          <w:color w:val="5D5A70"/>
          <w:sz w:val="21"/>
        </w:rPr>
        <w:t>Bluestem Landscape Co., una empresa ficticia de paisajismo para clientes comerciales de Kansas City (Misuri), usa esta plantilla de propuesta comercial para Harbor Point Apartments, un complejo ficticio de 180 apartamentos. Su dueño, Owen Castellano, envía tres opciones con precio dos días después de recorrer la propiedad. El primer mensaje llega por el chat de la web, donde responde primero el agente de IA.</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Jue. 1 oct., 19:40, chat de la web: Hola, administro Harbor Point Apartments, 180 apartamentos. Nuestro contrato de mantenimiento de jardines termina el 30 de noviembre. El invierno pasado, la empresa que teníamos no vino en dos nevadas, y las jardineras se ven descuidadas cuando los interesados visitan los apartamentos. ¿Pueden cotizarnos el mantenimiento de todo el año, nieve incluida?</w:t>
      </w:r>
    </w:p>
    <w:p>
      <w:pPr>
        <w:spacing w:after="60"/>
      </w:pPr>
      <w:r>
        <w:rPr>
          <w:rFonts w:ascii="Calibri" w:hAnsi="Calibri" w:cs="Calibri" w:eastAsia="Calibri"/>
          <w:b/>
          <w:color w:val="6B3CF0"/>
          <w:sz w:val="21"/>
        </w:rPr>
        <w:t xml:space="preserve">Agente de IA: </w:t>
      </w:r>
      <w:r>
        <w:rPr>
          <w:rFonts w:ascii="Calibri" w:hAnsi="Calibri" w:cs="Calibri" w:eastAsia="Calibri"/>
          <w:b w:val="0"/>
          <w:color w:val="15131F"/>
          <w:sz w:val="21"/>
        </w:rPr>
        <w:t>Sí, cuidamos complejos de apartamentos todo el año, incluida la retirada de nieve y hielo. Owen Castellano, el dueño, puede recorrer la propiedad contigo el lunes 5 de octubre a las 9:00. ¿Te viene bien? ¿Me dejas tu email y tu teléfono?</w:t>
      </w:r>
    </w:p>
    <w:p>
      <w:pPr>
        <w:spacing w:after="60"/>
      </w:pPr>
      <w:r>
        <w:rPr>
          <w:rFonts w:ascii="Calibri" w:hAnsi="Calibri" w:cs="Calibri" w:eastAsia="Calibri"/>
          <w:b/>
          <w:color w:val="6B3CF0"/>
          <w:sz w:val="21"/>
        </w:rPr>
        <w:t xml:space="preserve">Owen (dueño): </w:t>
      </w:r>
      <w:r>
        <w:rPr>
          <w:rFonts w:ascii="Calibri" w:hAnsi="Calibri" w:cs="Calibri" w:eastAsia="Calibri"/>
          <w:b w:val="0"/>
          <w:color w:val="15131F"/>
          <w:sz w:val="21"/>
        </w:rPr>
        <w:t>Lun. 5 oct., 15:10, correo de resumen: Gracias por el recorrido de esta mañana. Lo que entendí: hielo en las aceras y en los escalones de la oficina de alquiler, jardineras descuidadas en el recorrido de las visitas, una sola empresa todo el año, un presupuesto de 45.000 $ a 52.000 $ al año y empezar el 1 de diciembre. Tú haces la recomendación y el gestor de activos del propietario la aprueba. ¿Se me escapó algo?</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Lun. 5 oct., 16:02: Correcto. Una cosa más: el gestor de activos quiere un precio fijo para la nieve, no un precio por visita.</w:t>
      </w:r>
    </w:p>
    <w:p>
      <w:pPr>
        <w:spacing w:after="60"/>
      </w:pPr>
      <w:r>
        <w:rPr>
          <w:rFonts w:ascii="Calibri" w:hAnsi="Calibri" w:cs="Calibri" w:eastAsia="Calibri"/>
          <w:b/>
          <w:color w:val="6B3CF0"/>
          <w:sz w:val="21"/>
        </w:rPr>
        <w:t xml:space="preserve">Owen (dueño): </w:t>
      </w:r>
      <w:r>
        <w:rPr>
          <w:rFonts w:ascii="Calibri" w:hAnsi="Calibri" w:cs="Calibri" w:eastAsia="Calibri"/>
          <w:b w:val="0"/>
          <w:color w:val="15131F"/>
          <w:sz w:val="21"/>
        </w:rPr>
        <w:t>Mié. 7 oct., 10:30, correo con la propuesta: Tres opciones, de 37.800 $ a 56.160 $ al año. Te recomiendo Estándar, 50.760 $, porque cubre las dos cosas que me dijiste: una tarifa fija de nieve para las aceras y los escalones, y mantillo y poda para las jardineras que ven los interesados. Los precios son válidos hasta el viernes 6 de noviembre. ¿La repasamos el viernes a las 10:00?</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Vie. 9 oct., 10:15, llamada: ¿Estándar incluye despejar a mano los escalones de la oficina de alquiler?</w:t>
      </w:r>
    </w:p>
    <w:p>
      <w:pPr>
        <w:spacing w:after="60"/>
      </w:pPr>
      <w:r>
        <w:rPr>
          <w:rFonts w:ascii="Calibri" w:hAnsi="Calibri" w:cs="Calibri" w:eastAsia="Calibri"/>
          <w:b/>
          <w:color w:val="6B3CF0"/>
          <w:sz w:val="21"/>
        </w:rPr>
        <w:t xml:space="preserve">Owen (dueño): </w:t>
      </w:r>
      <w:r>
        <w:rPr>
          <w:rFonts w:ascii="Calibri" w:hAnsi="Calibri" w:cs="Calibri" w:eastAsia="Calibri"/>
          <w:b w:val="0"/>
          <w:color w:val="15131F"/>
          <w:sz w:val="21"/>
        </w:rPr>
        <w:t>Vie. 9 oct., 11:00, correo: Sí. Las aceras y los escalones se despejan y se les echa sal a partir de 2 pulgadas de nieve, antes de las 7:00 tras una nevada nocturna. He añadido esa línea al alcance. No ha cambiado nada más.</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Lun. 12 oct., 14:05: El gestor de activos aprobó Estándar. Envíanos el contrato, por favor.</w:t>
      </w:r>
    </w:p>
    <w:p>
      <w:pPr>
        <w:spacing w:after="60"/>
      </w:pPr>
      <w:r>
        <w:rPr>
          <w:rFonts w:ascii="Calibri" w:hAnsi="Calibri" w:cs="Calibri" w:eastAsia="Calibri"/>
          <w:b/>
          <w:color w:val="6B3CF0"/>
          <w:sz w:val="21"/>
        </w:rPr>
        <w:t xml:space="preserve">Owen (dueño): </w:t>
      </w:r>
      <w:r>
        <w:rPr>
          <w:rFonts w:ascii="Calibri" w:hAnsi="Calibri" w:cs="Calibri" w:eastAsia="Calibri"/>
          <w:b w:val="0"/>
          <w:color w:val="15131F"/>
          <w:sz w:val="21"/>
        </w:rPr>
        <w:t>Lun. 12 oct., 14:30: Gracias, Sabine. Te envío el contrato de Estándar para firma electrónica, con la factura del anticipo de 5.076 $. Nuestra primera visita será el martes 1 de diciembre.</w:t>
      </w:r>
    </w:p>
    <w:p>
      <w:pPr>
        <w:spacing w:after="80"/>
      </w:pPr>
    </w:p>
    <w:p>
      <w:pPr>
        <w:spacing w:after="80"/>
      </w:pPr>
      <w:r>
        <w:rPr>
          <w:rFonts w:ascii="Calibri" w:hAnsi="Calibri" w:cs="Calibri" w:eastAsia="Calibri"/>
          <w:b/>
          <w:color w:val="15131F"/>
          <w:sz w:val="24"/>
        </w:rPr>
        <w:t>Propuesta Q-1041: tres opciones</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Opción</w:t>
            </w:r>
          </w:p>
        </w:tc>
        <w:tc>
          <w:tcPr>
            <w:tcW w:type="dxa" w:w="2493"/>
            <w:shd w:val="clear" w:color="auto" w:fill="EFE9FF"/>
          </w:tcPr>
          <w:p>
            <w:r/>
            <w:r>
              <w:rPr>
                <w:rFonts w:ascii="Calibri" w:hAnsi="Calibri" w:cs="Calibri" w:eastAsia="Calibri"/>
                <w:b/>
                <w:color w:val="15131F"/>
                <w:sz w:val="19"/>
              </w:rPr>
              <w:t>Al año</w:t>
            </w:r>
          </w:p>
        </w:tc>
        <w:tc>
          <w:tcPr>
            <w:tcW w:type="dxa" w:w="2493"/>
            <w:shd w:val="clear" w:color="auto" w:fill="EFE9FF"/>
          </w:tcPr>
          <w:p>
            <w:r/>
            <w:r>
              <w:rPr>
                <w:rFonts w:ascii="Calibri" w:hAnsi="Calibri" w:cs="Calibri" w:eastAsia="Calibri"/>
                <w:b/>
                <w:color w:val="15131F"/>
                <w:sz w:val="19"/>
              </w:rPr>
              <w:t>Anticipo</w:t>
            </w:r>
          </w:p>
        </w:tc>
        <w:tc>
          <w:tcPr>
            <w:tcW w:type="dxa" w:w="2493"/>
            <w:shd w:val="clear" w:color="auto" w:fill="EFE9FF"/>
          </w:tcPr>
          <w:p>
            <w:r/>
            <w:r>
              <w:rPr>
                <w:rFonts w:ascii="Calibri" w:hAnsi="Calibri" w:cs="Calibri" w:eastAsia="Calibri"/>
                <w:b/>
                <w:color w:val="15131F"/>
                <w:sz w:val="19"/>
              </w:rPr>
              <w:t>12 pagos</w:t>
            </w:r>
          </w:p>
        </w:tc>
      </w:tr>
      <w:tr>
        <w:tc>
          <w:tcPr>
            <w:tcW w:type="dxa" w:w="2493"/>
          </w:tcPr>
          <w:p>
            <w:r/>
            <w:r>
              <w:rPr>
                <w:rFonts w:ascii="Calibri" w:hAnsi="Calibri" w:cs="Calibri" w:eastAsia="Calibri"/>
                <w:b w:val="0"/>
                <w:color w:val="15131F"/>
                <w:sz w:val="19"/>
              </w:rPr>
              <w:t>Esencial</w:t>
            </w:r>
          </w:p>
        </w:tc>
        <w:tc>
          <w:tcPr>
            <w:tcW w:type="dxa" w:w="2493"/>
          </w:tcPr>
          <w:p>
            <w:r/>
            <w:r>
              <w:rPr>
                <w:rFonts w:ascii="Calibri" w:hAnsi="Calibri" w:cs="Calibri" w:eastAsia="Calibri"/>
                <w:b w:val="0"/>
                <w:color w:val="15131F"/>
                <w:sz w:val="19"/>
              </w:rPr>
              <w:t>37.800 $</w:t>
            </w:r>
          </w:p>
        </w:tc>
        <w:tc>
          <w:tcPr>
            <w:tcW w:type="dxa" w:w="2493"/>
          </w:tcPr>
          <w:p>
            <w:r/>
            <w:r>
              <w:rPr>
                <w:rFonts w:ascii="Calibri" w:hAnsi="Calibri" w:cs="Calibri" w:eastAsia="Calibri"/>
                <w:b w:val="0"/>
                <w:color w:val="15131F"/>
                <w:sz w:val="19"/>
              </w:rPr>
              <w:t>3.780 $</w:t>
            </w:r>
          </w:p>
        </w:tc>
        <w:tc>
          <w:tcPr>
            <w:tcW w:type="dxa" w:w="2493"/>
          </w:tcPr>
          <w:p>
            <w:r/>
            <w:r>
              <w:rPr>
                <w:rFonts w:ascii="Calibri" w:hAnsi="Calibri" w:cs="Calibri" w:eastAsia="Calibri"/>
                <w:b w:val="0"/>
                <w:color w:val="15131F"/>
                <w:sz w:val="19"/>
              </w:rPr>
              <w:t>2.835 $</w:t>
            </w:r>
          </w:p>
        </w:tc>
      </w:tr>
      <w:tr>
        <w:tc>
          <w:tcPr>
            <w:tcW w:type="dxa" w:w="2493"/>
          </w:tcPr>
          <w:p>
            <w:r/>
            <w:r>
              <w:rPr>
                <w:rFonts w:ascii="Calibri" w:hAnsi="Calibri" w:cs="Calibri" w:eastAsia="Calibri"/>
                <w:b w:val="0"/>
                <w:color w:val="15131F"/>
                <w:sz w:val="19"/>
              </w:rPr>
              <w:t>Estándar, aceptada</w:t>
            </w:r>
          </w:p>
        </w:tc>
        <w:tc>
          <w:tcPr>
            <w:tcW w:type="dxa" w:w="2493"/>
          </w:tcPr>
          <w:p>
            <w:r/>
            <w:r>
              <w:rPr>
                <w:rFonts w:ascii="Calibri" w:hAnsi="Calibri" w:cs="Calibri" w:eastAsia="Calibri"/>
                <w:b w:val="0"/>
                <w:color w:val="15131F"/>
                <w:sz w:val="19"/>
              </w:rPr>
              <w:t>50.760 $</w:t>
            </w:r>
          </w:p>
        </w:tc>
        <w:tc>
          <w:tcPr>
            <w:tcW w:type="dxa" w:w="2493"/>
          </w:tcPr>
          <w:p>
            <w:r/>
            <w:r>
              <w:rPr>
                <w:rFonts w:ascii="Calibri" w:hAnsi="Calibri" w:cs="Calibri" w:eastAsia="Calibri"/>
                <w:b w:val="0"/>
                <w:color w:val="15131F"/>
                <w:sz w:val="19"/>
              </w:rPr>
              <w:t>5.076 $</w:t>
            </w:r>
          </w:p>
        </w:tc>
        <w:tc>
          <w:tcPr>
            <w:tcW w:type="dxa" w:w="2493"/>
          </w:tcPr>
          <w:p>
            <w:r/>
            <w:r>
              <w:rPr>
                <w:rFonts w:ascii="Calibri" w:hAnsi="Calibri" w:cs="Calibri" w:eastAsia="Calibri"/>
                <w:b w:val="0"/>
                <w:color w:val="15131F"/>
                <w:sz w:val="19"/>
              </w:rPr>
              <w:t>3.807 $</w:t>
            </w:r>
          </w:p>
        </w:tc>
      </w:tr>
      <w:tr>
        <w:tc>
          <w:tcPr>
            <w:tcW w:type="dxa" w:w="2493"/>
          </w:tcPr>
          <w:p>
            <w:r/>
            <w:r>
              <w:rPr>
                <w:rFonts w:ascii="Calibri" w:hAnsi="Calibri" w:cs="Calibri" w:eastAsia="Calibri"/>
                <w:b w:val="0"/>
                <w:color w:val="15131F"/>
                <w:sz w:val="19"/>
              </w:rPr>
              <w:t>Completo</w:t>
            </w:r>
          </w:p>
        </w:tc>
        <w:tc>
          <w:tcPr>
            <w:tcW w:type="dxa" w:w="2493"/>
          </w:tcPr>
          <w:p>
            <w:r/>
            <w:r>
              <w:rPr>
                <w:rFonts w:ascii="Calibri" w:hAnsi="Calibri" w:cs="Calibri" w:eastAsia="Calibri"/>
                <w:b w:val="0"/>
                <w:color w:val="15131F"/>
                <w:sz w:val="19"/>
              </w:rPr>
              <w:t>56.160 $</w:t>
            </w:r>
          </w:p>
        </w:tc>
        <w:tc>
          <w:tcPr>
            <w:tcW w:type="dxa" w:w="2493"/>
          </w:tcPr>
          <w:p>
            <w:r/>
            <w:r>
              <w:rPr>
                <w:rFonts w:ascii="Calibri" w:hAnsi="Calibri" w:cs="Calibri" w:eastAsia="Calibri"/>
                <w:b w:val="0"/>
                <w:color w:val="15131F"/>
                <w:sz w:val="19"/>
              </w:rPr>
              <w:t>5.616 $</w:t>
            </w:r>
          </w:p>
        </w:tc>
        <w:tc>
          <w:tcPr>
            <w:tcW w:type="dxa" w:w="2493"/>
          </w:tcPr>
          <w:p>
            <w:r/>
            <w:r>
              <w:rPr>
                <w:rFonts w:ascii="Calibri" w:hAnsi="Calibri" w:cs="Calibri" w:eastAsia="Calibri"/>
                <w:b w:val="0"/>
                <w:color w:val="15131F"/>
                <w:sz w:val="19"/>
              </w:rPr>
              <w:t>4.212 $</w:t>
            </w:r>
          </w:p>
        </w:tc>
      </w:tr>
    </w:tbl>
    <w:p/>
    <w:p>
      <w:pPr>
        <w:spacing w:after="80"/>
      </w:pPr>
      <w:r>
        <w:rPr>
          <w:rFonts w:ascii="Calibri" w:hAnsi="Calibri" w:cs="Calibri" w:eastAsia="Calibri"/>
          <w:b/>
          <w:color w:val="15131F"/>
          <w:sz w:val="24"/>
        </w:rPr>
        <w:t>Estándar: conceptos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Concepto</w:t>
            </w:r>
          </w:p>
        </w:tc>
        <w:tc>
          <w:tcPr>
            <w:tcW w:type="dxa" w:w="3324"/>
            <w:shd w:val="clear" w:color="auto" w:fill="EFE9FF"/>
          </w:tcPr>
          <w:p>
            <w:r/>
            <w:r>
              <w:rPr>
                <w:rFonts w:ascii="Calibri" w:hAnsi="Calibri" w:cs="Calibri" w:eastAsia="Calibri"/>
                <w:b/>
                <w:color w:val="15131F"/>
                <w:sz w:val="19"/>
              </w:rPr>
              <w:t>Cant. x Precio</w:t>
            </w:r>
          </w:p>
        </w:tc>
        <w:tc>
          <w:tcPr>
            <w:tcW w:type="dxa" w:w="3324"/>
            <w:shd w:val="clear" w:color="auto" w:fill="EFE9FF"/>
          </w:tcPr>
          <w:p>
            <w:r/>
            <w:r>
              <w:rPr>
                <w:rFonts w:ascii="Calibri" w:hAnsi="Calibri" w:cs="Calibri" w:eastAsia="Calibri"/>
                <w:b/>
                <w:color w:val="15131F"/>
                <w:sz w:val="19"/>
              </w:rPr>
              <w:t>Importe</w:t>
            </w:r>
          </w:p>
        </w:tc>
      </w:tr>
      <w:tr>
        <w:tc>
          <w:tcPr>
            <w:tcW w:type="dxa" w:w="3324"/>
          </w:tcPr>
          <w:p>
            <w:r/>
            <w:r>
              <w:rPr>
                <w:rFonts w:ascii="Calibri" w:hAnsi="Calibri" w:cs="Calibri" w:eastAsia="Calibri"/>
                <w:b w:val="0"/>
                <w:color w:val="15131F"/>
                <w:sz w:val="19"/>
              </w:rPr>
              <w:t>Corte de césped, semanal, de abril a noviembre</w:t>
            </w:r>
          </w:p>
        </w:tc>
        <w:tc>
          <w:tcPr>
            <w:tcW w:type="dxa" w:w="3324"/>
          </w:tcPr>
          <w:p>
            <w:r/>
            <w:r>
              <w:rPr>
                <w:rFonts w:ascii="Calibri" w:hAnsi="Calibri" w:cs="Calibri" w:eastAsia="Calibri"/>
                <w:b w:val="0"/>
                <w:color w:val="15131F"/>
                <w:sz w:val="19"/>
              </w:rPr>
              <w:t>32 x 525 $</w:t>
            </w:r>
          </w:p>
        </w:tc>
        <w:tc>
          <w:tcPr>
            <w:tcW w:type="dxa" w:w="3324"/>
          </w:tcPr>
          <w:p>
            <w:r/>
            <w:r>
              <w:rPr>
                <w:rFonts w:ascii="Calibri" w:hAnsi="Calibri" w:cs="Calibri" w:eastAsia="Calibri"/>
                <w:b w:val="0"/>
                <w:color w:val="15131F"/>
                <w:sz w:val="19"/>
              </w:rPr>
              <w:t>16.800 $</w:t>
            </w:r>
          </w:p>
        </w:tc>
      </w:tr>
      <w:tr>
        <w:tc>
          <w:tcPr>
            <w:tcW w:type="dxa" w:w="3324"/>
          </w:tcPr>
          <w:p>
            <w:r/>
            <w:r>
              <w:rPr>
                <w:rFonts w:ascii="Calibri" w:hAnsi="Calibri" w:cs="Calibri" w:eastAsia="Calibri"/>
                <w:b w:val="0"/>
                <w:color w:val="15131F"/>
                <w:sz w:val="19"/>
              </w:rPr>
              <w:t>Limpieza de primavera y otoño</w:t>
            </w:r>
          </w:p>
        </w:tc>
        <w:tc>
          <w:tcPr>
            <w:tcW w:type="dxa" w:w="3324"/>
          </w:tcPr>
          <w:p>
            <w:r/>
            <w:r>
              <w:rPr>
                <w:rFonts w:ascii="Calibri" w:hAnsi="Calibri" w:cs="Calibri" w:eastAsia="Calibri"/>
                <w:b w:val="0"/>
                <w:color w:val="15131F"/>
                <w:sz w:val="19"/>
              </w:rPr>
              <w:t>2 x 2.700 $</w:t>
            </w:r>
          </w:p>
        </w:tc>
        <w:tc>
          <w:tcPr>
            <w:tcW w:type="dxa" w:w="3324"/>
          </w:tcPr>
          <w:p>
            <w:r/>
            <w:r>
              <w:rPr>
                <w:rFonts w:ascii="Calibri" w:hAnsi="Calibri" w:cs="Calibri" w:eastAsia="Calibri"/>
                <w:b w:val="0"/>
                <w:color w:val="15131F"/>
                <w:sz w:val="19"/>
              </w:rPr>
              <w:t>5.400 $</w:t>
            </w:r>
          </w:p>
        </w:tc>
      </w:tr>
      <w:tr>
        <w:tc>
          <w:tcPr>
            <w:tcW w:type="dxa" w:w="3324"/>
          </w:tcPr>
          <w:p>
            <w:r/>
            <w:r>
              <w:rPr>
                <w:rFonts w:ascii="Calibri" w:hAnsi="Calibri" w:cs="Calibri" w:eastAsia="Calibri"/>
                <w:b w:val="0"/>
                <w:color w:val="15131F"/>
                <w:sz w:val="19"/>
              </w:rPr>
              <w:t>Temporada de nieve y hielo, hasta 12 nevadas</w:t>
            </w:r>
          </w:p>
        </w:tc>
        <w:tc>
          <w:tcPr>
            <w:tcW w:type="dxa" w:w="3324"/>
          </w:tcPr>
          <w:p>
            <w:r/>
            <w:r>
              <w:rPr>
                <w:rFonts w:ascii="Calibri" w:hAnsi="Calibri" w:cs="Calibri" w:eastAsia="Calibri"/>
                <w:b w:val="0"/>
                <w:color w:val="15131F"/>
                <w:sz w:val="19"/>
              </w:rPr>
              <w:t>1 x 15.600 $</w:t>
            </w:r>
          </w:p>
        </w:tc>
        <w:tc>
          <w:tcPr>
            <w:tcW w:type="dxa" w:w="3324"/>
          </w:tcPr>
          <w:p>
            <w:r/>
            <w:r>
              <w:rPr>
                <w:rFonts w:ascii="Calibri" w:hAnsi="Calibri" w:cs="Calibri" w:eastAsia="Calibri"/>
                <w:b w:val="0"/>
                <w:color w:val="15131F"/>
                <w:sz w:val="19"/>
              </w:rPr>
              <w:t>15.600 $</w:t>
            </w:r>
          </w:p>
        </w:tc>
      </w:tr>
      <w:tr>
        <w:tc>
          <w:tcPr>
            <w:tcW w:type="dxa" w:w="3324"/>
          </w:tcPr>
          <w:p>
            <w:r/>
            <w:r>
              <w:rPr>
                <w:rFonts w:ascii="Calibri" w:hAnsi="Calibri" w:cs="Calibri" w:eastAsia="Calibri"/>
                <w:b w:val="0"/>
                <w:color w:val="15131F"/>
                <w:sz w:val="19"/>
              </w:rPr>
              <w:t>Fertilización y control de malas hierbas</w:t>
            </w:r>
          </w:p>
        </w:tc>
        <w:tc>
          <w:tcPr>
            <w:tcW w:type="dxa" w:w="3324"/>
          </w:tcPr>
          <w:p>
            <w:r/>
            <w:r>
              <w:rPr>
                <w:rFonts w:ascii="Calibri" w:hAnsi="Calibri" w:cs="Calibri" w:eastAsia="Calibri"/>
                <w:b w:val="0"/>
                <w:color w:val="15131F"/>
                <w:sz w:val="19"/>
              </w:rPr>
              <w:t>5 x 780 $</w:t>
            </w:r>
          </w:p>
        </w:tc>
        <w:tc>
          <w:tcPr>
            <w:tcW w:type="dxa" w:w="3324"/>
          </w:tcPr>
          <w:p>
            <w:r/>
            <w:r>
              <w:rPr>
                <w:rFonts w:ascii="Calibri" w:hAnsi="Calibri" w:cs="Calibri" w:eastAsia="Calibri"/>
                <w:b w:val="0"/>
                <w:color w:val="15131F"/>
                <w:sz w:val="19"/>
              </w:rPr>
              <w:t>3.900 $</w:t>
            </w:r>
          </w:p>
        </w:tc>
      </w:tr>
      <w:tr>
        <w:tc>
          <w:tcPr>
            <w:tcW w:type="dxa" w:w="3324"/>
          </w:tcPr>
          <w:p>
            <w:r/>
            <w:r>
              <w:rPr>
                <w:rFonts w:ascii="Calibri" w:hAnsi="Calibri" w:cs="Calibri" w:eastAsia="Calibri"/>
                <w:b w:val="0"/>
                <w:color w:val="15131F"/>
                <w:sz w:val="19"/>
              </w:rPr>
              <w:t>Poda de arbustos y setos</w:t>
            </w:r>
          </w:p>
        </w:tc>
        <w:tc>
          <w:tcPr>
            <w:tcW w:type="dxa" w:w="3324"/>
          </w:tcPr>
          <w:p>
            <w:r/>
            <w:r>
              <w:rPr>
                <w:rFonts w:ascii="Calibri" w:hAnsi="Calibri" w:cs="Calibri" w:eastAsia="Calibri"/>
                <w:b w:val="0"/>
                <w:color w:val="15131F"/>
                <w:sz w:val="19"/>
              </w:rPr>
              <w:t>2 x 1.980 $</w:t>
            </w:r>
          </w:p>
        </w:tc>
        <w:tc>
          <w:tcPr>
            <w:tcW w:type="dxa" w:w="3324"/>
          </w:tcPr>
          <w:p>
            <w:r/>
            <w:r>
              <w:rPr>
                <w:rFonts w:ascii="Calibri" w:hAnsi="Calibri" w:cs="Calibri" w:eastAsia="Calibri"/>
                <w:b w:val="0"/>
                <w:color w:val="15131F"/>
                <w:sz w:val="19"/>
              </w:rPr>
              <w:t>3.960 $</w:t>
            </w:r>
          </w:p>
        </w:tc>
      </w:tr>
      <w:tr>
        <w:tc>
          <w:tcPr>
            <w:tcW w:type="dxa" w:w="3324"/>
          </w:tcPr>
          <w:p>
            <w:r/>
            <w:r>
              <w:rPr>
                <w:rFonts w:ascii="Calibri" w:hAnsi="Calibri" w:cs="Calibri" w:eastAsia="Calibri"/>
                <w:b w:val="0"/>
                <w:color w:val="15131F"/>
                <w:sz w:val="19"/>
              </w:rPr>
              <w:t>Mantillo, yardas cúbicas colocadas</w:t>
            </w:r>
          </w:p>
        </w:tc>
        <w:tc>
          <w:tcPr>
            <w:tcW w:type="dxa" w:w="3324"/>
          </w:tcPr>
          <w:p>
            <w:r/>
            <w:r>
              <w:rPr>
                <w:rFonts w:ascii="Calibri" w:hAnsi="Calibri" w:cs="Calibri" w:eastAsia="Calibri"/>
                <w:b w:val="0"/>
                <w:color w:val="15131F"/>
                <w:sz w:val="19"/>
              </w:rPr>
              <w:t>60 x 85 $</w:t>
            </w:r>
          </w:p>
        </w:tc>
        <w:tc>
          <w:tcPr>
            <w:tcW w:type="dxa" w:w="3324"/>
          </w:tcPr>
          <w:p>
            <w:r/>
            <w:r>
              <w:rPr>
                <w:rFonts w:ascii="Calibri" w:hAnsi="Calibri" w:cs="Calibri" w:eastAsia="Calibri"/>
                <w:b w:val="0"/>
                <w:color w:val="15131F"/>
                <w:sz w:val="19"/>
              </w:rPr>
              <w:t>5.100 $</w:t>
            </w:r>
          </w:p>
        </w:tc>
      </w:tr>
      <w:tr>
        <w:tc>
          <w:tcPr>
            <w:tcW w:type="dxa" w:w="3324"/>
          </w:tcPr>
          <w:p>
            <w:r/>
            <w:r>
              <w:rPr>
                <w:rFonts w:ascii="Calibri" w:hAnsi="Calibri" w:cs="Calibri" w:eastAsia="Calibri"/>
                <w:b w:val="0"/>
                <w:color w:val="15131F"/>
                <w:sz w:val="19"/>
              </w:rPr>
              <w:t>Total, Desc.% 0, Imp.% 0</w:t>
            </w:r>
          </w:p>
        </w:tc>
        <w:tc>
          <w:tcPr>
            <w:tcW w:type="dxa" w:w="3324"/>
          </w:tcPr>
          <w:p>
            <w:r/>
            <w:r>
              <w:rPr>
                <w:rFonts w:ascii="Calibri" w:hAnsi="Calibri" w:cs="Calibri" w:eastAsia="Calibri"/>
                <w:b w:val="0"/>
                <w:color w:val="15131F"/>
                <w:sz w:val="19"/>
              </w:rPr>
            </w:r>
          </w:p>
        </w:tc>
        <w:tc>
          <w:tcPr>
            <w:tcW w:type="dxa" w:w="3324"/>
          </w:tcPr>
          <w:p>
            <w:r/>
            <w:r>
              <w:rPr>
                <w:rFonts w:ascii="Calibri" w:hAnsi="Calibri" w:cs="Calibri" w:eastAsia="Calibri"/>
                <w:b w:val="0"/>
                <w:color w:val="15131F"/>
                <w:sz w:val="19"/>
              </w:rPr>
              <w:t>50.760 $</w:t>
            </w:r>
          </w:p>
        </w:tc>
      </w:tr>
    </w:tbl>
    <w:p/>
    <w:p>
      <w:pPr>
        <w:spacing w:after="80"/>
      </w:pPr>
      <w:r>
        <w:rPr>
          <w:rFonts w:ascii="Calibri" w:hAnsi="Calibri" w:cs="Calibri" w:eastAsia="Calibri"/>
          <w:b/>
          <w:color w:val="15131F"/>
          <w:sz w:val="24"/>
        </w:rPr>
        <w:t>En CRMsoftware.pro el 12 de octubre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Negocio</w:t>
            </w:r>
          </w:p>
        </w:tc>
        <w:tc>
          <w:tcPr>
            <w:tcW w:type="dxa" w:w="4986"/>
          </w:tcPr>
          <w:p>
            <w:r/>
            <w:r>
              <w:rPr>
                <w:rFonts w:ascii="Calibri" w:hAnsi="Calibri" w:cs="Calibri" w:eastAsia="Calibri"/>
                <w:b w:val="0"/>
                <w:color w:val="15131F"/>
                <w:sz w:val="19"/>
              </w:rPr>
              <w:t>Mantenimiento Harbor Point, 50.760 $, Cerrado ganado</w:t>
            </w:r>
          </w:p>
        </w:tc>
      </w:tr>
      <w:tr>
        <w:tc>
          <w:tcPr>
            <w:tcW w:type="dxa" w:w="4986"/>
          </w:tcPr>
          <w:p>
            <w:r/>
            <w:r>
              <w:rPr>
                <w:rFonts w:ascii="Calibri" w:hAnsi="Calibri" w:cs="Calibri" w:eastAsia="Calibri"/>
                <w:b/>
                <w:color w:val="15131F"/>
                <w:sz w:val="19"/>
              </w:rPr>
              <w:t>Cotización</w:t>
            </w:r>
          </w:p>
        </w:tc>
        <w:tc>
          <w:tcPr>
            <w:tcW w:type="dxa" w:w="4986"/>
          </w:tcPr>
          <w:p>
            <w:r/>
            <w:r>
              <w:rPr>
                <w:rFonts w:ascii="Calibri" w:hAnsi="Calibri" w:cs="Calibri" w:eastAsia="Calibri"/>
                <w:b w:val="0"/>
                <w:color w:val="15131F"/>
                <w:sz w:val="19"/>
              </w:rPr>
              <w:t>Q-1041, Estándar, Válido hasta 6 nov., Aceptado</w:t>
            </w:r>
          </w:p>
        </w:tc>
      </w:tr>
      <w:tr>
        <w:tc>
          <w:tcPr>
            <w:tcW w:type="dxa" w:w="4986"/>
          </w:tcPr>
          <w:p>
            <w:r/>
            <w:r>
              <w:rPr>
                <w:rFonts w:ascii="Calibri" w:hAnsi="Calibri" w:cs="Calibri" w:eastAsia="Calibri"/>
                <w:b/>
                <w:color w:val="15131F"/>
                <w:sz w:val="19"/>
              </w:rPr>
              <w:t>Factura</w:t>
            </w:r>
          </w:p>
        </w:tc>
        <w:tc>
          <w:tcPr>
            <w:tcW w:type="dxa" w:w="4986"/>
          </w:tcPr>
          <w:p>
            <w:r/>
            <w:r>
              <w:rPr>
                <w:rFonts w:ascii="Calibri" w:hAnsi="Calibri" w:cs="Calibri" w:eastAsia="Calibri"/>
                <w:b w:val="0"/>
                <w:color w:val="15131F"/>
                <w:sz w:val="19"/>
              </w:rPr>
              <w:t>Anticipo de 5.076 $, enlace de pago enviado</w:t>
            </w:r>
          </w:p>
        </w:tc>
      </w:tr>
      <w:tr>
        <w:tc>
          <w:tcPr>
            <w:tcW w:type="dxa" w:w="4986"/>
          </w:tcPr>
          <w:p>
            <w:r/>
            <w:r>
              <w:rPr>
                <w:rFonts w:ascii="Calibri" w:hAnsi="Calibri" w:cs="Calibri" w:eastAsia="Calibri"/>
                <w:b/>
                <w:color w:val="15131F"/>
                <w:sz w:val="19"/>
              </w:rPr>
              <w:t>Notas</w:t>
            </w:r>
          </w:p>
        </w:tc>
        <w:tc>
          <w:tcPr>
            <w:tcW w:type="dxa" w:w="4986"/>
          </w:tcPr>
          <w:p>
            <w:r/>
            <w:r>
              <w:rPr>
                <w:rFonts w:ascii="Calibri" w:hAnsi="Calibri" w:cs="Calibri" w:eastAsia="Calibri"/>
                <w:b w:val="0"/>
                <w:color w:val="15131F"/>
                <w:sz w:val="19"/>
              </w:rPr>
              <w:t>Tarifa fija de nieve. Aceras y escalones despejados antes de las 7:00 tras una nevada nocturna.</w:t>
            </w:r>
          </w:p>
        </w:tc>
      </w:tr>
      <w:tr>
        <w:tc>
          <w:tcPr>
            <w:tcW w:type="dxa" w:w="4986"/>
          </w:tcPr>
          <w:p>
            <w:r/>
            <w:r>
              <w:rPr>
                <w:rFonts w:ascii="Calibri" w:hAnsi="Calibri" w:cs="Calibri" w:eastAsia="Calibri"/>
                <w:b/>
                <w:color w:val="15131F"/>
                <w:sz w:val="19"/>
              </w:rPr>
              <w:t>Próxima tarea</w:t>
            </w:r>
          </w:p>
        </w:tc>
        <w:tc>
          <w:tcPr>
            <w:tcW w:type="dxa" w:w="4986"/>
          </w:tcPr>
          <w:p>
            <w:r/>
            <w:r>
              <w:rPr>
                <w:rFonts w:ascii="Calibri" w:hAnsi="Calibri" w:cs="Calibri" w:eastAsia="Calibri"/>
                <w:b w:val="0"/>
                <w:color w:val="15131F"/>
                <w:sz w:val="19"/>
              </w:rPr>
              <w:t>Visita de arranque, mar. 1 dic., Owen</w:t>
            </w:r>
          </w:p>
        </w:tc>
      </w:tr>
    </w:tbl>
    <w:p/>
    <w:p>
      <w:pPr>
        <w:spacing w:after="240"/>
      </w:pPr>
      <w:r>
        <w:rPr>
          <w:rFonts w:ascii="Calibri" w:hAnsi="Calibri" w:cs="Calibri" w:eastAsia="Calibri"/>
          <w:b w:val="0"/>
          <w:color w:val="5D5A70"/>
          <w:sz w:val="18"/>
        </w:rPr>
        <w:t>Empresa y cliente ficticios</w:t>
      </w:r>
    </w:p>
    <w:p>
      <w:pPr>
        <w:spacing w:after="80"/>
      </w:pPr>
      <w:r>
        <w:rPr>
          <w:rFonts w:ascii="Calibri" w:hAnsi="Calibri" w:cs="Calibri" w:eastAsia="Calibri"/>
          <w:b/>
          <w:color w:val="15131F"/>
          <w:sz w:val="28"/>
        </w:rPr>
        <w:t>Plantilla de propuesta comercial por sector: qué cambiar</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Sector</w:t>
            </w:r>
          </w:p>
        </w:tc>
        <w:tc>
          <w:tcPr>
            <w:tcW w:type="dxa" w:w="2493"/>
            <w:shd w:val="clear" w:color="auto" w:fill="EFE9FF"/>
          </w:tcPr>
          <w:p>
            <w:r/>
            <w:r>
              <w:rPr>
                <w:rFonts w:ascii="Calibri" w:hAnsi="Calibri" w:cs="Calibri" w:eastAsia="Calibri"/>
                <w:b/>
                <w:color w:val="15131F"/>
                <w:sz w:val="19"/>
              </w:rPr>
              <w:t>Cómo se fija el precio</w:t>
            </w:r>
          </w:p>
        </w:tc>
        <w:tc>
          <w:tcPr>
            <w:tcW w:type="dxa" w:w="2493"/>
            <w:shd w:val="clear" w:color="auto" w:fill="EFE9FF"/>
          </w:tcPr>
          <w:p>
            <w:r/>
            <w:r>
              <w:rPr>
                <w:rFonts w:ascii="Calibri" w:hAnsi="Calibri" w:cs="Calibri" w:eastAsia="Calibri"/>
                <w:b/>
                <w:color w:val="15131F"/>
                <w:sz w:val="19"/>
              </w:rPr>
              <w:t>Qué añadir a la propuesta</w:t>
            </w:r>
          </w:p>
        </w:tc>
        <w:tc>
          <w:tcPr>
            <w:tcW w:type="dxa" w:w="2493"/>
            <w:shd w:val="clear" w:color="auto" w:fill="EFE9FF"/>
          </w:tcPr>
          <w:p>
            <w:r/>
            <w:r>
              <w:rPr>
                <w:rFonts w:ascii="Calibri" w:hAnsi="Calibri" w:cs="Calibri" w:eastAsia="Calibri"/>
                <w:b/>
                <w:color w:val="15131F"/>
                <w:sz w:val="19"/>
              </w:rPr>
              <w:t>Frase que usar</w:t>
            </w:r>
          </w:p>
        </w:tc>
      </w:tr>
      <w:tr>
        <w:tc>
          <w:tcPr>
            <w:tcW w:type="dxa" w:w="2493"/>
          </w:tcPr>
          <w:p>
            <w:r/>
            <w:r>
              <w:rPr>
                <w:rFonts w:ascii="Calibri" w:hAnsi="Calibri" w:cs="Calibri" w:eastAsia="Calibri"/>
                <w:b w:val="0"/>
                <w:color w:val="15131F"/>
                <w:sz w:val="19"/>
              </w:rPr>
              <w:t>Consultoría</w:t>
            </w:r>
          </w:p>
        </w:tc>
        <w:tc>
          <w:tcPr>
            <w:tcW w:type="dxa" w:w="2493"/>
          </w:tcPr>
          <w:p>
            <w:r/>
            <w:r>
              <w:rPr>
                <w:rFonts w:ascii="Calibri" w:hAnsi="Calibri" w:cs="Calibri" w:eastAsia="Calibri"/>
                <w:b w:val="0"/>
                <w:color w:val="15131F"/>
                <w:sz w:val="19"/>
              </w:rPr>
              <w:t>Honorarios fijos por proyecto o una cuota mensual</w:t>
            </w:r>
          </w:p>
        </w:tc>
        <w:tc>
          <w:tcPr>
            <w:tcW w:type="dxa" w:w="2493"/>
          </w:tcPr>
          <w:p>
            <w:r/>
            <w:r>
              <w:rPr>
                <w:rFonts w:ascii="Calibri" w:hAnsi="Calibri" w:cs="Calibri" w:eastAsia="Calibri"/>
                <w:b w:val="0"/>
                <w:color w:val="15131F"/>
                <w:sz w:val="19"/>
              </w:rPr>
              <w:t>Entregables con una definición de terminado, y las personas y los datos que debe aportar el cliente</w:t>
            </w:r>
          </w:p>
        </w:tc>
        <w:tc>
          <w:tcPr>
            <w:tcW w:type="dxa" w:w="2493"/>
          </w:tcPr>
          <w:p>
            <w:r/>
            <w:r>
              <w:rPr>
                <w:rFonts w:ascii="Calibri" w:hAnsi="Calibri" w:cs="Calibri" w:eastAsia="Calibri"/>
                <w:b w:val="0"/>
                <w:color w:val="15131F"/>
                <w:sz w:val="19"/>
              </w:rPr>
              <w:t>Los honorarios cubren los entregables indicados arriba, no un número de horas.</w:t>
            </w:r>
          </w:p>
        </w:tc>
      </w:tr>
      <w:tr>
        <w:tc>
          <w:tcPr>
            <w:tcW w:type="dxa" w:w="2493"/>
          </w:tcPr>
          <w:p>
            <w:r/>
            <w:r>
              <w:rPr>
                <w:rFonts w:ascii="Calibri" w:hAnsi="Calibri" w:cs="Calibri" w:eastAsia="Calibri"/>
                <w:b w:val="0"/>
                <w:color w:val="15131F"/>
                <w:sz w:val="19"/>
              </w:rPr>
              <w:t>Asesores financieros</w:t>
            </w:r>
          </w:p>
        </w:tc>
        <w:tc>
          <w:tcPr>
            <w:tcW w:type="dxa" w:w="2493"/>
          </w:tcPr>
          <w:p>
            <w:r/>
            <w:r>
              <w:rPr>
                <w:rFonts w:ascii="Calibri" w:hAnsi="Calibri" w:cs="Calibri" w:eastAsia="Calibri"/>
                <w:b w:val="0"/>
                <w:color w:val="15131F"/>
                <w:sz w:val="19"/>
              </w:rPr>
              <w:t>Tarifa fija de planificación, tarifa por hora o un porcentaje del patrimonio gestionado</w:t>
            </w:r>
          </w:p>
        </w:tc>
        <w:tc>
          <w:tcPr>
            <w:tcW w:type="dxa" w:w="2493"/>
          </w:tcPr>
          <w:p>
            <w:r/>
            <w:r>
              <w:rPr>
                <w:rFonts w:ascii="Calibri" w:hAnsi="Calibri" w:cs="Calibri" w:eastAsia="Calibri"/>
                <w:b w:val="0"/>
                <w:color w:val="15131F"/>
                <w:sz w:val="19"/>
              </w:rPr>
              <w:t>Cómo cobras, en palabras sencillas, y la información que exige tu regulador</w:t>
            </w:r>
          </w:p>
        </w:tc>
        <w:tc>
          <w:tcPr>
            <w:tcW w:type="dxa" w:w="2493"/>
          </w:tcPr>
          <w:p>
            <w:r/>
            <w:r>
              <w:rPr>
                <w:rFonts w:ascii="Calibri" w:hAnsi="Calibri" w:cs="Calibri" w:eastAsia="Calibri"/>
                <w:b w:val="0"/>
                <w:color w:val="15131F"/>
                <w:sz w:val="19"/>
              </w:rPr>
              <w:t>Nadie puede prometer rentabilidades. Esta propuesta describe el servicio, no un resultado.</w:t>
            </w:r>
          </w:p>
        </w:tc>
      </w:tr>
      <w:tr>
        <w:tc>
          <w:tcPr>
            <w:tcW w:type="dxa" w:w="2493"/>
          </w:tcPr>
          <w:p>
            <w:r/>
            <w:r>
              <w:rPr>
                <w:rFonts w:ascii="Calibri" w:hAnsi="Calibri" w:cs="Calibri" w:eastAsia="Calibri"/>
                <w:b w:val="0"/>
                <w:color w:val="15131F"/>
                <w:sz w:val="19"/>
              </w:rPr>
              <w:t>Proveedores del sector salud</w:t>
            </w:r>
          </w:p>
        </w:tc>
        <w:tc>
          <w:tcPr>
            <w:tcW w:type="dxa" w:w="2493"/>
          </w:tcPr>
          <w:p>
            <w:r/>
            <w:r>
              <w:rPr>
                <w:rFonts w:ascii="Calibri" w:hAnsi="Calibri" w:cs="Calibri" w:eastAsia="Calibri"/>
                <w:b w:val="0"/>
                <w:color w:val="15131F"/>
                <w:sz w:val="19"/>
              </w:rPr>
              <w:t>Tarifa de puesta en marcha más una suscripción mensual</w:t>
            </w:r>
          </w:p>
        </w:tc>
        <w:tc>
          <w:tcPr>
            <w:tcW w:type="dxa" w:w="2493"/>
          </w:tcPr>
          <w:p>
            <w:r/>
            <w:r>
              <w:rPr>
                <w:rFonts w:ascii="Calibri" w:hAnsi="Calibri" w:cs="Calibri" w:eastAsia="Calibri"/>
                <w:b w:val="0"/>
                <w:color w:val="15131F"/>
                <w:sz w:val="19"/>
              </w:rPr>
              <w:t>Cómo se protegen los datos de los pacientes, la formación del personal y las fechas de implantación</w:t>
            </w:r>
          </w:p>
        </w:tc>
        <w:tc>
          <w:tcPr>
            <w:tcW w:type="dxa" w:w="2493"/>
          </w:tcPr>
          <w:p>
            <w:r/>
            <w:r>
              <w:rPr>
                <w:rFonts w:ascii="Calibri" w:hAnsi="Calibri" w:cs="Calibri" w:eastAsia="Calibri"/>
                <w:b w:val="0"/>
                <w:color w:val="15131F"/>
                <w:sz w:val="19"/>
              </w:rPr>
              <w:t>Completaremos tu revisión de seguridad y de proveedores antes de la puesta en marcha.</w:t>
            </w:r>
          </w:p>
        </w:tc>
      </w:tr>
      <w:tr>
        <w:tc>
          <w:tcPr>
            <w:tcW w:type="dxa" w:w="2493"/>
          </w:tcPr>
          <w:p>
            <w:r/>
            <w:r>
              <w:rPr>
                <w:rFonts w:ascii="Calibri" w:hAnsi="Calibri" w:cs="Calibri" w:eastAsia="Calibri"/>
                <w:b w:val="0"/>
                <w:color w:val="15131F"/>
                <w:sz w:val="19"/>
              </w:rPr>
              <w:t>Servicios de TI</w:t>
            </w:r>
          </w:p>
        </w:tc>
        <w:tc>
          <w:tcPr>
            <w:tcW w:type="dxa" w:w="2493"/>
          </w:tcPr>
          <w:p>
            <w:r/>
            <w:r>
              <w:rPr>
                <w:rFonts w:ascii="Calibri" w:hAnsi="Calibri" w:cs="Calibri" w:eastAsia="Calibri"/>
                <w:b w:val="0"/>
                <w:color w:val="15131F"/>
                <w:sz w:val="19"/>
              </w:rPr>
              <w:t>Por usuario o por dispositivo al mes, más proyectos puntuales</w:t>
            </w:r>
          </w:p>
        </w:tc>
        <w:tc>
          <w:tcPr>
            <w:tcW w:type="dxa" w:w="2493"/>
          </w:tcPr>
          <w:p>
            <w:r/>
            <w:r>
              <w:rPr>
                <w:rFonts w:ascii="Calibri" w:hAnsi="Calibri" w:cs="Calibri" w:eastAsia="Calibri"/>
                <w:b w:val="0"/>
                <w:color w:val="15131F"/>
                <w:sz w:val="19"/>
              </w:rPr>
              <w:t>Tiempos de respuesta por prioridad y qué queda fuera del alcance</w:t>
            </w:r>
          </w:p>
        </w:tc>
        <w:tc>
          <w:tcPr>
            <w:tcW w:type="dxa" w:w="2493"/>
          </w:tcPr>
          <w:p>
            <w:r/>
            <w:r>
              <w:rPr>
                <w:rFonts w:ascii="Calibri" w:hAnsi="Calibri" w:cs="Calibri" w:eastAsia="Calibri"/>
                <w:b w:val="0"/>
                <w:color w:val="15131F"/>
                <w:sz w:val="19"/>
              </w:rPr>
              <w:t>El trabajo fuera de este alcance se cotiza por escrito antes de empezar.</w:t>
            </w:r>
          </w:p>
        </w:tc>
      </w:tr>
      <w:tr>
        <w:tc>
          <w:tcPr>
            <w:tcW w:type="dxa" w:w="2493"/>
          </w:tcPr>
          <w:p>
            <w:r/>
            <w:r>
              <w:rPr>
                <w:rFonts w:ascii="Calibri" w:hAnsi="Calibri" w:cs="Calibri" w:eastAsia="Calibri"/>
                <w:b w:val="0"/>
                <w:color w:val="15131F"/>
                <w:sz w:val="19"/>
              </w:rPr>
              <w:t>Despachos de abogados</w:t>
            </w:r>
          </w:p>
        </w:tc>
        <w:tc>
          <w:tcPr>
            <w:tcW w:type="dxa" w:w="2493"/>
          </w:tcPr>
          <w:p>
            <w:r/>
            <w:r>
              <w:rPr>
                <w:rFonts w:ascii="Calibri" w:hAnsi="Calibri" w:cs="Calibri" w:eastAsia="Calibri"/>
                <w:b w:val="0"/>
                <w:color w:val="15131F"/>
                <w:sz w:val="19"/>
              </w:rPr>
              <w:t>Por hora, honorarios fijos o iguala</w:t>
            </w:r>
          </w:p>
        </w:tc>
        <w:tc>
          <w:tcPr>
            <w:tcW w:type="dxa" w:w="2493"/>
          </w:tcPr>
          <w:p>
            <w:r/>
            <w:r>
              <w:rPr>
                <w:rFonts w:ascii="Calibri" w:hAnsi="Calibri" w:cs="Calibri" w:eastAsia="Calibri"/>
                <w:b w:val="0"/>
                <w:color w:val="15131F"/>
                <w:sz w:val="19"/>
              </w:rPr>
              <w:t>El alcance del asunto, quién trabaja en él y cómo se facturan los gastos</w:t>
            </w:r>
          </w:p>
        </w:tc>
        <w:tc>
          <w:tcPr>
            <w:tcW w:type="dxa" w:w="2493"/>
          </w:tcPr>
          <w:p>
            <w:r/>
            <w:r>
              <w:rPr>
                <w:rFonts w:ascii="Calibri" w:hAnsi="Calibri" w:cs="Calibri" w:eastAsia="Calibri"/>
                <w:b w:val="0"/>
                <w:color w:val="15131F"/>
                <w:sz w:val="19"/>
              </w:rPr>
              <w:t>Las tasas judiciales y otros gastos de terceros se facturan a precio de coste y no forman parte de los honorarios.</w:t>
            </w:r>
          </w:p>
        </w:tc>
      </w:tr>
      <w:tr>
        <w:tc>
          <w:tcPr>
            <w:tcW w:type="dxa" w:w="2493"/>
          </w:tcPr>
          <w:p>
            <w:r/>
            <w:r>
              <w:rPr>
                <w:rFonts w:ascii="Calibri" w:hAnsi="Calibri" w:cs="Calibri" w:eastAsia="Calibri"/>
                <w:b w:val="0"/>
                <w:color w:val="15131F"/>
                <w:sz w:val="19"/>
              </w:rPr>
              <w:t>Fabricación</w:t>
            </w:r>
          </w:p>
        </w:tc>
        <w:tc>
          <w:tcPr>
            <w:tcW w:type="dxa" w:w="2493"/>
          </w:tcPr>
          <w:p>
            <w:r/>
            <w:r>
              <w:rPr>
                <w:rFonts w:ascii="Calibri" w:hAnsi="Calibri" w:cs="Calibri" w:eastAsia="Calibri"/>
                <w:b w:val="0"/>
                <w:color w:val="15131F"/>
                <w:sz w:val="19"/>
              </w:rPr>
              <w:t>Precio unitario según cantidad, pedido mínimo, utillaje cobrado una sola vez</w:t>
            </w:r>
          </w:p>
        </w:tc>
        <w:tc>
          <w:tcPr>
            <w:tcW w:type="dxa" w:w="2493"/>
          </w:tcPr>
          <w:p>
            <w:r/>
            <w:r>
              <w:rPr>
                <w:rFonts w:ascii="Calibri" w:hAnsi="Calibri" w:cs="Calibri" w:eastAsia="Calibri"/>
                <w:b w:val="0"/>
                <w:color w:val="15131F"/>
                <w:sz w:val="19"/>
              </w:rPr>
              <w:t>El plazo de entrega, el estándar de calidad y cuánto tiempo se mantienen los precios de los materiales</w:t>
            </w:r>
          </w:p>
        </w:tc>
        <w:tc>
          <w:tcPr>
            <w:tcW w:type="dxa" w:w="2493"/>
          </w:tcPr>
          <w:p>
            <w:r/>
            <w:r>
              <w:rPr>
                <w:rFonts w:ascii="Calibri" w:hAnsi="Calibri" w:cs="Calibri" w:eastAsia="Calibri"/>
                <w:b w:val="0"/>
                <w:color w:val="15131F"/>
                <w:sz w:val="19"/>
              </w:rPr>
              <w:t>Los precios unitarios se mantienen hasta la fecha de validez. Después, se vuelven a confirmar los costes de los materiales.</w:t>
            </w:r>
          </w:p>
        </w:tc>
      </w:tr>
      <w:tr>
        <w:tc>
          <w:tcPr>
            <w:tcW w:type="dxa" w:w="2493"/>
          </w:tcPr>
          <w:p>
            <w:r/>
            <w:r>
              <w:rPr>
                <w:rFonts w:ascii="Calibri" w:hAnsi="Calibri" w:cs="Calibri" w:eastAsia="Calibri"/>
                <w:b w:val="0"/>
                <w:color w:val="15131F"/>
                <w:sz w:val="19"/>
              </w:rPr>
              <w:t>Agencias de marketing</w:t>
            </w:r>
          </w:p>
        </w:tc>
        <w:tc>
          <w:tcPr>
            <w:tcW w:type="dxa" w:w="2493"/>
          </w:tcPr>
          <w:p>
            <w:r/>
            <w:r>
              <w:rPr>
                <w:rFonts w:ascii="Calibri" w:hAnsi="Calibri" w:cs="Calibri" w:eastAsia="Calibri"/>
                <w:b w:val="0"/>
                <w:color w:val="15131F"/>
                <w:sz w:val="19"/>
              </w:rPr>
              <w:t>Cuota mensual, con la inversión publicitaria aparte</w:t>
            </w:r>
          </w:p>
        </w:tc>
        <w:tc>
          <w:tcPr>
            <w:tcW w:type="dxa" w:w="2493"/>
          </w:tcPr>
          <w:p>
            <w:r/>
            <w:r>
              <w:rPr>
                <w:rFonts w:ascii="Calibri" w:hAnsi="Calibri" w:cs="Calibri" w:eastAsia="Calibri"/>
                <w:b w:val="0"/>
                <w:color w:val="15131F"/>
                <w:sz w:val="19"/>
              </w:rPr>
              <w:t>Entregables por mes, fechas de los informes y el plazo de preaviso</w:t>
            </w:r>
          </w:p>
        </w:tc>
        <w:tc>
          <w:tcPr>
            <w:tcW w:type="dxa" w:w="2493"/>
          </w:tcPr>
          <w:p>
            <w:r/>
            <w:r>
              <w:rPr>
                <w:rFonts w:ascii="Calibri" w:hAnsi="Calibri" w:cs="Calibri" w:eastAsia="Calibri"/>
                <w:b w:val="0"/>
                <w:color w:val="15131F"/>
                <w:sz w:val="19"/>
              </w:rPr>
              <w:t>La inversión publicitaria la pagas tú directamente a las plataformas de anuncios y no forma parte de nuestros honorarios.</w:t>
            </w:r>
          </w:p>
        </w:tc>
      </w:tr>
      <w:tr>
        <w:tc>
          <w:tcPr>
            <w:tcW w:type="dxa" w:w="2493"/>
          </w:tcPr>
          <w:p>
            <w:r/>
            <w:r>
              <w:rPr>
                <w:rFonts w:ascii="Calibri" w:hAnsi="Calibri" w:cs="Calibri" w:eastAsia="Calibri"/>
                <w:b w:val="0"/>
                <w:color w:val="15131F"/>
                <w:sz w:val="19"/>
              </w:rPr>
              <w:t>Hipotecas</w:t>
            </w:r>
          </w:p>
        </w:tc>
        <w:tc>
          <w:tcPr>
            <w:tcW w:type="dxa" w:w="2493"/>
          </w:tcPr>
          <w:p>
            <w:r/>
            <w:r>
              <w:rPr>
                <w:rFonts w:ascii="Calibri" w:hAnsi="Calibri" w:cs="Calibri" w:eastAsia="Calibri"/>
                <w:b w:val="0"/>
                <w:color w:val="15131F"/>
                <w:sz w:val="19"/>
              </w:rPr>
              <w:t>Tasa de interés, puntos y comisiones de cada opción de préstamo</w:t>
            </w:r>
          </w:p>
        </w:tc>
        <w:tc>
          <w:tcPr>
            <w:tcW w:type="dxa" w:w="2493"/>
          </w:tcPr>
          <w:p>
            <w:r/>
            <w:r>
              <w:rPr>
                <w:rFonts w:ascii="Calibri" w:hAnsi="Calibri" w:cs="Calibri" w:eastAsia="Calibri"/>
                <w:b w:val="0"/>
                <w:color w:val="15131F"/>
                <w:sz w:val="19"/>
              </w:rPr>
              <w:t>La fecha y la hora de la cotización, y si la tasa está fijada</w:t>
            </w:r>
          </w:p>
        </w:tc>
        <w:tc>
          <w:tcPr>
            <w:tcW w:type="dxa" w:w="2493"/>
          </w:tcPr>
          <w:p>
            <w:r/>
            <w:r>
              <w:rPr>
                <w:rFonts w:ascii="Calibri" w:hAnsi="Calibri" w:cs="Calibri" w:eastAsia="Calibri"/>
                <w:b w:val="0"/>
                <w:color w:val="15131F"/>
                <w:sz w:val="19"/>
              </w:rPr>
              <w:t>Esta tasa no está fijada. Puede cambiar hasta que la fijes por escrito.</w:t>
            </w:r>
          </w:p>
        </w:tc>
      </w:tr>
      <w:tr>
        <w:tc>
          <w:tcPr>
            <w:tcW w:type="dxa" w:w="2493"/>
          </w:tcPr>
          <w:p>
            <w:r/>
            <w:r>
              <w:rPr>
                <w:rFonts w:ascii="Calibri" w:hAnsi="Calibri" w:cs="Calibri" w:eastAsia="Calibri"/>
                <w:b w:val="0"/>
                <w:color w:val="15131F"/>
                <w:sz w:val="19"/>
              </w:rPr>
              <w:t>ONG y entidades sin fines de lucro</w:t>
            </w:r>
          </w:p>
        </w:tc>
        <w:tc>
          <w:tcPr>
            <w:tcW w:type="dxa" w:w="2493"/>
          </w:tcPr>
          <w:p>
            <w:r/>
            <w:r>
              <w:rPr>
                <w:rFonts w:ascii="Calibri" w:hAnsi="Calibri" w:cs="Calibri" w:eastAsia="Calibri"/>
                <w:b w:val="0"/>
                <w:color w:val="15131F"/>
                <w:sz w:val="19"/>
              </w:rPr>
              <w:t>Niveles de patrocinio con importes fijos</w:t>
            </w:r>
          </w:p>
        </w:tc>
        <w:tc>
          <w:tcPr>
            <w:tcW w:type="dxa" w:w="2493"/>
          </w:tcPr>
          <w:p>
            <w:r/>
            <w:r>
              <w:rPr>
                <w:rFonts w:ascii="Calibri" w:hAnsi="Calibri" w:cs="Calibri" w:eastAsia="Calibri"/>
                <w:b w:val="0"/>
                <w:color w:val="15131F"/>
                <w:sz w:val="19"/>
              </w:rPr>
              <w:t>Lo que recibe el patrocinador en cada nivel, las fechas y las cifras de público que puedes demostrar</w:t>
            </w:r>
          </w:p>
        </w:tc>
        <w:tc>
          <w:tcPr>
            <w:tcW w:type="dxa" w:w="2493"/>
          </w:tcPr>
          <w:p>
            <w:r/>
            <w:r>
              <w:rPr>
                <w:rFonts w:ascii="Calibri" w:hAnsi="Calibri" w:cs="Calibri" w:eastAsia="Calibri"/>
                <w:b w:val="0"/>
                <w:color w:val="15131F"/>
                <w:sz w:val="19"/>
              </w:rPr>
              <w:t>Todas las cifras de público de esta propuesta salen de los registros del año pasado.</w:t>
            </w:r>
          </w:p>
        </w:tc>
      </w:tr>
      <w:tr>
        <w:tc>
          <w:tcPr>
            <w:tcW w:type="dxa" w:w="2493"/>
          </w:tcPr>
          <w:p>
            <w:r/>
            <w:r>
              <w:rPr>
                <w:rFonts w:ascii="Calibri" w:hAnsi="Calibri" w:cs="Calibri" w:eastAsia="Calibri"/>
                <w:b w:val="0"/>
                <w:color w:val="15131F"/>
                <w:sz w:val="19"/>
              </w:rPr>
              <w:t>Inmobiliarias</w:t>
            </w:r>
          </w:p>
        </w:tc>
        <w:tc>
          <w:tcPr>
            <w:tcW w:type="dxa" w:w="2493"/>
          </w:tcPr>
          <w:p>
            <w:r/>
            <w:r>
              <w:rPr>
                <w:rFonts w:ascii="Calibri" w:hAnsi="Calibri" w:cs="Calibri" w:eastAsia="Calibri"/>
                <w:b w:val="0"/>
                <w:color w:val="15131F"/>
                <w:sz w:val="19"/>
              </w:rPr>
              <w:t>Comisión o tarifa fija</w:t>
            </w:r>
          </w:p>
        </w:tc>
        <w:tc>
          <w:tcPr>
            <w:tcW w:type="dxa" w:w="2493"/>
          </w:tcPr>
          <w:p>
            <w:r/>
            <w:r>
              <w:rPr>
                <w:rFonts w:ascii="Calibri" w:hAnsi="Calibri" w:cs="Calibri" w:eastAsia="Calibri"/>
                <w:b w:val="0"/>
                <w:color w:val="15131F"/>
                <w:sz w:val="19"/>
              </w:rPr>
              <w:t>Una estrategia de precio basada en ventas comparables recientes, el plan de marketing y el periodo del encargo de venta</w:t>
            </w:r>
          </w:p>
        </w:tc>
        <w:tc>
          <w:tcPr>
            <w:tcW w:type="dxa" w:w="2493"/>
          </w:tcPr>
          <w:p>
            <w:r/>
            <w:r>
              <w:rPr>
                <w:rFonts w:ascii="Calibri" w:hAnsi="Calibri" w:cs="Calibri" w:eastAsia="Calibri"/>
                <w:b w:val="0"/>
                <w:color w:val="15131F"/>
                <w:sz w:val="19"/>
              </w:rPr>
              <w:t>Mis honorarios se pagan al cierre, y solo si la venta se cierra.</w:t>
            </w:r>
          </w:p>
        </w:tc>
      </w:tr>
      <w:tr>
        <w:tc>
          <w:tcPr>
            <w:tcW w:type="dxa" w:w="2493"/>
          </w:tcPr>
          <w:p>
            <w:r/>
            <w:r>
              <w:rPr>
                <w:rFonts w:ascii="Calibri" w:hAnsi="Calibri" w:cs="Calibri" w:eastAsia="Calibri"/>
                <w:b w:val="0"/>
                <w:color w:val="15131F"/>
                <w:sz w:val="19"/>
              </w:rPr>
              <w:t>Reclutamiento y selección</w:t>
            </w:r>
          </w:p>
        </w:tc>
        <w:tc>
          <w:tcPr>
            <w:tcW w:type="dxa" w:w="2493"/>
          </w:tcPr>
          <w:p>
            <w:r/>
            <w:r>
              <w:rPr>
                <w:rFonts w:ascii="Calibri" w:hAnsi="Calibri" w:cs="Calibri" w:eastAsia="Calibri"/>
                <w:b w:val="0"/>
                <w:color w:val="15131F"/>
                <w:sz w:val="19"/>
              </w:rPr>
              <w:t>Porcentaje del salario del primer año, con pago por adelantado o solo a éxito</w:t>
            </w:r>
          </w:p>
        </w:tc>
        <w:tc>
          <w:tcPr>
            <w:tcW w:type="dxa" w:w="2493"/>
          </w:tcPr>
          <w:p>
            <w:r/>
            <w:r>
              <w:rPr>
                <w:rFonts w:ascii="Calibri" w:hAnsi="Calibri" w:cs="Calibri" w:eastAsia="Calibri"/>
                <w:b w:val="0"/>
                <w:color w:val="15131F"/>
                <w:sz w:val="19"/>
              </w:rPr>
              <w:t>El periodo de garantía y qué pasa si la persona contratada se va</w:t>
            </w:r>
          </w:p>
        </w:tc>
        <w:tc>
          <w:tcPr>
            <w:tcW w:type="dxa" w:w="2493"/>
          </w:tcPr>
          <w:p>
            <w:r/>
            <w:r>
              <w:rPr>
                <w:rFonts w:ascii="Calibri" w:hAnsi="Calibri" w:cs="Calibri" w:eastAsia="Calibri"/>
                <w:b w:val="0"/>
                <w:color w:val="15131F"/>
                <w:sz w:val="19"/>
              </w:rPr>
              <w:t>Si la persona contratada se va en los primeros 90 días, buscamos de nuevo sin coste adicional.</w:t>
            </w:r>
          </w:p>
        </w:tc>
      </w:tr>
      <w:tr>
        <w:tc>
          <w:tcPr>
            <w:tcW w:type="dxa" w:w="2493"/>
          </w:tcPr>
          <w:p>
            <w:r/>
            <w:r>
              <w:rPr>
                <w:rFonts w:ascii="Calibri" w:hAnsi="Calibri" w:cs="Calibri" w:eastAsia="Calibri"/>
                <w:b w:val="0"/>
                <w:color w:val="15131F"/>
                <w:sz w:val="19"/>
              </w:rPr>
              <w:t>SaaS</w:t>
            </w:r>
          </w:p>
        </w:tc>
        <w:tc>
          <w:tcPr>
            <w:tcW w:type="dxa" w:w="2493"/>
          </w:tcPr>
          <w:p>
            <w:r/>
            <w:r>
              <w:rPr>
                <w:rFonts w:ascii="Calibri" w:hAnsi="Calibri" w:cs="Calibri" w:eastAsia="Calibri"/>
                <w:b w:val="0"/>
                <w:color w:val="15131F"/>
                <w:sz w:val="19"/>
              </w:rPr>
              <w:t>Al mes o al año, por plan o por usuario</w:t>
            </w:r>
          </w:p>
        </w:tc>
        <w:tc>
          <w:tcPr>
            <w:tcW w:type="dxa" w:w="2493"/>
          </w:tcPr>
          <w:p>
            <w:r/>
            <w:r>
              <w:rPr>
                <w:rFonts w:ascii="Calibri" w:hAnsi="Calibri" w:cs="Calibri" w:eastAsia="Calibri"/>
                <w:b w:val="0"/>
                <w:color w:val="15131F"/>
                <w:sz w:val="19"/>
              </w:rPr>
              <w:t>Límites del plan, la puesta en marcha, la fecha de renovación y cómo cancelar</w:t>
            </w:r>
          </w:p>
        </w:tc>
        <w:tc>
          <w:tcPr>
            <w:tcW w:type="dxa" w:w="2493"/>
          </w:tcPr>
          <w:p>
            <w:r/>
            <w:r>
              <w:rPr>
                <w:rFonts w:ascii="Calibri" w:hAnsi="Calibri" w:cs="Calibri" w:eastAsia="Calibri"/>
                <w:b w:val="0"/>
                <w:color w:val="15131F"/>
                <w:sz w:val="19"/>
              </w:rPr>
              <w:t>El plan se renueva cada año salvo que canceles 30 días antes de la fecha de renovación.</w:t>
            </w:r>
          </w:p>
        </w:tc>
      </w:tr>
      <w:tr>
        <w:tc>
          <w:tcPr>
            <w:tcW w:type="dxa" w:w="2493"/>
          </w:tcPr>
          <w:p>
            <w:r/>
            <w:r>
              <w:rPr>
                <w:rFonts w:ascii="Calibri" w:hAnsi="Calibri" w:cs="Calibri" w:eastAsia="Calibri"/>
                <w:b w:val="0"/>
                <w:color w:val="15131F"/>
                <w:sz w:val="19"/>
              </w:rPr>
              <w:t>Pequeñas empresas y oficios</w:t>
            </w:r>
          </w:p>
        </w:tc>
        <w:tc>
          <w:tcPr>
            <w:tcW w:type="dxa" w:w="2493"/>
          </w:tcPr>
          <w:p>
            <w:r/>
            <w:r>
              <w:rPr>
                <w:rFonts w:ascii="Calibri" w:hAnsi="Calibri" w:cs="Calibri" w:eastAsia="Calibri"/>
                <w:b w:val="0"/>
                <w:color w:val="15131F"/>
                <w:sz w:val="19"/>
              </w:rPr>
              <w:t>Precio fijo por trabajo o por visita</w:t>
            </w:r>
          </w:p>
        </w:tc>
        <w:tc>
          <w:tcPr>
            <w:tcW w:type="dxa" w:w="2493"/>
          </w:tcPr>
          <w:p>
            <w:r/>
            <w:r>
              <w:rPr>
                <w:rFonts w:ascii="Calibri" w:hAnsi="Calibri" w:cs="Calibri" w:eastAsia="Calibri"/>
                <w:b w:val="0"/>
                <w:color w:val="15131F"/>
                <w:sz w:val="19"/>
              </w:rPr>
              <w:t>Lo que se incluye, la fecha de inicio, el anticipo y a quién llamar</w:t>
            </w:r>
          </w:p>
        </w:tc>
        <w:tc>
          <w:tcPr>
            <w:tcW w:type="dxa" w:w="2493"/>
          </w:tcPr>
          <w:p>
            <w:r/>
            <w:r>
              <w:rPr>
                <w:rFonts w:ascii="Calibri" w:hAnsi="Calibri" w:cs="Calibri" w:eastAsia="Calibri"/>
                <w:b w:val="0"/>
                <w:color w:val="15131F"/>
                <w:sz w:val="19"/>
              </w:rPr>
              <w:t>El precio incluye toda la mano de obra y los materiales indicados. Cualquier otra cosa se cotiza antes de empezar.</w:t>
            </w:r>
          </w:p>
        </w:tc>
      </w:tr>
      <w:tr>
        <w:tc>
          <w:tcPr>
            <w:tcW w:type="dxa" w:w="2493"/>
          </w:tcPr>
          <w:p>
            <w:r/>
            <w:r>
              <w:rPr>
                <w:rFonts w:ascii="Calibri" w:hAnsi="Calibri" w:cs="Calibri" w:eastAsia="Calibri"/>
                <w:b w:val="0"/>
                <w:color w:val="15131F"/>
                <w:sz w:val="19"/>
              </w:rPr>
              <w:t>Energía solar</w:t>
            </w:r>
          </w:p>
        </w:tc>
        <w:tc>
          <w:tcPr>
            <w:tcW w:type="dxa" w:w="2493"/>
          </w:tcPr>
          <w:p>
            <w:r/>
            <w:r>
              <w:rPr>
                <w:rFonts w:ascii="Calibri" w:hAnsi="Calibri" w:cs="Calibri" w:eastAsia="Calibri"/>
                <w:b w:val="0"/>
                <w:color w:val="15131F"/>
                <w:sz w:val="19"/>
              </w:rPr>
              <w:t>Precio del sistema antes y después de incentivos, o la tarifa de un arrendamiento o un PPA</w:t>
            </w:r>
          </w:p>
        </w:tc>
        <w:tc>
          <w:tcPr>
            <w:tcW w:type="dxa" w:w="2493"/>
          </w:tcPr>
          <w:p>
            <w:r/>
            <w:r>
              <w:rPr>
                <w:rFonts w:ascii="Calibri" w:hAnsi="Calibri" w:cs="Calibri" w:eastAsia="Calibri"/>
                <w:b w:val="0"/>
                <w:color w:val="15131F"/>
                <w:sz w:val="19"/>
              </w:rPr>
              <w:t>El tamaño del sistema, la base de la estimación de ahorro y los incentivos presentados como estimaciones</w:t>
            </w:r>
          </w:p>
        </w:tc>
        <w:tc>
          <w:tcPr>
            <w:tcW w:type="dxa" w:w="2493"/>
          </w:tcPr>
          <w:p>
            <w:r/>
            <w:r>
              <w:rPr>
                <w:rFonts w:ascii="Calibri" w:hAnsi="Calibri" w:cs="Calibri" w:eastAsia="Calibri"/>
                <w:b w:val="0"/>
                <w:color w:val="15131F"/>
                <w:sz w:val="19"/>
              </w:rPr>
              <w:t>El ahorro es una estimación basada en tus facturas de luz de los últimos 12 meses, no una garantía.</w:t>
            </w:r>
          </w:p>
        </w:tc>
      </w:tr>
    </w:tbl>
    <w:p/>
    <w:p>
      <w:pPr>
        <w:spacing w:after="80"/>
      </w:pPr>
      <w:r>
        <w:rPr>
          <w:rFonts w:ascii="Calibri" w:hAnsi="Calibri" w:cs="Calibri" w:eastAsia="Calibri"/>
          <w:b/>
          <w:color w:val="15131F"/>
          <w:sz w:val="28"/>
        </w:rPr>
        <w:t>Seis reglas para poner precios honestos en una propuesta</w:t>
      </w:r>
    </w:p>
    <w:p>
      <w:pPr>
        <w:spacing w:after="120"/>
      </w:pPr>
      <w:r>
        <w:rPr>
          <w:rFonts w:ascii="Calibri" w:hAnsi="Calibri" w:cs="Calibri" w:eastAsia="Calibri"/>
          <w:b w:val="0"/>
          <w:color w:val="5D5A70"/>
          <w:sz w:val="21"/>
        </w:rPr>
        <w:t>Se aplican a todas las opciones y a todos los sectores. Acuérdalas una vez con tu equipo para que todas sus propuestas se calculen de la misma forma.</w:t>
      </w:r>
    </w:p>
    <w:p>
      <w:pPr>
        <w:spacing w:after="40"/>
      </w:pPr>
      <w:r>
        <w:rPr>
          <w:rFonts w:ascii="Calibri" w:hAnsi="Calibri" w:cs="Calibri" w:eastAsia="Calibri"/>
          <w:b/>
          <w:color w:val="15131F"/>
          <w:sz w:val="22"/>
        </w:rPr>
        <w:t>Totales que cuadran hasta el último centavo</w:t>
      </w:r>
    </w:p>
    <w:p>
      <w:pPr>
        <w:spacing w:after="40"/>
      </w:pPr>
      <w:r>
        <w:rPr>
          <w:rFonts w:ascii="Calibri" w:hAnsi="Calibri" w:cs="Calibri" w:eastAsia="Calibri"/>
          <w:b w:val="0"/>
          <w:color w:val="15131F"/>
          <w:sz w:val="21"/>
        </w:rPr>
        <w:t>Cada línea es Cant. x Precio, menos el descuento, más el impuesto. El total de cada opción es la suma de sus líneas, y el anticipo más los pagos es igual al total. Una sola suma mal hecha hace que el cliente dude de todas las demás cifras.</w:t>
      </w:r>
    </w:p>
    <w:p>
      <w:pPr>
        <w:spacing w:after="80"/>
      </w:pPr>
    </w:p>
    <w:p>
      <w:pPr>
        <w:spacing w:after="40"/>
      </w:pPr>
      <w:r>
        <w:rPr>
          <w:rFonts w:ascii="Calibri" w:hAnsi="Calibri" w:cs="Calibri" w:eastAsia="Calibri"/>
          <w:b/>
          <w:color w:val="15131F"/>
          <w:sz w:val="22"/>
        </w:rPr>
        <w:t>El impuesto en su propia línea</w:t>
      </w:r>
    </w:p>
    <w:p>
      <w:pPr>
        <w:spacing w:after="40"/>
      </w:pPr>
      <w:r>
        <w:rPr>
          <w:rFonts w:ascii="Calibri" w:hAnsi="Calibri" w:cs="Calibri" w:eastAsia="Calibri"/>
          <w:b w:val="0"/>
          <w:color w:val="15131F"/>
          <w:sz w:val="21"/>
        </w:rPr>
        <w:t>Muestra el Imp.% en cada línea, aunque sea del 0%, y el total de impuestos debajo del subtotal. Que un servicio o un material pague impuestos depende de tu estado y tu ciudad, así que pregúntalo una vez a tu asesor fiscal y escribe la respuesta en tu lista de precios.</w:t>
      </w:r>
    </w:p>
    <w:p>
      <w:pPr>
        <w:spacing w:after="80"/>
      </w:pPr>
    </w:p>
    <w:p>
      <w:pPr>
        <w:spacing w:after="40"/>
      </w:pPr>
      <w:r>
        <w:rPr>
          <w:rFonts w:ascii="Calibri" w:hAnsi="Calibri" w:cs="Calibri" w:eastAsia="Calibri"/>
          <w:b/>
          <w:color w:val="15131F"/>
          <w:sz w:val="22"/>
        </w:rPr>
        <w:t>Fijo o estimado, por escrito</w:t>
      </w:r>
    </w:p>
    <w:p>
      <w:pPr>
        <w:spacing w:after="40"/>
      </w:pPr>
      <w:r>
        <w:rPr>
          <w:rFonts w:ascii="Calibri" w:hAnsi="Calibri" w:cs="Calibri" w:eastAsia="Calibri"/>
          <w:b w:val="0"/>
          <w:color w:val="15131F"/>
          <w:sz w:val="21"/>
        </w:rPr>
        <w:t>Marca cada línea como Fijo o Estimado. Para el trabajo que no puedes conocer de antemano, indica la tarifa y un tope.</w:t>
      </w:r>
    </w:p>
    <w:p>
      <w:pPr>
        <w:spacing w:after="60"/>
      </w:pPr>
      <w:r>
        <w:rPr>
          <w:rFonts w:ascii="Calibri" w:hAnsi="Calibri" w:cs="Calibri" w:eastAsia="Calibri"/>
          <w:b/>
          <w:color w:val="6B3CF0"/>
          <w:sz w:val="21"/>
        </w:rPr>
        <w:t xml:space="preserve">Línea: </w:t>
      </w:r>
      <w:r>
        <w:rPr>
          <w:rFonts w:ascii="Calibri" w:hAnsi="Calibri" w:cs="Calibri" w:eastAsia="Calibri"/>
          <w:b w:val="0"/>
          <w:color w:val="15131F"/>
          <w:sz w:val="21"/>
        </w:rPr>
        <w:t>Nevadas después de la 12.ª: 1.300 $ cada una, facturadas solo si se producen.</w:t>
      </w:r>
    </w:p>
    <w:p>
      <w:pPr>
        <w:spacing w:after="80"/>
      </w:pPr>
    </w:p>
    <w:p>
      <w:pPr>
        <w:spacing w:after="40"/>
      </w:pPr>
      <w:r>
        <w:rPr>
          <w:rFonts w:ascii="Calibri" w:hAnsi="Calibri" w:cs="Calibri" w:eastAsia="Calibri"/>
          <w:b/>
          <w:color w:val="15131F"/>
          <w:sz w:val="22"/>
        </w:rPr>
        <w:t>Un descuento necesita un motivo</w:t>
      </w:r>
    </w:p>
    <w:p>
      <w:pPr>
        <w:spacing w:after="40"/>
      </w:pPr>
      <w:r>
        <w:rPr>
          <w:rFonts w:ascii="Calibri" w:hAnsi="Calibri" w:cs="Calibri" w:eastAsia="Calibri"/>
          <w:b w:val="0"/>
          <w:color w:val="15131F"/>
          <w:sz w:val="21"/>
        </w:rPr>
        <w:t>Muéstralo como Desc.% en la línea a la que se aplica, con el motivo al lado. Un vago «precio especial» invita a la siguiente pregunta: ¿cuánto más puedes bajar?</w:t>
      </w:r>
    </w:p>
    <w:p>
      <w:pPr>
        <w:spacing w:after="60"/>
      </w:pPr>
      <w:r>
        <w:rPr>
          <w:rFonts w:ascii="Calibri" w:hAnsi="Calibri" w:cs="Calibri" w:eastAsia="Calibri"/>
          <w:b/>
          <w:color w:val="6B3CF0"/>
          <w:sz w:val="21"/>
        </w:rPr>
        <w:t xml:space="preserve">Línea: </w:t>
      </w:r>
      <w:r>
        <w:rPr>
          <w:rFonts w:ascii="Calibri" w:hAnsi="Calibri" w:cs="Calibri" w:eastAsia="Calibri"/>
          <w:b w:val="0"/>
          <w:color w:val="15131F"/>
          <w:sz w:val="21"/>
        </w:rPr>
        <w:t>Temporada de nieve y hielo: 10% de descuento si eliges Completo.</w:t>
      </w:r>
    </w:p>
    <w:p>
      <w:pPr>
        <w:spacing w:after="80"/>
      </w:pPr>
    </w:p>
    <w:p>
      <w:pPr>
        <w:spacing w:after="40"/>
      </w:pPr>
      <w:r>
        <w:rPr>
          <w:rFonts w:ascii="Calibri" w:hAnsi="Calibri" w:cs="Calibri" w:eastAsia="Calibri"/>
          <w:b/>
          <w:color w:val="15131F"/>
          <w:sz w:val="22"/>
        </w:rPr>
        <w:t>Una fecha, no un plazo</w:t>
      </w:r>
    </w:p>
    <w:p>
      <w:pPr>
        <w:spacing w:after="40"/>
      </w:pPr>
      <w:r>
        <w:rPr>
          <w:rFonts w:ascii="Calibri" w:hAnsi="Calibri" w:cs="Calibri" w:eastAsia="Calibri"/>
          <w:b w:val="0"/>
          <w:color w:val="15131F"/>
          <w:sz w:val="21"/>
        </w:rPr>
        <w:t>Escribe «válida hasta el 6 de noviembre de 2026», no «válida durante 30 días». Después de esa fecha, vuelve a confirmar los precios antes de que nadie firme, porque tus propios costes pueden haber cambiado.</w:t>
      </w:r>
    </w:p>
    <w:p>
      <w:pPr>
        <w:spacing w:after="80"/>
      </w:pPr>
    </w:p>
    <w:p>
      <w:pPr>
        <w:spacing w:after="40"/>
      </w:pPr>
      <w:r>
        <w:rPr>
          <w:rFonts w:ascii="Calibri" w:hAnsi="Calibri" w:cs="Calibri" w:eastAsia="Calibri"/>
          <w:b/>
          <w:color w:val="15131F"/>
          <w:sz w:val="22"/>
        </w:rPr>
        <w:t>Anticipo y calendario junto al precio</w:t>
      </w:r>
    </w:p>
    <w:p>
      <w:pPr>
        <w:spacing w:after="40"/>
      </w:pPr>
      <w:r>
        <w:rPr>
          <w:rFonts w:ascii="Calibri" w:hAnsi="Calibri" w:cs="Calibri" w:eastAsia="Calibri"/>
          <w:b w:val="0"/>
          <w:color w:val="15131F"/>
          <w:sz w:val="21"/>
        </w:rPr>
        <w:t>Indica el anticipo, qué reserva y cuándo vence, y después cada pago y su fecha. Ponlos en la página de precios, no en la página 9 de las condiciones.</w:t>
      </w:r>
    </w:p>
    <w:p>
      <w:pPr>
        <w:spacing w:after="80"/>
      </w:pPr>
    </w:p>
    <w:p>
      <w:pPr>
        <w:spacing w:after="200"/>
      </w:pPr>
      <w:r>
        <w:rPr>
          <w:rFonts w:ascii="Calibri" w:hAnsi="Calibri" w:cs="Calibri" w:eastAsia="Calibri"/>
          <w:b w:val="0"/>
          <w:color w:val="15131F"/>
          <w:sz w:val="21"/>
        </w:rPr>
        <w:t>Esta página no es asesoramiento legal. Las normas sobre contratos, impuestos y firma electrónica cambian según el país, el estado y el sector, así que consulta las normas oficiales donde trabajas tú y donde trabaja tu cliente.</w:t>
      </w:r>
    </w:p>
    <w:p>
      <w:pPr>
        <w:spacing w:after="120"/>
      </w:pPr>
      <w:r>
        <w:rPr>
          <w:rFonts w:ascii="Calibri" w:hAnsi="Calibri" w:cs="Calibri" w:eastAsia="Calibri"/>
          <w:b/>
          <w:color w:val="15131F"/>
          <w:sz w:val="28"/>
        </w:rPr>
        <w:t>Cómo usar esta plantilla de propuesta comercial</w:t>
      </w:r>
    </w:p>
    <w:p>
      <w:pPr>
        <w:spacing w:after="40"/>
      </w:pPr>
      <w:r>
        <w:rPr>
          <w:rFonts w:ascii="Calibri" w:hAnsi="Calibri" w:cs="Calibri" w:eastAsia="Calibri"/>
          <w:b/>
          <w:color w:val="15131F"/>
          <w:sz w:val="22"/>
        </w:rPr>
        <w:t>1. Confirma los 7 datos</w:t>
      </w:r>
    </w:p>
    <w:p>
      <w:pPr>
        <w:spacing w:after="120"/>
      </w:pPr>
      <w:r>
        <w:rPr>
          <w:rFonts w:ascii="Calibri" w:hAnsi="Calibri" w:cs="Calibri" w:eastAsia="Calibri"/>
          <w:b w:val="0"/>
          <w:color w:val="15131F"/>
          <w:sz w:val="21"/>
        </w:rPr>
        <w:t>Usa la pestaña 1 en la llamada y envía el correo de resumen el mismo día.</w:t>
      </w:r>
    </w:p>
    <w:p>
      <w:pPr>
        <w:spacing w:after="40"/>
      </w:pPr>
      <w:r>
        <w:rPr>
          <w:rFonts w:ascii="Calibri" w:hAnsi="Calibri" w:cs="Calibri" w:eastAsia="Calibri"/>
          <w:b/>
          <w:color w:val="15131F"/>
          <w:sz w:val="22"/>
        </w:rPr>
        <w:t>2. Calcula los precios</w:t>
      </w:r>
    </w:p>
    <w:p>
      <w:pPr>
        <w:spacing w:after="120"/>
      </w:pPr>
      <w:r>
        <w:rPr>
          <w:rFonts w:ascii="Calibri" w:hAnsi="Calibri" w:cs="Calibri" w:eastAsia="Calibri"/>
          <w:b w:val="0"/>
          <w:color w:val="15131F"/>
          <w:sz w:val="21"/>
        </w:rPr>
        <w:t>Introduce los conceptos de cada opción en la calculadora de precios en Excel. Comprueba que el anticipo más los pagos es igual al total.</w:t>
      </w:r>
    </w:p>
    <w:p>
      <w:pPr>
        <w:spacing w:after="40"/>
      </w:pPr>
      <w:r>
        <w:rPr>
          <w:rFonts w:ascii="Calibri" w:hAnsi="Calibri" w:cs="Calibri" w:eastAsia="Calibri"/>
          <w:b/>
          <w:color w:val="15131F"/>
          <w:sz w:val="22"/>
        </w:rPr>
        <w:t>3. Rellena el archivo de Word</w:t>
      </w:r>
    </w:p>
    <w:p>
      <w:pPr>
        <w:spacing w:after="120"/>
      </w:pPr>
      <w:r>
        <w:rPr>
          <w:rFonts w:ascii="Calibri" w:hAnsi="Calibri" w:cs="Calibri" w:eastAsia="Calibri"/>
          <w:b w:val="0"/>
          <w:color w:val="15131F"/>
          <w:sz w:val="21"/>
        </w:rPr>
        <w:t>Sustituye cada palabra entre corchetes de las pestañas 2 a 5, o usa la pestaña 7 para un trabajo pequeño. Usa las propias palabras del cliente en el resumen.</w:t>
      </w:r>
    </w:p>
    <w:p>
      <w:pPr>
        <w:spacing w:after="40"/>
      </w:pPr>
      <w:r>
        <w:rPr>
          <w:rFonts w:ascii="Calibri" w:hAnsi="Calibri" w:cs="Calibri" w:eastAsia="Calibri"/>
          <w:b/>
          <w:color w:val="15131F"/>
          <w:sz w:val="22"/>
        </w:rPr>
        <w:t>4. Envíala y regístrala</w:t>
      </w:r>
    </w:p>
    <w:p>
      <w:pPr>
        <w:spacing w:after="120"/>
      </w:pPr>
      <w:r>
        <w:rPr>
          <w:rFonts w:ascii="Calibri" w:hAnsi="Calibri" w:cs="Calibri" w:eastAsia="Calibri"/>
          <w:b w:val="0"/>
          <w:color w:val="15131F"/>
          <w:sz w:val="21"/>
        </w:rPr>
        <w:t>Envíala con el correo de envío como máximo 2 días laborables después de la llamada. Registra la fecha de envío, el valor y la fecha de validez.</w:t>
      </w:r>
    </w:p>
    <w:p>
      <w:pPr>
        <w:spacing w:after="40"/>
      </w:pPr>
      <w:r>
        <w:rPr>
          <w:rFonts w:ascii="Calibri" w:hAnsi="Calibri" w:cs="Calibri" w:eastAsia="Calibri"/>
          <w:b/>
          <w:color w:val="15131F"/>
          <w:sz w:val="22"/>
        </w:rPr>
        <w:t>5. Haz seguimiento y anota el resultado</w:t>
      </w:r>
    </w:p>
    <w:p>
      <w:pPr>
        <w:spacing w:after="120"/>
      </w:pPr>
      <w:r>
        <w:rPr>
          <w:rFonts w:ascii="Calibri" w:hAnsi="Calibri" w:cs="Calibri" w:eastAsia="Calibri"/>
          <w:b w:val="0"/>
          <w:color w:val="15131F"/>
          <w:sz w:val="21"/>
        </w:rPr>
        <w:t>Haz seguimiento los Días 2, 5, 9 y 14. Pon el estado Aceptado o Rechazado el día que lo sepas, con el motivo.</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Cuando un lead merezca una propuesta, ábrelo en «Clientes potenciales» y haz clic en «Convertir a negocio», o abre «Negocios» y haz clic en «Nuevo trato»: título, valor, etapa, fecha de cierre prevista y «Asignado a».</w:t>
      </w:r>
    </w:p>
    <w:p>
      <w:pPr>
        <w:spacing w:after="60"/>
      </w:pPr>
      <w:r>
        <w:rPr>
          <w:rFonts w:ascii="Calibri" w:hAnsi="Calibri" w:cs="Calibri" w:eastAsia="Calibri"/>
          <w:b w:val="0"/>
          <w:color w:val="15131F"/>
          <w:sz w:val="21"/>
        </w:rPr>
        <w:t>2. En Launch, abre «Cotizaciones» y haz clic en «Nueva cotización». Vincula el «Trato», el «Contacto» y la «Empresa», fija «Válido hasta» y añade cada línea con «Añadir artículo»: «Nombre», «Cant.», «Precio», «Desc.%» e «Imp.%». La cotización muestra «Subtotal», «Descuento», «Impuesto» y «Total». Haz clic en «Crear cotización».</w:t>
      </w:r>
    </w:p>
    <w:p>
      <w:pPr>
        <w:spacing w:after="60"/>
      </w:pPr>
      <w:r>
        <w:rPr>
          <w:rFonts w:ascii="Calibri" w:hAnsi="Calibri" w:cs="Calibri" w:eastAsia="Calibri"/>
          <w:b w:val="0"/>
          <w:color w:val="15131F"/>
          <w:sz w:val="21"/>
        </w:rPr>
        <w:t>3. Envía la propuesta desde tu propio buzón, cambia el «Estado» de la cotización a «Enviado» y mueve el negocio a la etapa «Propuesta».</w:t>
      </w:r>
    </w:p>
    <w:p>
      <w:pPr>
        <w:spacing w:after="60"/>
      </w:pPr>
      <w:r>
        <w:rPr>
          <w:rFonts w:ascii="Calibri" w:hAnsi="Calibri" w:cs="Calibri" w:eastAsia="Calibri"/>
          <w:b w:val="0"/>
          <w:color w:val="15131F"/>
          <w:sz w:val="21"/>
        </w:rPr>
        <w:t>4. Para cada seguimiento, abre «Tareas» y haz clic en «Nueva tarea»: «Título de la tarea», «Asignado», «Fecha límite» y «Negocio vinculado». «Mis tareas» muestra «Para hoy» y «Atrasadas».</w:t>
      </w:r>
    </w:p>
    <w:p>
      <w:pPr>
        <w:spacing w:after="60"/>
      </w:pPr>
      <w:r>
        <w:rPr>
          <w:rFonts w:ascii="Calibri" w:hAnsi="Calibri" w:cs="Calibri" w:eastAsia="Calibri"/>
          <w:b w:val="0"/>
          <w:color w:val="15131F"/>
          <w:sz w:val="21"/>
        </w:rPr>
        <w:t>5. Cuando el cliente diga que sí, cambia la cotización a «Aceptado», crea una «Nueva factura» para el anticipo y crea un enlace de pago. Si dice que no, cámbiala a «Rechazado» y escribe el motivo en las «Notas» del negocio.</w:t>
      </w:r>
    </w:p>
    <w:p>
      <w:pPr>
        <w:spacing w:after="200"/>
      </w:pPr>
      <w:r>
        <w:rPr>
          <w:rFonts w:ascii="Calibri" w:hAnsi="Calibri" w:cs="Calibri" w:eastAsia="Calibri"/>
          <w:b w:val="0"/>
          <w:color w:val="5D5A70"/>
          <w:sz w:val="21"/>
        </w:rPr>
        <w:t>CRMsoftware.pro no escribe ni envía las propuestas por ti, no muestra cuándo se abre una propuesta y no envía seguimientos automáticos. Los negocios con 1 pipeline y tareas básicas son gratis para 3 usuarios. Las cotizaciones, las facturas, la firma electrónica y los enlaces de pago llegan con Launch, 19 $ al mes con facturación anual para 8 usuarios.</w:t>
      </w:r>
    </w:p>
    <w:p>
      <w:pPr>
        <w:spacing w:after="80"/>
      </w:pPr>
      <w:r>
        <w:rPr>
          <w:rFonts w:ascii="Calibri" w:hAnsi="Calibri" w:cs="Calibri" w:eastAsia="Calibri"/>
          <w:b/>
          <w:color w:val="15131F"/>
          <w:sz w:val="24"/>
        </w:rPr>
        <w:t>Antes de enviarla: 8 comprobaciones</w:t>
      </w:r>
    </w:p>
    <w:p>
      <w:pPr>
        <w:spacing w:after="60"/>
        <w:ind w:left="283"/>
      </w:pPr>
      <w:r>
        <w:rPr>
          <w:rFonts w:ascii="Calibri" w:hAnsi="Calibri" w:cs="Calibri" w:eastAsia="Calibri"/>
          <w:b w:val="0"/>
          <w:color w:val="15131F"/>
          <w:sz w:val="21"/>
        </w:rPr>
        <w:t>• El resumen usa las propias palabras del cliente.</w:t>
      </w:r>
    </w:p>
    <w:p>
      <w:pPr>
        <w:spacing w:after="60"/>
        <w:ind w:left="283"/>
      </w:pPr>
      <w:r>
        <w:rPr>
          <w:rFonts w:ascii="Calibri" w:hAnsi="Calibri" w:cs="Calibri" w:eastAsia="Calibri"/>
          <w:b w:val="0"/>
          <w:color w:val="15131F"/>
          <w:sz w:val="21"/>
        </w:rPr>
        <w:t>• Cada opción tiene un total, y cada total cuadra.</w:t>
      </w:r>
    </w:p>
    <w:p>
      <w:pPr>
        <w:spacing w:after="60"/>
        <w:ind w:left="283"/>
      </w:pPr>
      <w:r>
        <w:rPr>
          <w:rFonts w:ascii="Calibri" w:hAnsi="Calibri" w:cs="Calibri" w:eastAsia="Calibri"/>
          <w:b w:val="0"/>
          <w:color w:val="15131F"/>
          <w:sz w:val="21"/>
        </w:rPr>
        <w:t>• El Imp.% está en cada línea, aunque sea del 0%.</w:t>
      </w:r>
    </w:p>
    <w:p>
      <w:pPr>
        <w:spacing w:after="60"/>
        <w:ind w:left="283"/>
      </w:pPr>
      <w:r>
        <w:rPr>
          <w:rFonts w:ascii="Calibri" w:hAnsi="Calibri" w:cs="Calibri" w:eastAsia="Calibri"/>
          <w:b w:val="0"/>
          <w:color w:val="15131F"/>
          <w:sz w:val="21"/>
        </w:rPr>
        <w:t>• Las líneas estimadas indican una tarifa y un tope.</w:t>
      </w:r>
    </w:p>
    <w:p>
      <w:pPr>
        <w:spacing w:after="60"/>
        <w:ind w:left="283"/>
      </w:pPr>
      <w:r>
        <w:rPr>
          <w:rFonts w:ascii="Calibri" w:hAnsi="Calibri" w:cs="Calibri" w:eastAsia="Calibri"/>
          <w:b w:val="0"/>
          <w:color w:val="15131F"/>
          <w:sz w:val="21"/>
        </w:rPr>
        <w:t>• El anticipo, los pagos y sus fechas están en la página de precios.</w:t>
      </w:r>
    </w:p>
    <w:p>
      <w:pPr>
        <w:spacing w:after="60"/>
        <w:ind w:left="283"/>
      </w:pPr>
      <w:r>
        <w:rPr>
          <w:rFonts w:ascii="Calibri" w:hAnsi="Calibri" w:cs="Calibri" w:eastAsia="Calibri"/>
          <w:b w:val="0"/>
          <w:color w:val="15131F"/>
          <w:sz w:val="21"/>
        </w:rPr>
        <w:t>• La fecha de validez figura como una fecha concreta.</w:t>
      </w:r>
    </w:p>
    <w:p>
      <w:pPr>
        <w:spacing w:after="60"/>
        <w:ind w:left="283"/>
      </w:pPr>
      <w:r>
        <w:rPr>
          <w:rFonts w:ascii="Calibri" w:hAnsi="Calibri" w:cs="Calibri" w:eastAsia="Calibri"/>
          <w:b w:val="0"/>
          <w:color w:val="15131F"/>
          <w:sz w:val="21"/>
        </w:rPr>
        <w:t>• El bloque de firma indica la opción elegida.</w:t>
      </w:r>
    </w:p>
    <w:p>
      <w:pPr>
        <w:spacing w:after="60"/>
        <w:ind w:left="283"/>
      </w:pPr>
      <w:r>
        <w:rPr>
          <w:rFonts w:ascii="Calibri" w:hAnsi="Calibri" w:cs="Calibri" w:eastAsia="Calibri"/>
          <w:b w:val="0"/>
          <w:color w:val="15131F"/>
          <w:sz w:val="21"/>
        </w:rPr>
        <w:t>• El correo de envío propone una llamada en dos horarios concretos.</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https://crmsoftware.pro/es/templates/sales-proposal-template</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de propuesta comercial</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