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correo de cancelación de suscripción</w:t>
      </w:r>
    </w:p>
    <w:p>
      <w:pPr>
        <w:spacing w:after="80"/>
      </w:pPr>
      <w:r>
        <w:rPr>
          <w:rFonts w:ascii="Calibri" w:hAnsi="Calibri" w:cs="Calibri" w:eastAsia="Calibri"/>
          <w:b w:val="0"/>
          <w:color w:val="5D5A70"/>
          <w:sz w:val="22"/>
        </w:rPr>
        <w:t>Siete pestañas para una pequeña empresa de suscripción que responde a la cancelación de su propio cliente: correo de confirmación, una oferta de retención, pregunta sobre el motivo, reembolso del tiempo no usado, respuestas de chat, la puerta abierta y el registro de cancelaciones. De CRMsoftware.pro.</w:t>
      </w:r>
    </w:p>
    <w:p>
      <w:pPr>
        <w:spacing w:after="280"/>
      </w:pPr>
      <w:r>
        <w:rPr>
          <w:rFonts w:ascii="Calibri" w:hAnsi="Calibri" w:cs="Calibri" w:eastAsia="Calibri"/>
          <w:b w:val="0"/>
          <w:color w:val="5D5A70"/>
          <w:sz w:val="21"/>
        </w:rPr>
        <w:t>Saca primero los seis datos de tu sistema de facturación: fecha de cancelación, último cargo, fin del acceso o de los envíos, próximo cargo, datos y reactivación. Sustituye cada palabra entre [corchetes], cancela en 1 día laborable y envía la confirmación el mismo día. Registra cada solicitud en el registro de cancelaciones en Excel.</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Correo de confirmación de cancelación de suscripción</w:t>
      </w:r>
    </w:p>
    <w:p>
      <w:pPr>
        <w:spacing w:after="80"/>
      </w:pPr>
      <w:r>
        <w:rPr>
          <w:rFonts w:ascii="Calibri" w:hAnsi="Calibri" w:cs="Calibri" w:eastAsia="Calibri"/>
          <w:b w:val="0"/>
          <w:color w:val="5D5A70"/>
          <w:sz w:val="20"/>
        </w:rPr>
        <w:t>Envío: El día que cancelas · Cancela en: 1 día laborable · Alemania y Reino Unido: Alemania: una cancelación enviada con el botón de cancelación de la web debe confirmarse de inmediato, con la fecha y la hora de recepción y la fecha de fin. Reino Unido: un aviso de fin de contrato similar ya es ley, pero aún no está en vigor. · Pásalo al dueño: Un cargo después de la fecha de cancelación, un contracargo, un abogado o una petición de borrar todos los datos.</w:t>
      </w:r>
    </w:p>
    <w:p>
      <w:pPr>
        <w:spacing w:after="80"/>
      </w:pPr>
      <w:r>
        <w:rPr>
          <w:rFonts w:ascii="Calibri" w:hAnsi="Calibri" w:cs="Calibri" w:eastAsia="Calibri"/>
          <w:b w:val="0"/>
          <w:color w:val="15131F"/>
          <w:sz w:val="21"/>
        </w:rPr>
        <w:t>Esta plantilla de correo de cancelación de suscripción se envía el día en que cancelas, por el canal que usó el cliente: California, por ejemplo, exige que se pueda cancelar por el mismo medio con el que el cliente se suscribió o que suele usar. Saca primero los seis datos de tu sistema de facturación, para que el cliente sepa qué se canceló y cuándo, cuál fue el último cargo, qué le seguirá llegando y qué pasa con sus datos.</w:t>
      </w:r>
    </w:p>
    <w:p>
      <w:pPr>
        <w:spacing w:after="40"/>
      </w:pPr>
      <w:r>
        <w:rPr>
          <w:rFonts w:ascii="Calibri" w:hAnsi="Calibri" w:cs="Calibri" w:eastAsia="Calibri"/>
          <w:b/>
          <w:color w:val="6B3CF0"/>
          <w:sz w:val="21"/>
        </w:rPr>
        <w:t>Los seis datos: rellénalos antes de escribir</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Dato</w:t>
            </w:r>
          </w:p>
        </w:tc>
        <w:tc>
          <w:tcPr>
            <w:tcW w:type="dxa" w:w="4986"/>
            <w:shd w:val="clear" w:color="auto" w:fill="EFE9FF"/>
          </w:tcPr>
          <w:p>
            <w:r/>
            <w:r>
              <w:rPr>
                <w:rFonts w:ascii="Calibri" w:hAnsi="Calibri" w:cs="Calibri" w:eastAsia="Calibri"/>
                <w:b/>
                <w:color w:val="15131F"/>
                <w:sz w:val="19"/>
              </w:rPr>
              <w:t>Qué escribir</w:t>
            </w:r>
          </w:p>
        </w:tc>
      </w:tr>
      <w:tr>
        <w:tc>
          <w:tcPr>
            <w:tcW w:type="dxa" w:w="4986"/>
          </w:tcPr>
          <w:p>
            <w:r/>
            <w:r>
              <w:rPr>
                <w:rFonts w:ascii="Calibri" w:hAnsi="Calibri" w:cs="Calibri" w:eastAsia="Calibri"/>
                <w:b w:val="0"/>
                <w:color w:val="15131F"/>
                <w:sz w:val="19"/>
              </w:rPr>
              <w:t>Fecha de cancelación</w:t>
            </w:r>
          </w:p>
        </w:tc>
        <w:tc>
          <w:tcPr>
            <w:tcW w:type="dxa" w:w="4986"/>
          </w:tcPr>
          <w:p>
            <w:r/>
            <w:r>
              <w:rPr>
                <w:rFonts w:ascii="Calibri" w:hAnsi="Calibri" w:cs="Calibri" w:eastAsia="Calibri"/>
                <w:b w:val="0"/>
                <w:color w:val="15131F"/>
                <w:sz w:val="19"/>
              </w:rPr>
              <w:t>[fecha y hora] en tu sistema de facturación, con efecto [inmediato o al final del periodo pagado]</w:t>
            </w:r>
          </w:p>
        </w:tc>
      </w:tr>
      <w:tr>
        <w:tc>
          <w:tcPr>
            <w:tcW w:type="dxa" w:w="4986"/>
          </w:tcPr>
          <w:p>
            <w:r/>
            <w:r>
              <w:rPr>
                <w:rFonts w:ascii="Calibri" w:hAnsi="Calibri" w:cs="Calibri" w:eastAsia="Calibri"/>
                <w:b w:val="0"/>
                <w:color w:val="15131F"/>
                <w:sz w:val="19"/>
              </w:rPr>
              <w:t>Último cargo</w:t>
            </w:r>
          </w:p>
        </w:tc>
        <w:tc>
          <w:tcPr>
            <w:tcW w:type="dxa" w:w="4986"/>
          </w:tcPr>
          <w:p>
            <w:r/>
            <w:r>
              <w:rPr>
                <w:rFonts w:ascii="Calibri" w:hAnsi="Calibri" w:cs="Calibri" w:eastAsia="Calibri"/>
                <w:b w:val="0"/>
                <w:color w:val="15131F"/>
                <w:sz w:val="19"/>
              </w:rPr>
              <w:t>[importe] el [fecha] por [periodo o caja]: [reembolsado, o no reembolsado y por qué]</w:t>
            </w:r>
          </w:p>
        </w:tc>
      </w:tr>
      <w:tr>
        <w:tc>
          <w:tcPr>
            <w:tcW w:type="dxa" w:w="4986"/>
          </w:tcPr>
          <w:p>
            <w:r/>
            <w:r>
              <w:rPr>
                <w:rFonts w:ascii="Calibri" w:hAnsi="Calibri" w:cs="Calibri" w:eastAsia="Calibri"/>
                <w:b w:val="0"/>
                <w:color w:val="15131F"/>
                <w:sz w:val="19"/>
              </w:rPr>
              <w:t>Fin del acceso o de los envíos</w:t>
            </w:r>
          </w:p>
        </w:tc>
        <w:tc>
          <w:tcPr>
            <w:tcW w:type="dxa" w:w="4986"/>
          </w:tcPr>
          <w:p>
            <w:r/>
            <w:r>
              <w:rPr>
                <w:rFonts w:ascii="Calibri" w:hAnsi="Calibri" w:cs="Calibri" w:eastAsia="Calibri"/>
                <w:b w:val="0"/>
                <w:color w:val="15131F"/>
                <w:sz w:val="19"/>
              </w:rPr>
              <w:t>[fecha]: [última caja, último envío o último día de acceso]</w:t>
            </w:r>
          </w:p>
        </w:tc>
      </w:tr>
      <w:tr>
        <w:tc>
          <w:tcPr>
            <w:tcW w:type="dxa" w:w="4986"/>
          </w:tcPr>
          <w:p>
            <w:r/>
            <w:r>
              <w:rPr>
                <w:rFonts w:ascii="Calibri" w:hAnsi="Calibri" w:cs="Calibri" w:eastAsia="Calibri"/>
                <w:b w:val="0"/>
                <w:color w:val="15131F"/>
                <w:sz w:val="19"/>
              </w:rPr>
              <w:t>Próximo cargo</w:t>
            </w:r>
          </w:p>
        </w:tc>
        <w:tc>
          <w:tcPr>
            <w:tcW w:type="dxa" w:w="4986"/>
          </w:tcPr>
          <w:p>
            <w:r/>
            <w:r>
              <w:rPr>
                <w:rFonts w:ascii="Calibri" w:hAnsi="Calibri" w:cs="Calibri" w:eastAsia="Calibri"/>
                <w:b w:val="0"/>
                <w:color w:val="15131F"/>
                <w:sz w:val="19"/>
              </w:rPr>
              <w:t>Ninguno. La renovación del [fecha de renovación] no se producirá</w:t>
            </w:r>
          </w:p>
        </w:tc>
      </w:tr>
      <w:tr>
        <w:tc>
          <w:tcPr>
            <w:tcW w:type="dxa" w:w="4986"/>
          </w:tcPr>
          <w:p>
            <w:r/>
            <w:r>
              <w:rPr>
                <w:rFonts w:ascii="Calibri" w:hAnsi="Calibri" w:cs="Calibri" w:eastAsia="Calibri"/>
                <w:b w:val="0"/>
                <w:color w:val="15131F"/>
                <w:sz w:val="19"/>
              </w:rPr>
              <w:t>Tus datos</w:t>
            </w:r>
          </w:p>
        </w:tc>
        <w:tc>
          <w:tcPr>
            <w:tcW w:type="dxa" w:w="4986"/>
          </w:tcPr>
          <w:p>
            <w:r/>
            <w:r>
              <w:rPr>
                <w:rFonts w:ascii="Calibri" w:hAnsi="Calibri" w:cs="Calibri" w:eastAsia="Calibri"/>
                <w:b w:val="0"/>
                <w:color w:val="15131F"/>
                <w:sz w:val="19"/>
              </w:rPr>
              <w:t>[qué conservas, durante cuánto tiempo, cómo exportarlos, cómo pedir que se borren]</w:t>
            </w:r>
          </w:p>
        </w:tc>
      </w:tr>
      <w:tr>
        <w:tc>
          <w:tcPr>
            <w:tcW w:type="dxa" w:w="4986"/>
          </w:tcPr>
          <w:p>
            <w:r/>
            <w:r>
              <w:rPr>
                <w:rFonts w:ascii="Calibri" w:hAnsi="Calibri" w:cs="Calibri" w:eastAsia="Calibri"/>
                <w:b w:val="0"/>
                <w:color w:val="15131F"/>
                <w:sz w:val="19"/>
              </w:rPr>
              <w:t>Reactivación</w:t>
            </w:r>
          </w:p>
        </w:tc>
        <w:tc>
          <w:tcPr>
            <w:tcW w:type="dxa" w:w="4986"/>
          </w:tcPr>
          <w:p>
            <w:r/>
            <w:r>
              <w:rPr>
                <w:rFonts w:ascii="Calibri" w:hAnsi="Calibri" w:cs="Calibri" w:eastAsia="Calibri"/>
                <w:b w:val="0"/>
                <w:color w:val="15131F"/>
                <w:sz w:val="19"/>
              </w:rPr>
              <w:t>[enlace de reactivación] y [qué queda guardado: ajustes, dirección, preferencias]</w:t>
            </w:r>
          </w:p>
        </w:tc>
      </w:tr>
    </w:tbl>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Tu suscripción [nombre del plan] está cancelada: no habrá más cargos</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Tu suscripción [nombre del plan] está cancelada. La cancelé el [fecha] a las [hora], como nos pediste el [fecha de la solicitud].</w:t>
        <w:br/>
        <w:br/>
        <w:t>Qué significa esto:</w:t>
        <w:br/>
        <w:t>- Último cargo: [importe] el [fecha] por [periodo o caja]. [Reembolsado íntegramente hoy, o no reembolsado porque el periodo ya ha empezado.]</w:t>
        <w:br/>
        <w:t>- Fin [de los envíos o del acceso]: [fecha]. [Qué te seguirá llegando, o hasta cuándo funciona la cuenta.]</w:t>
        <w:br/>
        <w:t>- No habrá más cargos: la renovación del [fecha de renovación] no se producirá.</w:t>
        <w:br/>
        <w:t>- Tus datos: [qué conservamos, hasta cuándo, cómo exportarlos o borrarlos].</w:t>
        <w:br/>
        <w:br/>
        <w:t>Si cambias de opinión, puedes reactivarla en [enlace de reactivación]. [Qué queda guardado.]</w:t>
        <w:br/>
        <w:br/>
        <w:t>[Opcional: la pregunta sobre el motivo de la pestaña 3.]</w:t>
        <w:br/>
        <w:br/>
        <w:t>Si ves un cargo nuestro después del [fecha], responde a este correo y te lo reembolsaré el mismo día.</w:t>
        <w:br/>
        <w:br/>
        <w:t>[Tu nombre], [empresa]</w:t>
        <w:br/>
        <w:t>Referencia: [ID del cliente o de la suscripción]</w:t>
      </w:r>
    </w:p>
    <w:p>
      <w:pPr>
        <w:spacing w:after="60"/>
      </w:pPr>
      <w:r>
        <w:rPr>
          <w:rFonts w:ascii="Calibri" w:hAnsi="Calibri" w:cs="Calibri" w:eastAsia="Calibri"/>
          <w:b/>
          <w:color w:val="6B3CF0"/>
          <w:sz w:val="21"/>
        </w:rPr>
        <w:t xml:space="preserve">Cancelación al final del periodo pagado: </w:t>
      </w:r>
      <w:r>
        <w:rPr>
          <w:rFonts w:ascii="Calibri" w:hAnsi="Calibri" w:cs="Calibri" w:eastAsia="Calibri"/>
          <w:b w:val="0"/>
          <w:color w:val="15131F"/>
          <w:sz w:val="21"/>
        </w:rPr>
        <w:t>Hola, [nombre]: tu suscripción [nombre del plan] termina el [fecha de fin], como nos pediste el [fecha de la solicitud]. Hasta entonces mantienes el acceso completo, y la renovación del [fecha de renovación] no se producirá. Tu último cargo fue de [importe] el [fecha]. [Qué pasa con tus datos en la fecha de fin.] Si al final prefieres quedarte, responde antes del [fecha de fin] y lo deshago. [Tu nombre], [empresa]</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Escribir «al final de tu ciclo de facturación» en lugar de una fecha, pedir al cliente que vuelva a confirmar o decirle que llame. Las fechas y los importes responden a las preguntas que, si no, te haría el cliente.</w:t>
      </w:r>
    </w:p>
    <w:p>
      <w:pPr>
        <w:spacing w:after="160"/>
      </w:pPr>
    </w:p>
    <w:p>
      <w:pPr>
        <w:spacing w:after="60"/>
      </w:pPr>
      <w:r>
        <w:rPr>
          <w:rFonts w:ascii="Calibri" w:hAnsi="Calibri" w:cs="Calibri" w:eastAsia="Calibri"/>
          <w:b/>
          <w:color w:val="15131F"/>
          <w:sz w:val="28"/>
        </w:rPr>
        <w:t>2. Una oferta de retención honesta: pausa o plan inferior, nunca una barrera</w:t>
      </w:r>
    </w:p>
    <w:p>
      <w:pPr>
        <w:spacing w:after="80"/>
      </w:pPr>
      <w:r>
        <w:rPr>
          <w:rFonts w:ascii="Calibri" w:hAnsi="Calibri" w:cs="Calibri" w:eastAsia="Calibri"/>
          <w:b w:val="0"/>
          <w:color w:val="5D5A70"/>
          <w:sz w:val="20"/>
        </w:rPr>
        <w:t>Ofertas: 1 · Debe encajar con: El motivo que dio · Después de un no: Nunca más</w:t>
      </w:r>
    </w:p>
    <w:p>
      <w:pPr>
        <w:spacing w:after="80"/>
      </w:pPr>
      <w:r>
        <w:rPr>
          <w:rFonts w:ascii="Calibri" w:hAnsi="Calibri" w:cs="Calibri" w:eastAsia="Calibri"/>
          <w:b w:val="0"/>
          <w:color w:val="15131F"/>
          <w:sz w:val="21"/>
        </w:rPr>
        <w:t>Haz una sola oferta, y solo cuando encaje con el motivo: una pausa para «no lo uso lo suficiente», un plan inferior para «demasiado caro». Si la petición es clara, cancela primero y añade la línea de abajo a la confirmación; envía el correo solo a un cliente que aún no lo tiene decidido. Después de un no, o si no responde, no vuelvas a ofrecer nada.</w:t>
      </w:r>
    </w:p>
    <w:p>
      <w:pPr>
        <w:spacing w:after="60"/>
      </w:pPr>
      <w:r>
        <w:rPr>
          <w:rFonts w:ascii="Calibri" w:hAnsi="Calibri" w:cs="Calibri" w:eastAsia="Calibri"/>
          <w:b/>
          <w:color w:val="6B3CF0"/>
          <w:sz w:val="21"/>
        </w:rPr>
        <w:t xml:space="preserve">Línea para la confirmación (ya cancelada): </w:t>
      </w:r>
      <w:r>
        <w:rPr>
          <w:rFonts w:ascii="Calibri" w:hAnsi="Calibri" w:cs="Calibri" w:eastAsia="Calibri"/>
          <w:b w:val="0"/>
          <w:color w:val="15131F"/>
          <w:sz w:val="21"/>
        </w:rPr>
        <w:t>Si te viene mejor un descanso que irte: responde PAUSA antes del [fecha] y cambiaré tu cancelación por una pausa de [1, 2 o 3] meses. Si no, no tienes que hacer nada: tu cancelación sigue en pie.</w:t>
      </w:r>
    </w:p>
    <w:p>
      <w:pPr>
        <w:spacing w:after="60"/>
      </w:pPr>
      <w:r>
        <w:rPr>
          <w:rFonts w:ascii="Calibri" w:hAnsi="Calibri" w:cs="Calibri" w:eastAsia="Calibri"/>
          <w:b/>
          <w:color w:val="6B3CF0"/>
          <w:sz w:val="21"/>
        </w:rPr>
        <w:t xml:space="preserve">Asunto, si el cliente duda: </w:t>
      </w:r>
      <w:r>
        <w:rPr>
          <w:rFonts w:ascii="Calibri" w:hAnsi="Calibri" w:cs="Calibri" w:eastAsia="Calibri"/>
          <w:b w:val="0"/>
          <w:color w:val="15131F"/>
          <w:sz w:val="21"/>
        </w:rPr>
        <w:t>Tus opciones para [nombre del plan], incluida la cancelación hoy mismo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contarme [su motivo, con sus palabras]. Puedes cancelar hoy: responde CANCELAR o usa [enlace de cancelación] y quedará hecho el mismo día, sin más cargos.</w:t>
        <w:br/>
        <w:br/>
        <w:t>Si te sirve, hay otra opción: [la única oferta que encaja con el motivo, por ejemplo una pausa de 1, 2 o 3 meses sin cargos, o el plan inferior a partir del próximo cargo].</w:t>
        <w:br/>
        <w:br/>
        <w:t>Responde CANCELAR o [PAUSA o CAMBIAR]. Si no sé nada de ti, no cambia nada y no volveré a escribirte sobre esto.</w:t>
        <w:br/>
        <w:br/>
        <w:t>[Tu nombre], [empresa]</w:t>
      </w:r>
    </w:p>
    <w:p>
      <w:pPr>
        <w:spacing w:after="60"/>
      </w:pPr>
      <w:r>
        <w:rPr>
          <w:rFonts w:ascii="Calibri" w:hAnsi="Calibri" w:cs="Calibri" w:eastAsia="Calibri"/>
          <w:b/>
          <w:color w:val="6B3CF0"/>
          <w:sz w:val="21"/>
        </w:rPr>
        <w:t xml:space="preserve">Teléfono o chat: di esto primero: </w:t>
      </w:r>
      <w:r>
        <w:rPr>
          <w:rFonts w:ascii="Calibri" w:hAnsi="Calibri" w:cs="Calibri" w:eastAsia="Calibri"/>
          <w:b w:val="0"/>
          <w:color w:val="15131F"/>
          <w:sz w:val="21"/>
        </w:rPr>
        <w:t>Puedo cancelarla ahora mismo: basta con que digas «cancelar» en cualquier momento. Antes de hacerlo, una opción por si te encaja mejor: [la oferta]. ¿Te interesa o prefieres que la cancele?</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Convertir la oferta en un paso que el cliente debe responder antes de cancelar una petición clara, ofrecer dos veces o esconder la forma de cancelar detrás de la oferta. California solo permite una oferta de retención mientras el cliente pueda seguir cancelando: online, con un enlace «haz clic para cancelar» visible junto a la oferta; por teléfono, después de decirle que puede cancelar en cualquier momento diciendo «cancelar».</w:t>
      </w:r>
    </w:p>
    <w:p>
      <w:pPr>
        <w:spacing w:after="60"/>
      </w:pPr>
      <w:r>
        <w:rPr>
          <w:rFonts w:ascii="Calibri" w:hAnsi="Calibri" w:cs="Calibri" w:eastAsia="Calibri"/>
          <w:b/>
          <w:color w:val="6B3CF0"/>
          <w:sz w:val="21"/>
        </w:rPr>
        <w:t xml:space="preserve">Oferta según el motivo: </w:t>
      </w:r>
      <w:r>
        <w:rPr>
          <w:rFonts w:ascii="Calibri" w:hAnsi="Calibri" w:cs="Calibri" w:eastAsia="Calibri"/>
          <w:b w:val="0"/>
          <w:color w:val="5D5A70"/>
          <w:sz w:val="21"/>
        </w:rPr>
        <w:t>No lo uso lo suficiente: pausa, Demasiado caro: plan inferior, Otros motivos: sin oferta</w:t>
      </w:r>
    </w:p>
    <w:p>
      <w:pPr>
        <w:spacing w:after="160"/>
      </w:pPr>
    </w:p>
    <w:p>
      <w:pPr>
        <w:spacing w:after="60"/>
      </w:pPr>
      <w:r>
        <w:rPr>
          <w:rFonts w:ascii="Calibri" w:hAnsi="Calibri" w:cs="Calibri" w:eastAsia="Calibri"/>
          <w:b/>
          <w:color w:val="15131F"/>
          <w:sz w:val="28"/>
        </w:rPr>
        <w:t>3. ¿Por qué te vas? Una pregunta con 5 opciones</w:t>
      </w:r>
    </w:p>
    <w:p>
      <w:pPr>
        <w:spacing w:after="80"/>
      </w:pPr>
      <w:r>
        <w:rPr>
          <w:rFonts w:ascii="Calibri" w:hAnsi="Calibri" w:cs="Calibri" w:eastAsia="Calibri"/>
          <w:b w:val="0"/>
          <w:color w:val="5D5A70"/>
          <w:sz w:val="20"/>
        </w:rPr>
        <w:t>Pregunta: Después de cancelar · Opciones: 5, siempre las mismas · Recordatorios: Ninguno</w:t>
      </w:r>
    </w:p>
    <w:p>
      <w:pPr>
        <w:spacing w:after="80"/>
      </w:pPr>
      <w:r>
        <w:rPr>
          <w:rFonts w:ascii="Calibri" w:hAnsi="Calibri" w:cs="Calibri" w:eastAsia="Calibri"/>
          <w:b w:val="0"/>
          <w:color w:val="15131F"/>
          <w:sz w:val="21"/>
        </w:rPr>
        <w:t>Pregunta una sola vez, después de cancelar, nunca antes. Cinco opciones fijas permiten contar las respuestas; la quinta deja sitio a las palabras del cliente. Una respuesta nunca recibe una contraoferta.</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Una pregunta sobre la cancelación de [nombre del plan] (opcional)</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Tu cancelación está hecha y esto no es un intento de que cambies de opinión. Si tienes 10 segundos: ¿cuál fue el motivo principal? Responde con un número:</w:t>
        <w:br/>
        <w:br/>
        <w:t>1. Demasiado caro</w:t>
        <w:br/>
        <w:t>2. No lo uso lo suficiente</w:t>
        <w:br/>
        <w:t>3. No es el producto adecuado</w:t>
        <w:br/>
        <w:t>4. Problema de entrega o de servicio</w:t>
        <w:br/>
        <w:t>5. Otro: [unas palabras]</w:t>
        <w:br/>
        <w:br/>
        <w:t>Eso es todo. Gracias por estos [número] meses con nosotros.</w:t>
        <w:br/>
        <w:br/>
        <w:t>[Tu nombre], [empresa]</w:t>
      </w:r>
    </w:p>
    <w:p>
      <w:pPr>
        <w:spacing w:after="40"/>
      </w:pPr>
      <w:r>
        <w:rPr>
          <w:rFonts w:ascii="Calibri" w:hAnsi="Calibri" w:cs="Calibri" w:eastAsia="Calibri"/>
          <w:b/>
          <w:color w:val="6B3CF0"/>
          <w:sz w:val="21"/>
        </w:rPr>
        <w:t>Qué te dice cada respuesta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Respuesta</w:t>
            </w:r>
          </w:p>
        </w:tc>
        <w:tc>
          <w:tcPr>
            <w:tcW w:type="dxa" w:w="3324"/>
            <w:shd w:val="clear" w:color="auto" w:fill="EFE9FF"/>
          </w:tcPr>
          <w:p>
            <w:r/>
            <w:r>
              <w:rPr>
                <w:rFonts w:ascii="Calibri" w:hAnsi="Calibri" w:cs="Calibri" w:eastAsia="Calibri"/>
                <w:b/>
                <w:color w:val="15131F"/>
                <w:sz w:val="19"/>
              </w:rPr>
              <w:t>Regístrala como</w:t>
            </w:r>
          </w:p>
        </w:tc>
        <w:tc>
          <w:tcPr>
            <w:tcW w:type="dxa" w:w="3324"/>
            <w:shd w:val="clear" w:color="auto" w:fill="EFE9FF"/>
          </w:tcPr>
          <w:p>
            <w:r/>
            <w:r>
              <w:rPr>
                <w:rFonts w:ascii="Calibri" w:hAnsi="Calibri" w:cs="Calibri" w:eastAsia="Calibri"/>
                <w:b/>
                <w:color w:val="15131F"/>
                <w:sz w:val="19"/>
              </w:rPr>
              <w:t>Qué revisar el mes que viene</w:t>
            </w:r>
          </w:p>
        </w:tc>
      </w:tr>
      <w:tr>
        <w:tc>
          <w:tcPr>
            <w:tcW w:type="dxa" w:w="3324"/>
          </w:tcPr>
          <w:p>
            <w:r/>
            <w:r>
              <w:rPr>
                <w:rFonts w:ascii="Calibri" w:hAnsi="Calibri" w:cs="Calibri" w:eastAsia="Calibri"/>
                <w:b w:val="0"/>
                <w:color w:val="15131F"/>
                <w:sz w:val="19"/>
              </w:rPr>
              <w:t>1</w:t>
            </w:r>
          </w:p>
        </w:tc>
        <w:tc>
          <w:tcPr>
            <w:tcW w:type="dxa" w:w="3324"/>
          </w:tcPr>
          <w:p>
            <w:r/>
            <w:r>
              <w:rPr>
                <w:rFonts w:ascii="Calibri" w:hAnsi="Calibri" w:cs="Calibri" w:eastAsia="Calibri"/>
                <w:b w:val="0"/>
                <w:color w:val="15131F"/>
                <w:sz w:val="19"/>
              </w:rPr>
              <w:t>Demasiado caro</w:t>
            </w:r>
          </w:p>
        </w:tc>
        <w:tc>
          <w:tcPr>
            <w:tcW w:type="dxa" w:w="3324"/>
          </w:tcPr>
          <w:p>
            <w:r/>
            <w:r>
              <w:rPr>
                <w:rFonts w:ascii="Calibri" w:hAnsi="Calibri" w:cs="Calibri" w:eastAsia="Calibri"/>
                <w:b w:val="0"/>
                <w:color w:val="15131F"/>
                <w:sz w:val="19"/>
              </w:rPr>
              <w:t>¿Encuentran los clientes tu plan inferior y su precio?</w:t>
            </w:r>
          </w:p>
        </w:tc>
      </w:tr>
      <w:tr>
        <w:tc>
          <w:tcPr>
            <w:tcW w:type="dxa" w:w="3324"/>
          </w:tcPr>
          <w:p>
            <w:r/>
            <w:r>
              <w:rPr>
                <w:rFonts w:ascii="Calibri" w:hAnsi="Calibri" w:cs="Calibri" w:eastAsia="Calibri"/>
                <w:b w:val="0"/>
                <w:color w:val="15131F"/>
                <w:sz w:val="19"/>
              </w:rPr>
              <w:t>2</w:t>
            </w:r>
          </w:p>
        </w:tc>
        <w:tc>
          <w:tcPr>
            <w:tcW w:type="dxa" w:w="3324"/>
          </w:tcPr>
          <w:p>
            <w:r/>
            <w:r>
              <w:rPr>
                <w:rFonts w:ascii="Calibri" w:hAnsi="Calibri" w:cs="Calibri" w:eastAsia="Calibri"/>
                <w:b w:val="0"/>
                <w:color w:val="15131F"/>
                <w:sz w:val="19"/>
              </w:rPr>
              <w:t>No lo uso lo suficiente</w:t>
            </w:r>
          </w:p>
        </w:tc>
        <w:tc>
          <w:tcPr>
            <w:tcW w:type="dxa" w:w="3324"/>
          </w:tcPr>
          <w:p>
            <w:r/>
            <w:r>
              <w:rPr>
                <w:rFonts w:ascii="Calibri" w:hAnsi="Calibri" w:cs="Calibri" w:eastAsia="Calibri"/>
                <w:b w:val="0"/>
                <w:color w:val="15131F"/>
                <w:sz w:val="19"/>
              </w:rPr>
              <w:t>Ofrece también una pausa o una frecuencia menor al suscribirse.</w:t>
            </w:r>
          </w:p>
        </w:tc>
      </w:tr>
      <w:tr>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No es el producto adecuado</w:t>
            </w:r>
          </w:p>
        </w:tc>
        <w:tc>
          <w:tcPr>
            <w:tcW w:type="dxa" w:w="3324"/>
          </w:tcPr>
          <w:p>
            <w:r/>
            <w:r>
              <w:rPr>
                <w:rFonts w:ascii="Calibri" w:hAnsi="Calibri" w:cs="Calibri" w:eastAsia="Calibri"/>
                <w:b w:val="0"/>
                <w:color w:val="15131F"/>
                <w:sz w:val="19"/>
              </w:rPr>
              <w:t>Anota qué buscaban. Tres respuestas parecidas son una señal sobre el producto.</w:t>
            </w:r>
          </w:p>
        </w:tc>
      </w:tr>
      <w:tr>
        <w:tc>
          <w:tcPr>
            <w:tcW w:type="dxa" w:w="3324"/>
          </w:tcPr>
          <w:p>
            <w:r/>
            <w:r>
              <w:rPr>
                <w:rFonts w:ascii="Calibri" w:hAnsi="Calibri" w:cs="Calibri" w:eastAsia="Calibri"/>
                <w:b w:val="0"/>
                <w:color w:val="15131F"/>
                <w:sz w:val="19"/>
              </w:rPr>
              <w:t>4</w:t>
            </w:r>
          </w:p>
        </w:tc>
        <w:tc>
          <w:tcPr>
            <w:tcW w:type="dxa" w:w="3324"/>
          </w:tcPr>
          <w:p>
            <w:r/>
            <w:r>
              <w:rPr>
                <w:rFonts w:ascii="Calibri" w:hAnsi="Calibri" w:cs="Calibri" w:eastAsia="Calibri"/>
                <w:b w:val="0"/>
                <w:color w:val="15131F"/>
                <w:sz w:val="19"/>
              </w:rPr>
              <w:t>Problema de entrega o de servicio</w:t>
            </w:r>
          </w:p>
        </w:tc>
        <w:tc>
          <w:tcPr>
            <w:tcW w:type="dxa" w:w="3324"/>
          </w:tcPr>
          <w:p>
            <w:r/>
            <w:r>
              <w:rPr>
                <w:rFonts w:ascii="Calibri" w:hAnsi="Calibri" w:cs="Calibri" w:eastAsia="Calibri"/>
                <w:b w:val="0"/>
                <w:color w:val="15131F"/>
                <w:sz w:val="19"/>
              </w:rPr>
              <w:t>Corrige la causa y reembolsa lo que se debe. Sin oferta.</w:t>
            </w:r>
          </w:p>
        </w:tc>
      </w:tr>
      <w:tr>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Otro</w:t>
            </w:r>
          </w:p>
        </w:tc>
        <w:tc>
          <w:tcPr>
            <w:tcW w:type="dxa" w:w="3324"/>
          </w:tcPr>
          <w:p>
            <w:r/>
            <w:r>
              <w:rPr>
                <w:rFonts w:ascii="Calibri" w:hAnsi="Calibri" w:cs="Calibri" w:eastAsia="Calibri"/>
                <w:b w:val="0"/>
                <w:color w:val="15131F"/>
                <w:sz w:val="19"/>
              </w:rPr>
              <w:t>Lee las palabras cada mes; añade una opción solo si una se repite una y otra vez.</w:t>
            </w:r>
          </w:p>
        </w:tc>
      </w:tr>
    </w:tbl>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Si tu sistema de facturación envía la confirmación, envía esta pregunta una vez, al día siguiente. Si no, inclúyela en tu confirmación (pestaña 1).</w:t>
      </w:r>
    </w:p>
    <w:p>
      <w:pPr>
        <w:spacing w:after="60"/>
      </w:pPr>
      <w:r>
        <w:rPr>
          <w:rFonts w:ascii="Calibri" w:hAnsi="Calibri" w:cs="Calibri" w:eastAsia="Calibri"/>
          <w:b/>
          <w:color w:val="6B3CF0"/>
          <w:sz w:val="21"/>
        </w:rPr>
        <w:t xml:space="preserve">Regístrala como: </w:t>
      </w:r>
      <w:r>
        <w:rPr>
          <w:rFonts w:ascii="Calibri" w:hAnsi="Calibri" w:cs="Calibri" w:eastAsia="Calibri"/>
          <w:b w:val="0"/>
          <w:color w:val="5D5A70"/>
          <w:sz w:val="21"/>
        </w:rPr>
        <w:t>Demasiado caro, No lo uso lo suficiente, No es el producto adecuado, Problema de entrega o de servicio, Otro</w:t>
      </w:r>
    </w:p>
    <w:p>
      <w:pPr>
        <w:spacing w:after="160"/>
      </w:pPr>
    </w:p>
    <w:p>
      <w:pPr>
        <w:spacing w:after="60"/>
      </w:pPr>
      <w:r>
        <w:rPr>
          <w:rFonts w:ascii="Calibri" w:hAnsi="Calibri" w:cs="Calibri" w:eastAsia="Calibri"/>
          <w:b/>
          <w:color w:val="15131F"/>
          <w:sz w:val="28"/>
        </w:rPr>
        <w:t>4. Reembolso del tiempo no usado y cargos después de cancelar</w:t>
      </w:r>
    </w:p>
    <w:p>
      <w:pPr>
        <w:spacing w:after="80"/>
      </w:pPr>
      <w:r>
        <w:rPr>
          <w:rFonts w:ascii="Calibri" w:hAnsi="Calibri" w:cs="Calibri" w:eastAsia="Calibri"/>
          <w:b w:val="0"/>
          <w:color w:val="5D5A70"/>
          <w:sz w:val="20"/>
        </w:rPr>
        <w:t>Regla de reembolso: Escrita una vez · Muestra: Cada línea del cálculo · Cobro tras cancelar: Reembolso el mismo día</w:t>
      </w:r>
    </w:p>
    <w:p>
      <w:pPr>
        <w:spacing w:after="80"/>
      </w:pPr>
      <w:r>
        <w:rPr>
          <w:rFonts w:ascii="Calibri" w:hAnsi="Calibri" w:cs="Calibri" w:eastAsia="Calibri"/>
          <w:b w:val="0"/>
          <w:color w:val="15131F"/>
          <w:sz w:val="21"/>
        </w:rPr>
        <w:t>Decide la regla una vez, escríbela en tus condiciones y aplícala siempre. Por ejemplo: una caja o un periodo que aún no ha empezado ni se ha enviado se reembolsa íntegramente; un mes ya empezado no, pero no se cobra nada más; un plan anual se reembolsa por los meses completos no usados. En Stripe, al cancelar, eliges un reembolso prorrateado, el último pago completo o ningún reembolso.</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Reembolso de la parte no usada de tu [nombre del plan]: [importe del reembolso]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Tu suscripción [nombre del plan] está cancelada desde el [fecha]. Así se calcula tu reembolso:</w:t>
        <w:br/>
        <w:br/>
        <w:t>Pagaste: [importe] el [fecha] por [periodo o caja].</w:t>
        <w:br/>
        <w:t>Usado: [la parte usada, por ejemplo 4 de 12 meses, o nada porque la caja no se ha enviado].</w:t>
        <w:br/>
        <w:t>No usado: [la parte no usada].</w:t>
        <w:br/>
        <w:t>Tu reembolso: [importe del reembolso], según nuestras condiciones del [fecha de las condiciones]: [la regla en una frase].</w:t>
        <w:br/>
        <w:br/>
        <w:t>Hoy te he reembolsado [importe del reembolso] en tu [forma de pago, tarjeta terminada en los últimos 4 dígitos], referencia [referencia del reembolso]. Los bancos suelen mostrarlo en [el plazo que indique tu proveedor de pagos].</w:t>
        <w:br/>
        <w:br/>
        <w:t>Si alguna línea no te cuadra, responde y dime cuál.</w:t>
        <w:br/>
        <w:br/>
        <w:t>[Tu nombre], [empresa]</w:t>
      </w:r>
    </w:p>
    <w:p>
      <w:pPr>
        <w:spacing w:after="60"/>
      </w:pPr>
      <w:r>
        <w:rPr>
          <w:rFonts w:ascii="Calibri" w:hAnsi="Calibri" w:cs="Calibri" w:eastAsia="Calibri"/>
          <w:b/>
          <w:color w:val="6B3CF0"/>
          <w:sz w:val="21"/>
        </w:rPr>
        <w:t xml:space="preserve">Cobrado después de cancelar: </w:t>
      </w:r>
      <w:r>
        <w:rPr>
          <w:rFonts w:ascii="Calibri" w:hAnsi="Calibri" w:cs="Calibri" w:eastAsia="Calibri"/>
          <w:b w:val="0"/>
          <w:color w:val="15131F"/>
          <w:sz w:val="21"/>
        </w:rPr>
        <w:t>Hola, [nombre]: lo siento, cancelaste el [fecha de cancelación] y aun así te cobramos [importe] el [fecha del cargo]. Fue un error nuestro. Hoy te he reembolsado los [importe] completos, referencia [referencia del reembolso], y he comprobado que no hay nada más programado: tu suscripción figura como cancelada desde el [fecha de cancelación]. No tienes que hacer nada más. [Tu nombre], [empresa]</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Pedir al cliente que reclame el cargo a su banco, o que demuestre que canceló cuando tu registro muestra la solicitud. Para cualquier otro paso de un reembolso, usa las plantillas de correo de reembolso.</w:t>
      </w:r>
    </w:p>
    <w:p>
      <w:pPr>
        <w:spacing w:after="160"/>
      </w:pPr>
    </w:p>
    <w:p>
      <w:pPr>
        <w:spacing w:after="60"/>
      </w:pPr>
      <w:r>
        <w:rPr>
          <w:rFonts w:ascii="Calibri" w:hAnsi="Calibri" w:cs="Calibri" w:eastAsia="Calibri"/>
          <w:b/>
          <w:color w:val="15131F"/>
          <w:sz w:val="28"/>
        </w:rPr>
        <w:t>5. Respuestas de cancelación para chat en vivo y mensajería</w:t>
      </w:r>
    </w:p>
    <w:p>
      <w:pPr>
        <w:spacing w:after="80"/>
      </w:pPr>
      <w:r>
        <w:rPr>
          <w:rFonts w:ascii="Calibri" w:hAnsi="Calibri" w:cs="Calibri" w:eastAsia="Calibri"/>
          <w:b w:val="0"/>
          <w:color w:val="5D5A70"/>
          <w:sz w:val="20"/>
        </w:rPr>
        <w:t>Responde en: 2 minutos · Por escrito: Confirmación por correo · Oferta: Una vez, en la primera respuesta</w:t>
      </w:r>
    </w:p>
    <w:p>
      <w:pPr>
        <w:spacing w:after="80"/>
      </w:pPr>
      <w:r>
        <w:rPr>
          <w:rFonts w:ascii="Calibri" w:hAnsi="Calibri" w:cs="Calibri" w:eastAsia="Calibri"/>
          <w:b w:val="0"/>
          <w:color w:val="15131F"/>
          <w:sz w:val="21"/>
        </w:rPr>
        <w:t>En el chat, da el enlace de cancelación o cancela tú mismo, haz la única oferta en el mismo mensaje y después confirma con fechas. Guarda estas cinco como atajos; la confirmación completa sigue yendo por correo, por escrito.</w:t>
      </w:r>
    </w:p>
    <w:p>
      <w:pPr>
        <w:spacing w:after="40"/>
      </w:pPr>
      <w:r>
        <w:rPr>
          <w:rFonts w:ascii="Calibri" w:hAnsi="Calibri" w:cs="Calibri" w:eastAsia="Calibri"/>
          <w:b/>
          <w:color w:val="15131F"/>
          <w:sz w:val="22"/>
        </w:rPr>
        <w:t>5.1 /cancel-start: Primera respuesta</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Un cliente escribe «cancelar» en el chat.</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Preguntar el motivo antes de ayudar.</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Te ayudo, [nombre]. Puedes cancelar en un paso en [enlace de cancelación] o puedo hacerlo yo ahora. Una opción, solo si te encaja mejor: [la oferta]. Dime «cancelar» y la cancelo.</w:t>
      </w:r>
    </w:p>
    <w:p>
      <w:pPr>
        <w:spacing w:after="40"/>
      </w:pPr>
    </w:p>
    <w:p>
      <w:pPr>
        <w:spacing w:after="40"/>
      </w:pPr>
      <w:r>
        <w:rPr>
          <w:rFonts w:ascii="Calibri" w:hAnsi="Calibri" w:cs="Calibri" w:eastAsia="Calibri"/>
          <w:b/>
          <w:color w:val="15131F"/>
          <w:sz w:val="22"/>
        </w:rPr>
        <w:t>5.2 /cancel-done: Cancelada</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Justo después de cancelar en facturación.</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 reembolso que aún no se ha emitido.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Hecho: tu suscripción [nombre del plan] está cancelada desde el [fecha y hora]. Último cargo: [importe] el [fecha]. Fin [de los envíos o del acceso]: [fecha], y no habrá más cargos. La confirmación va de camino a [dirección de correo].</w:t>
      </w:r>
    </w:p>
    <w:p>
      <w:pPr>
        <w:spacing w:after="40"/>
      </w:pPr>
    </w:p>
    <w:p>
      <w:pPr>
        <w:spacing w:after="40"/>
      </w:pPr>
      <w:r>
        <w:rPr>
          <w:rFonts w:ascii="Calibri" w:hAnsi="Calibri" w:cs="Calibri" w:eastAsia="Calibri"/>
          <w:b/>
          <w:color w:val="15131F"/>
          <w:sz w:val="22"/>
        </w:rPr>
        <w:t>5.3 /cancel-refund: Tiempo no usado</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El último cargo es por tiempo no usado.</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El día en que aparecerá el dinero.</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Tu último cargo de [importe] del [fecha] era por [la caja o el periodo], que aún no [se ha enviado o ha empezado], así que te lo he reembolsado íntegramente: [importe] a tu tarjeta terminada en [últimos 4 dígitos], referencia [referencia del reembolso].</w:t>
      </w:r>
    </w:p>
    <w:p>
      <w:pPr>
        <w:spacing w:after="40"/>
      </w:pPr>
    </w:p>
    <w:p>
      <w:pPr>
        <w:spacing w:after="40"/>
      </w:pPr>
      <w:r>
        <w:rPr>
          <w:rFonts w:ascii="Calibri" w:hAnsi="Calibri" w:cs="Calibri" w:eastAsia="Calibri"/>
          <w:b/>
          <w:color w:val="15131F"/>
          <w:sz w:val="22"/>
        </w:rPr>
        <w:t>5.4 /cancel-reason: Pregunta sobre el motivo</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Después de cancelar, una sola vez.</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Responder al motivo con una nueva oferta.</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Una última pregunta, solo si quieres responder: ¿cuál fue el motivo principal? 1 Demasiado caro, 2 No lo uso lo suficiente, 3 No es el producto adecuado, 4 Problema de entrega o de servicio, 5 Otro.</w:t>
      </w:r>
    </w:p>
    <w:p>
      <w:pPr>
        <w:spacing w:after="40"/>
      </w:pPr>
    </w:p>
    <w:p>
      <w:pPr>
        <w:spacing w:after="40"/>
      </w:pPr>
      <w:r>
        <w:rPr>
          <w:rFonts w:ascii="Calibri" w:hAnsi="Calibri" w:cs="Calibri" w:eastAsia="Calibri"/>
          <w:b/>
          <w:color w:val="15131F"/>
          <w:sz w:val="22"/>
        </w:rPr>
        <w:t>5.5 /cancel-later: Puerta abierta</w:t>
      </w:r>
    </w:p>
    <w:p>
      <w:pPr>
        <w:spacing w:after="60"/>
      </w:pPr>
      <w:r>
        <w:rPr>
          <w:rFonts w:ascii="Calibri" w:hAnsi="Calibri" w:cs="Calibri" w:eastAsia="Calibri"/>
          <w:b/>
          <w:color w:val="6B3CF0"/>
          <w:sz w:val="21"/>
        </w:rPr>
        <w:t xml:space="preserve">Cuándo usarla: </w:t>
      </w:r>
      <w:r>
        <w:rPr>
          <w:rFonts w:ascii="Calibri" w:hAnsi="Calibri" w:cs="Calibri" w:eastAsia="Calibri"/>
          <w:b w:val="0"/>
          <w:color w:val="5D5A70"/>
          <w:sz w:val="21"/>
        </w:rPr>
        <w:t>Para cerrar el chat.</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Prometer un descuento para que vuelva.</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por estos [número] meses con nosotros. Guardamos tus [ajustes, dirección o preferencias], así que reactivar la suscripción es un solo paso en [enlace de reactivación].</w:t>
      </w:r>
    </w:p>
    <w:p>
      <w:pPr>
        <w:spacing w:after="40"/>
      </w:pP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Un agente de IA puede compartir el enlace de cancelación y hacer la oferta. Solo una persona con acceso a la facturación cancela, pausa o reembolsa.</w:t>
      </w:r>
    </w:p>
    <w:p>
      <w:pPr>
        <w:spacing w:after="60"/>
      </w:pPr>
      <w:r>
        <w:rPr>
          <w:rFonts w:ascii="Calibri" w:hAnsi="Calibri" w:cs="Calibri" w:eastAsia="Calibri"/>
          <w:b/>
          <w:color w:val="6B3CF0"/>
          <w:sz w:val="21"/>
        </w:rPr>
        <w:t xml:space="preserve">Atajos: </w:t>
      </w:r>
      <w:r>
        <w:rPr>
          <w:rFonts w:ascii="Calibri" w:hAnsi="Calibri" w:cs="Calibri" w:eastAsia="Calibri"/>
          <w:b w:val="0"/>
          <w:color w:val="5D5A70"/>
          <w:sz w:val="21"/>
        </w:rPr>
        <w:t>/cancel-start, /cancel-done, /cancel-refund, /cancel-reason, /cancel-later</w:t>
      </w:r>
    </w:p>
    <w:p>
      <w:pPr>
        <w:spacing w:after="160"/>
      </w:pPr>
    </w:p>
    <w:p>
      <w:pPr>
        <w:spacing w:after="60"/>
      </w:pPr>
      <w:r>
        <w:rPr>
          <w:rFonts w:ascii="Calibri" w:hAnsi="Calibri" w:cs="Calibri" w:eastAsia="Calibri"/>
          <w:b/>
          <w:color w:val="15131F"/>
          <w:sz w:val="28"/>
        </w:rPr>
        <w:t>6. Deja la puerta abierta: reactivar en un solo paso</w:t>
      </w:r>
    </w:p>
    <w:p>
      <w:pPr>
        <w:spacing w:after="80"/>
      </w:pPr>
      <w:r>
        <w:rPr>
          <w:rFonts w:ascii="Calibri" w:hAnsi="Calibri" w:cs="Calibri" w:eastAsia="Calibri"/>
          <w:b w:val="0"/>
          <w:color w:val="5D5A70"/>
          <w:sz w:val="20"/>
        </w:rPr>
        <w:t>Notas posteriores: 1 como máximo · Solo si: El motivo ha cambiado · Cada respuesta: Lleva el enlace de reactivación</w:t>
      </w:r>
    </w:p>
    <w:p>
      <w:pPr>
        <w:spacing w:after="80"/>
      </w:pPr>
      <w:r>
        <w:rPr>
          <w:rFonts w:ascii="Calibri" w:hAnsi="Calibri" w:cs="Calibri" w:eastAsia="Calibri"/>
          <w:b w:val="0"/>
          <w:color w:val="15131F"/>
          <w:sz w:val="21"/>
        </w:rPr>
        <w:t>Cada cancelación termina con cómo volver y qué queda guardado. Después, envía como máximo una nota posterior: solo cuando su motivo haya cambiado y solo si aceptó recibir noticias tuyas. Para un plan completo de recuperación, consulta las plantillas de correo para recuperar clientes.</w:t>
      </w:r>
    </w:p>
    <w:p>
      <w:pPr>
        <w:spacing w:after="60"/>
      </w:pPr>
      <w:r>
        <w:rPr>
          <w:rFonts w:ascii="Calibri" w:hAnsi="Calibri" w:cs="Calibri" w:eastAsia="Calibri"/>
          <w:b/>
          <w:color w:val="6B3CF0"/>
          <w:sz w:val="21"/>
        </w:rPr>
        <w:t xml:space="preserve">Reactivación: asunto: </w:t>
      </w:r>
      <w:r>
        <w:rPr>
          <w:rFonts w:ascii="Calibri" w:hAnsi="Calibri" w:cs="Calibri" w:eastAsia="Calibri"/>
          <w:b w:val="0"/>
          <w:color w:val="15131F"/>
          <w:sz w:val="21"/>
        </w:rPr>
        <w:t>Te damos de nuevo la bienvenida: tu plan [nombre del plan] se reactiva el [fecha]</w:t>
      </w:r>
    </w:p>
    <w:p>
      <w:pPr>
        <w:spacing w:after="60"/>
      </w:pPr>
      <w:r>
        <w:rPr>
          <w:rFonts w:ascii="Calibri" w:hAnsi="Calibri" w:cs="Calibri" w:eastAsia="Calibri"/>
          <w:b/>
          <w:color w:val="6B3CF0"/>
          <w:sz w:val="21"/>
        </w:rPr>
        <w:t xml:space="preserve">Reactivación: correo: </w:t>
      </w:r>
      <w:r>
        <w:rPr>
          <w:rFonts w:ascii="Calibri" w:hAnsi="Calibri" w:cs="Calibri" w:eastAsia="Calibri"/>
          <w:b w:val="0"/>
          <w:color w:val="15131F"/>
          <w:sz w:val="21"/>
        </w:rPr>
        <w:t>Hola, [nombre]:</w:t>
        <w:br/>
        <w:br/>
        <w:t>Tu suscripción [nombre del plan] vuelve a estar activa. Primer cargo: [importe] el [fecha]. Conservamos [lo que quedó guardado], así que no tienes que configurar nada.</w:t>
        <w:br/>
        <w:br/>
        <w:t>Puedes cancelar o pausar cuando quieras en [enlace de cancelación].</w:t>
        <w:br/>
        <w:br/>
        <w:t>[Tu nombre], [empresa]</w:t>
      </w:r>
    </w:p>
    <w:p>
      <w:pPr>
        <w:spacing w:after="60"/>
      </w:pPr>
      <w:r>
        <w:rPr>
          <w:rFonts w:ascii="Calibri" w:hAnsi="Calibri" w:cs="Calibri" w:eastAsia="Calibri"/>
          <w:b/>
          <w:color w:val="6B3CF0"/>
          <w:sz w:val="21"/>
        </w:rPr>
        <w:t xml:space="preserve">Nota posterior: asunto: </w:t>
      </w:r>
      <w:r>
        <w:rPr>
          <w:rFonts w:ascii="Calibri" w:hAnsi="Calibri" w:cs="Calibri" w:eastAsia="Calibri"/>
          <w:b w:val="0"/>
          <w:color w:val="15131F"/>
          <w:sz w:val="21"/>
        </w:rPr>
        <w:t>[Qué ha cambiado] en [empresa]</w:t>
      </w:r>
    </w:p>
    <w:p>
      <w:pPr>
        <w:spacing w:after="60"/>
      </w:pPr>
      <w:r>
        <w:rPr>
          <w:rFonts w:ascii="Calibri" w:hAnsi="Calibri" w:cs="Calibri" w:eastAsia="Calibri"/>
          <w:b/>
          <w:color w:val="6B3CF0"/>
          <w:sz w:val="21"/>
        </w:rPr>
        <w:t xml:space="preserve">Nota posterior: correo (una vez): </w:t>
      </w:r>
      <w:r>
        <w:rPr>
          <w:rFonts w:ascii="Calibri" w:hAnsi="Calibri" w:cs="Calibri" w:eastAsia="Calibri"/>
          <w:b w:val="0"/>
          <w:color w:val="15131F"/>
          <w:sz w:val="21"/>
        </w:rPr>
        <w:t>Hola, [nombre]:</w:t>
        <w:br/>
        <w:br/>
        <w:t>Cuando cancelaste [nombre del plan] en [mes], nos dijiste [su motivo]. Lo hemos cambiado: [qué ha cambiado, en una frase, con la fecha].</w:t>
        <w:br/>
        <w:br/>
        <w:t>Si quieres probarlo, reactivar la suscripción es un solo paso en [enlace de reactivación]. Si no, no tienes que hacer nada, y esta es la única nota que te enviaremos sobre esto.</w:t>
        <w:br/>
        <w:br/>
        <w:t>[Tu nombre], [empresa]</w:t>
        <w:br/>
        <w:t>[Enlace para darse de baja]</w:t>
      </w:r>
    </w:p>
    <w:p>
      <w:pPr>
        <w:spacing w:after="40"/>
      </w:pPr>
      <w:r>
        <w:rPr>
          <w:rFonts w:ascii="Calibri" w:hAnsi="Calibri" w:cs="Calibri" w:eastAsia="Calibri"/>
          <w:b/>
          <w:color w:val="6B3CF0"/>
          <w:sz w:val="21"/>
        </w:rPr>
        <w:t>Envía la nota posterior solo si</w:t>
      </w:r>
    </w:p>
    <w:p>
      <w:pPr>
        <w:spacing w:after="40"/>
        <w:ind w:left="283"/>
      </w:pPr>
      <w:r>
        <w:rPr>
          <w:rFonts w:ascii="Calibri" w:hAnsi="Calibri" w:cs="Calibri" w:eastAsia="Calibri"/>
          <w:b w:val="0"/>
          <w:color w:val="15131F"/>
          <w:sz w:val="21"/>
        </w:rPr>
        <w:t>• Su motivo ha cambiado de verdad: un plan inferior, un problema de entrega resuelto, el producto que pidió.</w:t>
      </w:r>
    </w:p>
    <w:p>
      <w:pPr>
        <w:spacing w:after="40"/>
        <w:ind w:left="283"/>
      </w:pPr>
      <w:r>
        <w:rPr>
          <w:rFonts w:ascii="Calibri" w:hAnsi="Calibri" w:cs="Calibri" w:eastAsia="Calibri"/>
          <w:b w:val="0"/>
          <w:color w:val="15131F"/>
          <w:sz w:val="21"/>
        </w:rPr>
        <w:t>• Aceptó recibir correos tuyos y la nota incluye un enlace para darse de baja.</w:t>
      </w:r>
    </w:p>
    <w:p>
      <w:pPr>
        <w:spacing w:after="40"/>
        <w:ind w:left="283"/>
      </w:pPr>
      <w:r>
        <w:rPr>
          <w:rFonts w:ascii="Calibri" w:hAnsi="Calibri" w:cs="Calibri" w:eastAsia="Calibri"/>
          <w:b w:val="0"/>
          <w:color w:val="15131F"/>
          <w:sz w:val="21"/>
        </w:rPr>
        <w:t>• Es la única nota. Si no responde, es un no.</w:t>
      </w:r>
    </w:p>
    <w:p>
      <w:pPr>
        <w:spacing w:after="160"/>
      </w:pPr>
    </w:p>
    <w:p>
      <w:pPr>
        <w:spacing w:after="60"/>
      </w:pPr>
      <w:r>
        <w:rPr>
          <w:rFonts w:ascii="Calibri" w:hAnsi="Calibri" w:cs="Calibri" w:eastAsia="Calibri"/>
          <w:b/>
          <w:color w:val="15131F"/>
          <w:sz w:val="28"/>
        </w:rPr>
        <w:t>7. Registra cada cancelación y revisa el mes</w:t>
      </w:r>
    </w:p>
    <w:p>
      <w:pPr>
        <w:spacing w:after="80"/>
      </w:pPr>
      <w:r>
        <w:rPr>
          <w:rFonts w:ascii="Calibri" w:hAnsi="Calibri" w:cs="Calibri" w:eastAsia="Calibri"/>
          <w:b w:val="0"/>
          <w:color w:val="5D5A70"/>
          <w:sz w:val="20"/>
        </w:rPr>
        <w:t>Campos: 8 · Retenido: Solo después de un cargo · Revisión: Mensual, 20 minutos</w:t>
      </w:r>
    </w:p>
    <w:p>
      <w:pPr>
        <w:spacing w:after="80"/>
      </w:pPr>
      <w:r>
        <w:rPr>
          <w:rFonts w:ascii="Calibri" w:hAnsi="Calibri" w:cs="Calibri" w:eastAsia="Calibri"/>
          <w:b w:val="0"/>
          <w:color w:val="15131F"/>
          <w:sz w:val="21"/>
        </w:rPr>
        <w:t>Registra cada solicitud el día que llega, antes de responder. Una fila está completa cuando los ocho campos están rellenos; el registro en Excel calcula el resto.</w:t>
      </w:r>
    </w:p>
    <w:p>
      <w:pPr>
        <w:spacing w:after="40"/>
      </w:pPr>
      <w:r>
        <w:rPr>
          <w:rFonts w:ascii="Calibri" w:hAnsi="Calibri" w:cs="Calibri" w:eastAsia="Calibri"/>
          <w:b/>
          <w:color w:val="6B3CF0"/>
          <w:sz w:val="21"/>
        </w:rPr>
        <w:t>Los ocho campos</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Campo</w:t>
            </w:r>
          </w:p>
        </w:tc>
        <w:tc>
          <w:tcPr>
            <w:tcW w:type="dxa" w:w="4986"/>
            <w:shd w:val="clear" w:color="auto" w:fill="EFE9FF"/>
          </w:tcPr>
          <w:p>
            <w:r/>
            <w:r>
              <w:rPr>
                <w:rFonts w:ascii="Calibri" w:hAnsi="Calibri" w:cs="Calibri" w:eastAsia="Calibri"/>
                <w:b/>
                <w:color w:val="15131F"/>
                <w:sz w:val="19"/>
              </w:rPr>
              <w:t>Qué escribir</w:t>
            </w:r>
          </w:p>
        </w:tc>
      </w:tr>
      <w:tr>
        <w:tc>
          <w:tcPr>
            <w:tcW w:type="dxa" w:w="4986"/>
          </w:tcPr>
          <w:p>
            <w:r/>
            <w:r>
              <w:rPr>
                <w:rFonts w:ascii="Calibri" w:hAnsi="Calibri" w:cs="Calibri" w:eastAsia="Calibri"/>
                <w:b w:val="0"/>
                <w:color w:val="15131F"/>
                <w:sz w:val="19"/>
              </w:rPr>
              <w:t>Solicitada</w:t>
            </w:r>
          </w:p>
        </w:tc>
        <w:tc>
          <w:tcPr>
            <w:tcW w:type="dxa" w:w="4986"/>
          </w:tcPr>
          <w:p>
            <w:r/>
            <w:r>
              <w:rPr>
                <w:rFonts w:ascii="Calibri" w:hAnsi="Calibri" w:cs="Calibri" w:eastAsia="Calibri"/>
                <w:b w:val="0"/>
                <w:color w:val="15131F"/>
                <w:sz w:val="19"/>
              </w:rPr>
              <w:t>[fecha], más [hora] si es un mensaje de voz o un mensaje fuera de horario</w:t>
            </w:r>
          </w:p>
        </w:tc>
      </w:tr>
      <w:tr>
        <w:tc>
          <w:tcPr>
            <w:tcW w:type="dxa" w:w="4986"/>
          </w:tcPr>
          <w:p>
            <w:r/>
            <w:r>
              <w:rPr>
                <w:rFonts w:ascii="Calibri" w:hAnsi="Calibri" w:cs="Calibri" w:eastAsia="Calibri"/>
                <w:b w:val="0"/>
                <w:color w:val="15131F"/>
                <w:sz w:val="19"/>
              </w:rPr>
              <w:t>Plan y valor mensual</w:t>
            </w:r>
          </w:p>
        </w:tc>
        <w:tc>
          <w:tcPr>
            <w:tcW w:type="dxa" w:w="4986"/>
          </w:tcPr>
          <w:p>
            <w:r/>
            <w:r>
              <w:rPr>
                <w:rFonts w:ascii="Calibri" w:hAnsi="Calibri" w:cs="Calibri" w:eastAsia="Calibri"/>
                <w:b w:val="0"/>
                <w:color w:val="15131F"/>
                <w:sz w:val="19"/>
              </w:rPr>
              <w:t>[nombre del plan], [precio al mes]</w:t>
            </w:r>
          </w:p>
        </w:tc>
      </w:tr>
      <w:tr>
        <w:tc>
          <w:tcPr>
            <w:tcW w:type="dxa" w:w="4986"/>
          </w:tcPr>
          <w:p>
            <w:r/>
            <w:r>
              <w:rPr>
                <w:rFonts w:ascii="Calibri" w:hAnsi="Calibri" w:cs="Calibri" w:eastAsia="Calibri"/>
                <w:b w:val="0"/>
                <w:color w:val="15131F"/>
                <w:sz w:val="19"/>
              </w:rPr>
              <w:t>Canal</w:t>
            </w:r>
          </w:p>
        </w:tc>
        <w:tc>
          <w:tcPr>
            <w:tcW w:type="dxa" w:w="4986"/>
          </w:tcPr>
          <w:p>
            <w:r/>
            <w:r>
              <w:rPr>
                <w:rFonts w:ascii="Calibri" w:hAnsi="Calibri" w:cs="Calibri" w:eastAsia="Calibri"/>
                <w:b w:val="0"/>
                <w:color w:val="15131F"/>
                <w:sz w:val="19"/>
              </w:rPr>
              <w:t>Correo, Chat, Teléfono o Autoservicio</w:t>
            </w:r>
          </w:p>
        </w:tc>
      </w:tr>
      <w:tr>
        <w:tc>
          <w:tcPr>
            <w:tcW w:type="dxa" w:w="4986"/>
          </w:tcPr>
          <w:p>
            <w:r/>
            <w:r>
              <w:rPr>
                <w:rFonts w:ascii="Calibri" w:hAnsi="Calibri" w:cs="Calibri" w:eastAsia="Calibri"/>
                <w:b w:val="0"/>
                <w:color w:val="15131F"/>
                <w:sz w:val="19"/>
              </w:rPr>
              <w:t>Motivo</w:t>
            </w:r>
          </w:p>
        </w:tc>
        <w:tc>
          <w:tcPr>
            <w:tcW w:type="dxa" w:w="4986"/>
          </w:tcPr>
          <w:p>
            <w:r/>
            <w:r>
              <w:rPr>
                <w:rFonts w:ascii="Calibri" w:hAnsi="Calibri" w:cs="Calibri" w:eastAsia="Calibri"/>
                <w:b w:val="0"/>
                <w:color w:val="15131F"/>
                <w:sz w:val="19"/>
              </w:rPr>
              <w:t>Una de las 5 opciones, más [las palabras del cliente]</w:t>
            </w:r>
          </w:p>
        </w:tc>
      </w:tr>
      <w:tr>
        <w:tc>
          <w:tcPr>
            <w:tcW w:type="dxa" w:w="4986"/>
          </w:tcPr>
          <w:p>
            <w:r/>
            <w:r>
              <w:rPr>
                <w:rFonts w:ascii="Calibri" w:hAnsi="Calibri" w:cs="Calibri" w:eastAsia="Calibri"/>
                <w:b w:val="0"/>
                <w:color w:val="15131F"/>
                <w:sz w:val="19"/>
              </w:rPr>
              <w:t>Oferta hecha</w:t>
            </w:r>
          </w:p>
        </w:tc>
        <w:tc>
          <w:tcPr>
            <w:tcW w:type="dxa" w:w="4986"/>
          </w:tcPr>
          <w:p>
            <w:r/>
            <w:r>
              <w:rPr>
                <w:rFonts w:ascii="Calibri" w:hAnsi="Calibri" w:cs="Calibri" w:eastAsia="Calibri"/>
                <w:b w:val="0"/>
                <w:color w:val="15131F"/>
                <w:sz w:val="19"/>
              </w:rPr>
              <w:t>Pausa, Bajar de plan o Ninguna</w:t>
            </w:r>
          </w:p>
        </w:tc>
      </w:tr>
      <w:tr>
        <w:tc>
          <w:tcPr>
            <w:tcW w:type="dxa" w:w="4986"/>
          </w:tcPr>
          <w:p>
            <w:r/>
            <w:r>
              <w:rPr>
                <w:rFonts w:ascii="Calibri" w:hAnsi="Calibri" w:cs="Calibri" w:eastAsia="Calibri"/>
                <w:b w:val="0"/>
                <w:color w:val="15131F"/>
                <w:sz w:val="19"/>
              </w:rPr>
              <w:t>Resultado</w:t>
            </w:r>
          </w:p>
        </w:tc>
        <w:tc>
          <w:tcPr>
            <w:tcW w:type="dxa" w:w="4986"/>
          </w:tcPr>
          <w:p>
            <w:r/>
            <w:r>
              <w:rPr>
                <w:rFonts w:ascii="Calibri" w:hAnsi="Calibri" w:cs="Calibri" w:eastAsia="Calibri"/>
                <w:b w:val="0"/>
                <w:color w:val="15131F"/>
                <w:sz w:val="19"/>
              </w:rPr>
              <w:t>Cancelada, Pausada o Plan inferior</w:t>
            </w:r>
          </w:p>
        </w:tc>
      </w:tr>
      <w:tr>
        <w:tc>
          <w:tcPr>
            <w:tcW w:type="dxa" w:w="4986"/>
          </w:tcPr>
          <w:p>
            <w:r/>
            <w:r>
              <w:rPr>
                <w:rFonts w:ascii="Calibri" w:hAnsi="Calibri" w:cs="Calibri" w:eastAsia="Calibri"/>
                <w:b w:val="0"/>
                <w:color w:val="15131F"/>
                <w:sz w:val="19"/>
              </w:rPr>
              <w:t>Procesada</w:t>
            </w:r>
          </w:p>
        </w:tc>
        <w:tc>
          <w:tcPr>
            <w:tcW w:type="dxa" w:w="4986"/>
          </w:tcPr>
          <w:p>
            <w:r/>
            <w:r>
              <w:rPr>
                <w:rFonts w:ascii="Calibri" w:hAnsi="Calibri" w:cs="Calibri" w:eastAsia="Calibri"/>
                <w:b w:val="0"/>
                <w:color w:val="15131F"/>
                <w:sz w:val="19"/>
              </w:rPr>
              <w:t>[fecha], en 1 día laborable desde la solicitud</w:t>
            </w:r>
          </w:p>
        </w:tc>
      </w:tr>
      <w:tr>
        <w:tc>
          <w:tcPr>
            <w:tcW w:type="dxa" w:w="4986"/>
          </w:tcPr>
          <w:p>
            <w:r/>
            <w:r>
              <w:rPr>
                <w:rFonts w:ascii="Calibri" w:hAnsi="Calibri" w:cs="Calibri" w:eastAsia="Calibri"/>
                <w:b w:val="0"/>
                <w:color w:val="15131F"/>
                <w:sz w:val="19"/>
              </w:rPr>
              <w:t>Reembolso</w:t>
            </w:r>
          </w:p>
        </w:tc>
        <w:tc>
          <w:tcPr>
            <w:tcW w:type="dxa" w:w="4986"/>
          </w:tcPr>
          <w:p>
            <w:r/>
            <w:r>
              <w:rPr>
                <w:rFonts w:ascii="Calibri" w:hAnsi="Calibri" w:cs="Calibri" w:eastAsia="Calibri"/>
                <w:b w:val="0"/>
                <w:color w:val="15131F"/>
                <w:sz w:val="19"/>
              </w:rPr>
              <w:t>[importe] y [referencia del reembolso], o ninguno</w:t>
            </w:r>
          </w:p>
        </w:tc>
      </w:tr>
    </w:tbl>
    <w:p/>
    <w:p>
      <w:pPr>
        <w:spacing w:after="60"/>
      </w:pPr>
      <w:r>
        <w:rPr>
          <w:rFonts w:ascii="Calibri" w:hAnsi="Calibri" w:cs="Calibri" w:eastAsia="Calibri"/>
          <w:b/>
          <w:color w:val="6B3CF0"/>
          <w:sz w:val="21"/>
        </w:rPr>
        <w:t xml:space="preserve">Control de cierre: </w:t>
      </w:r>
      <w:r>
        <w:rPr>
          <w:rFonts w:ascii="Calibri" w:hAnsi="Calibri" w:cs="Calibri" w:eastAsia="Calibri"/>
          <w:b w:val="0"/>
          <w:color w:val="5D5A70"/>
          <w:sz w:val="21"/>
        </w:rPr>
        <w:t>Un cliente en pausa no cuenta como retenido hasta el primer cargo después de la pausa. El día en que termina la pausa, escribe Sí o No en Reanudada. Solo el Sí cuenta como ingreso retenido.</w:t>
      </w:r>
    </w:p>
    <w:p>
      <w:pPr>
        <w:spacing w:after="40"/>
      </w:pPr>
      <w:r>
        <w:rPr>
          <w:rFonts w:ascii="Calibri" w:hAnsi="Calibri" w:cs="Calibri" w:eastAsia="Calibri"/>
          <w:b/>
          <w:color w:val="6B3CF0"/>
          <w:sz w:val="21"/>
        </w:rPr>
        <w:t>Revisión mensual, 20 minutos</w:t>
      </w:r>
    </w:p>
    <w:p>
      <w:pPr>
        <w:spacing w:after="40"/>
      </w:pPr>
      <w:r>
        <w:rPr>
          <w:rFonts w:ascii="Calibri" w:hAnsi="Calibri" w:cs="Calibri" w:eastAsia="Calibri"/>
          <w:b w:val="0"/>
          <w:color w:val="15131F"/>
          <w:sz w:val="21"/>
        </w:rPr>
        <w:t>1. Motivo principal: Una solución para el motivo más frecuente; comprueba qué motivo hace perder más ingresos.</w:t>
      </w:r>
    </w:p>
    <w:p>
      <w:pPr>
        <w:spacing w:after="40"/>
      </w:pPr>
      <w:r>
        <w:rPr>
          <w:rFonts w:ascii="Calibri" w:hAnsi="Calibri" w:cs="Calibri" w:eastAsia="Calibri"/>
          <w:b w:val="0"/>
          <w:color w:val="15131F"/>
          <w:sz w:val="21"/>
        </w:rPr>
        <w:t>2. La oferta: Si casi nadie la acepta, cámbiala o deja de hacerla.</w:t>
      </w:r>
    </w:p>
    <w:p>
      <w:pPr>
        <w:spacing w:after="40"/>
      </w:pPr>
      <w:r>
        <w:rPr>
          <w:rFonts w:ascii="Calibri" w:hAnsi="Calibri" w:cs="Calibri" w:eastAsia="Calibri"/>
          <w:b w:val="0"/>
          <w:color w:val="15131F"/>
          <w:sz w:val="21"/>
        </w:rPr>
        <w:t>3. Cargos tras cancelar: Objetivo: cero. Cada uno recibe un reembolso el mismo día y una causa.</w:t>
      </w:r>
    </w:p>
    <w:p>
      <w:pPr>
        <w:spacing w:after="60"/>
      </w:pPr>
      <w:r>
        <w:rPr>
          <w:rFonts w:ascii="Calibri" w:hAnsi="Calibri" w:cs="Calibri" w:eastAsia="Calibri"/>
          <w:b/>
          <w:color w:val="6B3CF0"/>
          <w:sz w:val="21"/>
        </w:rPr>
        <w:t xml:space="preserve">Resultados: </w:t>
      </w:r>
      <w:r>
        <w:rPr>
          <w:rFonts w:ascii="Calibri" w:hAnsi="Calibri" w:cs="Calibri" w:eastAsia="Calibri"/>
          <w:b w:val="0"/>
          <w:color w:val="5D5A70"/>
          <w:sz w:val="21"/>
        </w:rPr>
        <w:t>Cancelada, Pausada, Plan inferior</w:t>
      </w:r>
    </w:p>
    <w:p>
      <w:pPr>
        <w:spacing w:after="160"/>
      </w:pPr>
    </w:p>
    <w:p>
      <w:pPr>
        <w:spacing w:after="80"/>
      </w:pPr>
      <w:r>
        <w:rPr>
          <w:rFonts w:ascii="Calibri" w:hAnsi="Calibri" w:cs="Calibri" w:eastAsia="Calibri"/>
          <w:b/>
          <w:color w:val="15131F"/>
          <w:sz w:val="28"/>
        </w:rPr>
        <w:t>Ejemplo: Una suscripción de café cancelada en 15 minutos, con reembolso</w:t>
      </w:r>
    </w:p>
    <w:p>
      <w:pPr>
        <w:spacing w:after="120"/>
      </w:pPr>
      <w:r>
        <w:rPr>
          <w:rFonts w:ascii="Calibri" w:hAnsi="Calibri" w:cs="Calibri" w:eastAsia="Calibri"/>
          <w:b w:val="0"/>
          <w:color w:val="5D5A70"/>
          <w:sz w:val="21"/>
        </w:rPr>
        <w:t>Una clienta de una suscripción mensual de café ficticia pide cancelar en el chat de la web, el día después del cargo de renovación. Este ejemplo de plantilla de correo de cancelación de suscripción sigue su solicitud desde la única oferta del agente de IA hasta la cancelación de Theo, el reembolso, la confirmación y la fila del registro.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Hola, quiero cancelar mi suscripción de café. Ayer me cobraron 36 $ y tampoco quiero esa caja.</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Te ayudo. Puedes cancelar en un paso en inkwell.example/account, o una persona de nuestro equipo puede hacerlo por ti hoy. Si tu caja de octubre no se ha enviado, nuestra política es reembolsar ese cargo íntegramente. Una opción, solo si te encaja mejor: una pausa de 1, 2 o 3 meses. ¿Qué prefieres?</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Sin pausa, gracias. Por favor, cancélenla y reembólsenme la de octubre. lucia.moreno@example.com</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Lucia. Paso este chat a Theo, que puede cancelar y reembolsar. No hace falta que vuelvas a explicarlo.</w:t>
      </w:r>
    </w:p>
    <w:p>
      <w:pPr>
        <w:spacing w:after="60"/>
      </w:pPr>
      <w:r>
        <w:rPr>
          <w:rFonts w:ascii="Calibri" w:hAnsi="Calibri" w:cs="Calibri" w:eastAsia="Calibri"/>
          <w:b/>
          <w:color w:val="6B3CF0"/>
          <w:sz w:val="21"/>
        </w:rPr>
        <w:t xml:space="preserve">Theo (soporte): </w:t>
      </w:r>
      <w:r>
        <w:rPr>
          <w:rFonts w:ascii="Calibri" w:hAnsi="Calibri" w:cs="Calibri" w:eastAsia="Calibri"/>
          <w:b w:val="0"/>
          <w:color w:val="15131F"/>
          <w:sz w:val="21"/>
        </w:rPr>
        <w:t>Hola, Lucia, soy Theo. Hecho: tu suscripción Dos Bolsas está cancelada desde el 6 de octubre a las 09:02. Tu caja de octubre aún no se había tostado, así que te he reembolsado íntegramente los 36,00 $ del 5 de octubre. No habrá más cajas ni más cargos. La confirmación va de camino a tu correo.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Qué fácil, gracias.</w:t>
      </w:r>
    </w:p>
    <w:p>
      <w:pPr>
        <w:spacing w:after="60"/>
      </w:pPr>
      <w:r>
        <w:rPr>
          <w:rFonts w:ascii="Calibri" w:hAnsi="Calibri" w:cs="Calibri" w:eastAsia="Calibri"/>
          <w:b/>
          <w:color w:val="6B3CF0"/>
          <w:sz w:val="21"/>
        </w:rPr>
        <w:t xml:space="preserve">Theo (soporte): </w:t>
      </w:r>
      <w:r>
        <w:rPr>
          <w:rFonts w:ascii="Calibri" w:hAnsi="Calibri" w:cs="Calibri" w:eastAsia="Calibri"/>
          <w:b w:val="0"/>
          <w:color w:val="15131F"/>
          <w:sz w:val="21"/>
        </w:rPr>
        <w:t>Gracias por estos 19 meses con nosotros. Una última pregunta, solo si quieres responder: ¿cuál fue el motivo principal? 1 Demasiado caro, 2 No lo uso lo suficiente, 3 No es el producto adecuado, 4 Problema de entrega o de servicio, 5 Otro.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2. He vuelto a la oficina 4 días a la semana y el café de las bolsas se me pasa.</w:t>
      </w:r>
    </w:p>
    <w:p>
      <w:pPr>
        <w:spacing w:after="60"/>
      </w:pPr>
      <w:r>
        <w:rPr>
          <w:rFonts w:ascii="Calibri" w:hAnsi="Calibri" w:cs="Calibri" w:eastAsia="Calibri"/>
          <w:b/>
          <w:color w:val="6B3CF0"/>
          <w:sz w:val="21"/>
        </w:rPr>
        <w:t xml:space="preserve">Theo (soporte): </w:t>
      </w:r>
      <w:r>
        <w:rPr>
          <w:rFonts w:ascii="Calibri" w:hAnsi="Calibri" w:cs="Calibri" w:eastAsia="Calibri"/>
          <w:b w:val="0"/>
          <w:color w:val="15131F"/>
          <w:sz w:val="21"/>
        </w:rPr>
        <w:t>Gracias, nos ayuda mucho. Tus notas de cata quedan guardadas: reactivar la suscripción es un solo paso en inkwell.example/account.</w:t>
      </w:r>
    </w:p>
    <w:p>
      <w:pPr>
        <w:spacing w:after="80"/>
      </w:pPr>
    </w:p>
    <w:p>
      <w:pPr>
        <w:spacing w:after="80"/>
      </w:pPr>
      <w:r>
        <w:rPr>
          <w:rFonts w:ascii="Calibri" w:hAnsi="Calibri" w:cs="Calibri" w:eastAsia="Calibri"/>
          <w:b/>
          <w:color w:val="15131F"/>
          <w:sz w:val="24"/>
        </w:rPr>
        <w:t>Ficha de la cancelación</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Clienta</w:t>
            </w:r>
          </w:p>
        </w:tc>
        <w:tc>
          <w:tcPr>
            <w:tcW w:type="dxa" w:w="4986"/>
          </w:tcPr>
          <w:p>
            <w:r/>
            <w:r>
              <w:rPr>
                <w:rFonts w:ascii="Calibri" w:hAnsi="Calibri" w:cs="Calibri" w:eastAsia="Calibri"/>
                <w:b w:val="0"/>
                <w:color w:val="15131F"/>
                <w:sz w:val="19"/>
              </w:rPr>
              <w:t>Lucia Moreno, Sacramento, California, clienta desde marzo de 2025</w:t>
            </w:r>
          </w:p>
        </w:tc>
      </w:tr>
      <w:tr>
        <w:tc>
          <w:tcPr>
            <w:tcW w:type="dxa" w:w="4986"/>
          </w:tcPr>
          <w:p>
            <w:r/>
            <w:r>
              <w:rPr>
                <w:rFonts w:ascii="Calibri" w:hAnsi="Calibri" w:cs="Calibri" w:eastAsia="Calibri"/>
                <w:b/>
                <w:color w:val="15131F"/>
                <w:sz w:val="19"/>
              </w:rPr>
              <w:t>Plan</w:t>
            </w:r>
          </w:p>
        </w:tc>
        <w:tc>
          <w:tcPr>
            <w:tcW w:type="dxa" w:w="4986"/>
          </w:tcPr>
          <w:p>
            <w:r/>
            <w:r>
              <w:rPr>
                <w:rFonts w:ascii="Calibri" w:hAnsi="Calibri" w:cs="Calibri" w:eastAsia="Calibri"/>
                <w:b w:val="0"/>
                <w:color w:val="15131F"/>
                <w:sz w:val="19"/>
              </w:rPr>
              <w:t>Dos Bolsas, 36,00 $ al mes, cobro el día 5; las cajas se envían en 3 días laborables</w:t>
            </w:r>
          </w:p>
        </w:tc>
      </w:tr>
      <w:tr>
        <w:tc>
          <w:tcPr>
            <w:tcW w:type="dxa" w:w="4986"/>
          </w:tcPr>
          <w:p>
            <w:r/>
            <w:r>
              <w:rPr>
                <w:rFonts w:ascii="Calibri" w:hAnsi="Calibri" w:cs="Calibri" w:eastAsia="Calibri"/>
                <w:b/>
                <w:color w:val="15131F"/>
                <w:sz w:val="19"/>
              </w:rPr>
              <w:t>Solicitud</w:t>
            </w:r>
          </w:p>
        </w:tc>
        <w:tc>
          <w:tcPr>
            <w:tcW w:type="dxa" w:w="4986"/>
          </w:tcPr>
          <w:p>
            <w:r/>
            <w:r>
              <w:rPr>
                <w:rFonts w:ascii="Calibri" w:hAnsi="Calibri" w:cs="Calibri" w:eastAsia="Calibri"/>
                <w:b w:val="0"/>
                <w:color w:val="15131F"/>
                <w:sz w:val="19"/>
              </w:rPr>
              <w:t>Chat de la web, martes 6 de octubre de 2026, 08:47</w:t>
            </w:r>
          </w:p>
        </w:tc>
      </w:tr>
      <w:tr>
        <w:tc>
          <w:tcPr>
            <w:tcW w:type="dxa" w:w="4986"/>
          </w:tcPr>
          <w:p>
            <w:r/>
            <w:r>
              <w:rPr>
                <w:rFonts w:ascii="Calibri" w:hAnsi="Calibri" w:cs="Calibri" w:eastAsia="Calibri"/>
                <w:b/>
                <w:color w:val="15131F"/>
                <w:sz w:val="19"/>
              </w:rPr>
              <w:t>Oferta hecha</w:t>
            </w:r>
          </w:p>
        </w:tc>
        <w:tc>
          <w:tcPr>
            <w:tcW w:type="dxa" w:w="4986"/>
          </w:tcPr>
          <w:p>
            <w:r/>
            <w:r>
              <w:rPr>
                <w:rFonts w:ascii="Calibri" w:hAnsi="Calibri" w:cs="Calibri" w:eastAsia="Calibri"/>
                <w:b w:val="0"/>
                <w:color w:val="15131F"/>
                <w:sz w:val="19"/>
              </w:rPr>
              <w:t>Pausa de 1, 2 o 3 meses, una vez, del agente de IA: rechazada</w:t>
            </w:r>
          </w:p>
        </w:tc>
      </w:tr>
      <w:tr>
        <w:tc>
          <w:tcPr>
            <w:tcW w:type="dxa" w:w="4986"/>
          </w:tcPr>
          <w:p>
            <w:r/>
            <w:r>
              <w:rPr>
                <w:rFonts w:ascii="Calibri" w:hAnsi="Calibri" w:cs="Calibri" w:eastAsia="Calibri"/>
                <w:b/>
                <w:color w:val="15131F"/>
                <w:sz w:val="19"/>
              </w:rPr>
              <w:t>Motivo</w:t>
            </w:r>
          </w:p>
        </w:tc>
        <w:tc>
          <w:tcPr>
            <w:tcW w:type="dxa" w:w="4986"/>
          </w:tcPr>
          <w:p>
            <w:r/>
            <w:r>
              <w:rPr>
                <w:rFonts w:ascii="Calibri" w:hAnsi="Calibri" w:cs="Calibri" w:eastAsia="Calibri"/>
                <w:b w:val="0"/>
                <w:color w:val="15131F"/>
                <w:sz w:val="19"/>
              </w:rPr>
              <w:t>2, No lo uso lo suficiente: ha vuelto a la oficina 4 días a la semana</w:t>
            </w:r>
          </w:p>
        </w:tc>
      </w:tr>
    </w:tbl>
    <w:p/>
    <w:p>
      <w:pPr>
        <w:spacing w:after="80"/>
      </w:pPr>
      <w:r>
        <w:rPr>
          <w:rFonts w:ascii="Calibri" w:hAnsi="Calibri" w:cs="Calibri" w:eastAsia="Calibri"/>
          <w:b/>
          <w:color w:val="15131F"/>
          <w:sz w:val="24"/>
        </w:rPr>
        <w:t>Correo de confirmación, 6 de octubre, 09:15: los seis datos</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Dato</w:t>
            </w:r>
          </w:p>
        </w:tc>
        <w:tc>
          <w:tcPr>
            <w:tcW w:type="dxa" w:w="4986"/>
            <w:shd w:val="clear" w:color="auto" w:fill="EFE9FF"/>
          </w:tcPr>
          <w:p>
            <w:r/>
            <w:r>
              <w:rPr>
                <w:rFonts w:ascii="Calibri" w:hAnsi="Calibri" w:cs="Calibri" w:eastAsia="Calibri"/>
                <w:b/>
                <w:color w:val="15131F"/>
                <w:sz w:val="19"/>
              </w:rPr>
              <w:t>Lo que recibió Lucia</w:t>
            </w:r>
          </w:p>
        </w:tc>
      </w:tr>
      <w:tr>
        <w:tc>
          <w:tcPr>
            <w:tcW w:type="dxa" w:w="4986"/>
          </w:tcPr>
          <w:p>
            <w:r/>
            <w:r>
              <w:rPr>
                <w:rFonts w:ascii="Calibri" w:hAnsi="Calibri" w:cs="Calibri" w:eastAsia="Calibri"/>
                <w:b w:val="0"/>
                <w:color w:val="15131F"/>
                <w:sz w:val="19"/>
              </w:rPr>
              <w:t>Fecha de cancelación</w:t>
            </w:r>
          </w:p>
        </w:tc>
        <w:tc>
          <w:tcPr>
            <w:tcW w:type="dxa" w:w="4986"/>
          </w:tcPr>
          <w:p>
            <w:r/>
            <w:r>
              <w:rPr>
                <w:rFonts w:ascii="Calibri" w:hAnsi="Calibri" w:cs="Calibri" w:eastAsia="Calibri"/>
                <w:b w:val="0"/>
                <w:color w:val="15131F"/>
                <w:sz w:val="19"/>
              </w:rPr>
              <w:t>6 de octubre de 2026, 09:02</w:t>
            </w:r>
          </w:p>
        </w:tc>
      </w:tr>
      <w:tr>
        <w:tc>
          <w:tcPr>
            <w:tcW w:type="dxa" w:w="4986"/>
          </w:tcPr>
          <w:p>
            <w:r/>
            <w:r>
              <w:rPr>
                <w:rFonts w:ascii="Calibri" w:hAnsi="Calibri" w:cs="Calibri" w:eastAsia="Calibri"/>
                <w:b w:val="0"/>
                <w:color w:val="15131F"/>
                <w:sz w:val="19"/>
              </w:rPr>
              <w:t>Último cargo</w:t>
            </w:r>
          </w:p>
        </w:tc>
        <w:tc>
          <w:tcPr>
            <w:tcW w:type="dxa" w:w="4986"/>
          </w:tcPr>
          <w:p>
            <w:r/>
            <w:r>
              <w:rPr>
                <w:rFonts w:ascii="Calibri" w:hAnsi="Calibri" w:cs="Calibri" w:eastAsia="Calibri"/>
                <w:b w:val="0"/>
                <w:color w:val="15131F"/>
                <w:sz w:val="19"/>
              </w:rPr>
              <w:t>36,00 $ el 5 de octubre por la caja de octubre: reembolsado íntegramente, ref. RF-61027</w:t>
            </w:r>
          </w:p>
        </w:tc>
      </w:tr>
      <w:tr>
        <w:tc>
          <w:tcPr>
            <w:tcW w:type="dxa" w:w="4986"/>
          </w:tcPr>
          <w:p>
            <w:r/>
            <w:r>
              <w:rPr>
                <w:rFonts w:ascii="Calibri" w:hAnsi="Calibri" w:cs="Calibri" w:eastAsia="Calibri"/>
                <w:b w:val="0"/>
                <w:color w:val="15131F"/>
                <w:sz w:val="19"/>
              </w:rPr>
              <w:t>Fin de los envíos</w:t>
            </w:r>
          </w:p>
        </w:tc>
        <w:tc>
          <w:tcPr>
            <w:tcW w:type="dxa" w:w="4986"/>
          </w:tcPr>
          <w:p>
            <w:r/>
            <w:r>
              <w:rPr>
                <w:rFonts w:ascii="Calibri" w:hAnsi="Calibri" w:cs="Calibri" w:eastAsia="Calibri"/>
                <w:b w:val="0"/>
                <w:color w:val="15131F"/>
                <w:sz w:val="19"/>
              </w:rPr>
              <w:t>La caja de septiembre fue la última; la de octubre no se enviará</w:t>
            </w:r>
          </w:p>
        </w:tc>
      </w:tr>
      <w:tr>
        <w:tc>
          <w:tcPr>
            <w:tcW w:type="dxa" w:w="4986"/>
          </w:tcPr>
          <w:p>
            <w:r/>
            <w:r>
              <w:rPr>
                <w:rFonts w:ascii="Calibri" w:hAnsi="Calibri" w:cs="Calibri" w:eastAsia="Calibri"/>
                <w:b w:val="0"/>
                <w:color w:val="15131F"/>
                <w:sz w:val="19"/>
              </w:rPr>
              <w:t>Próximo cargo</w:t>
            </w:r>
          </w:p>
        </w:tc>
        <w:tc>
          <w:tcPr>
            <w:tcW w:type="dxa" w:w="4986"/>
          </w:tcPr>
          <w:p>
            <w:r/>
            <w:r>
              <w:rPr>
                <w:rFonts w:ascii="Calibri" w:hAnsi="Calibri" w:cs="Calibri" w:eastAsia="Calibri"/>
                <w:b w:val="0"/>
                <w:color w:val="15131F"/>
                <w:sz w:val="19"/>
              </w:rPr>
              <w:t>Ninguno: el cargo del 5 de noviembre no se producirá</w:t>
            </w:r>
          </w:p>
        </w:tc>
      </w:tr>
      <w:tr>
        <w:tc>
          <w:tcPr>
            <w:tcW w:type="dxa" w:w="4986"/>
          </w:tcPr>
          <w:p>
            <w:r/>
            <w:r>
              <w:rPr>
                <w:rFonts w:ascii="Calibri" w:hAnsi="Calibri" w:cs="Calibri" w:eastAsia="Calibri"/>
                <w:b w:val="0"/>
                <w:color w:val="15131F"/>
                <w:sz w:val="19"/>
              </w:rPr>
              <w:t>Tus datos</w:t>
            </w:r>
          </w:p>
        </w:tc>
        <w:tc>
          <w:tcPr>
            <w:tcW w:type="dxa" w:w="4986"/>
          </w:tcPr>
          <w:p>
            <w:r/>
            <w:r>
              <w:rPr>
                <w:rFonts w:ascii="Calibri" w:hAnsi="Calibri" w:cs="Calibri" w:eastAsia="Calibri"/>
                <w:b w:val="0"/>
                <w:color w:val="15131F"/>
                <w:sz w:val="19"/>
              </w:rPr>
              <w:t>Cuenta y notas de cata guardadas para reactivar; se borran en 30 días si lo pide</w:t>
            </w:r>
          </w:p>
        </w:tc>
      </w:tr>
      <w:tr>
        <w:tc>
          <w:tcPr>
            <w:tcW w:type="dxa" w:w="4986"/>
          </w:tcPr>
          <w:p>
            <w:r/>
            <w:r>
              <w:rPr>
                <w:rFonts w:ascii="Calibri" w:hAnsi="Calibri" w:cs="Calibri" w:eastAsia="Calibri"/>
                <w:b w:val="0"/>
                <w:color w:val="15131F"/>
                <w:sz w:val="19"/>
              </w:rPr>
              <w:t>Reactivación</w:t>
            </w:r>
          </w:p>
        </w:tc>
        <w:tc>
          <w:tcPr>
            <w:tcW w:type="dxa" w:w="4986"/>
          </w:tcPr>
          <w:p>
            <w:r/>
            <w:r>
              <w:rPr>
                <w:rFonts w:ascii="Calibri" w:hAnsi="Calibri" w:cs="Calibri" w:eastAsia="Calibri"/>
                <w:b w:val="0"/>
                <w:color w:val="15131F"/>
                <w:sz w:val="19"/>
              </w:rPr>
              <w:t>Un solo paso en inkwell.example/account</w:t>
            </w:r>
          </w:p>
        </w:tc>
      </w:tr>
    </w:tbl>
    <w:p/>
    <w:p>
      <w:pPr>
        <w:spacing w:after="80"/>
      </w:pPr>
      <w:r>
        <w:rPr>
          <w:rFonts w:ascii="Calibri" w:hAnsi="Calibri" w:cs="Calibri" w:eastAsia="Calibri"/>
          <w:b/>
          <w:color w:val="15131F"/>
          <w:sz w:val="24"/>
        </w:rPr>
        <w:t>Ficha en el CRM y registro de cancelaciones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Elemento</w:t>
            </w:r>
          </w:p>
        </w:tc>
        <w:tc>
          <w:tcPr>
            <w:tcW w:type="dxa" w:w="3324"/>
            <w:shd w:val="clear" w:color="auto" w:fill="EFE9FF"/>
          </w:tcPr>
          <w:p>
            <w:r/>
            <w:r>
              <w:rPr>
                <w:rFonts w:ascii="Calibri" w:hAnsi="Calibri" w:cs="Calibri" w:eastAsia="Calibri"/>
                <w:b/>
                <w:color w:val="15131F"/>
                <w:sz w:val="19"/>
              </w:rPr>
              <w:t>Registrado</w:t>
            </w:r>
          </w:p>
        </w:tc>
        <w:tc>
          <w:tcPr>
            <w:tcW w:type="dxa" w:w="3324"/>
            <w:shd w:val="clear" w:color="auto" w:fill="EFE9FF"/>
          </w:tcPr>
          <w:p>
            <w:r/>
            <w:r>
              <w:rPr>
                <w:rFonts w:ascii="Calibri" w:hAnsi="Calibri" w:cs="Calibri" w:eastAsia="Calibri"/>
                <w:b/>
                <w:color w:val="15131F"/>
                <w:sz w:val="19"/>
              </w:rPr>
              <w:t>Estado</w:t>
            </w:r>
          </w:p>
        </w:tc>
      </w:tr>
      <w:tr>
        <w:tc>
          <w:tcPr>
            <w:tcW w:type="dxa" w:w="3324"/>
          </w:tcPr>
          <w:p>
            <w:r/>
            <w:r>
              <w:rPr>
                <w:rFonts w:ascii="Calibri" w:hAnsi="Calibri" w:cs="Calibri" w:eastAsia="Calibri"/>
                <w:b w:val="0"/>
                <w:color w:val="15131F"/>
                <w:sz w:val="19"/>
              </w:rPr>
              <w:t>Etiqueta de conversación</w:t>
            </w:r>
          </w:p>
        </w:tc>
        <w:tc>
          <w:tcPr>
            <w:tcW w:type="dxa" w:w="3324"/>
          </w:tcPr>
          <w:p>
            <w:r/>
            <w:r>
              <w:rPr>
                <w:rFonts w:ascii="Calibri" w:hAnsi="Calibri" w:cs="Calibri" w:eastAsia="Calibri"/>
                <w:b w:val="0"/>
                <w:color w:val="15131F"/>
                <w:sz w:val="19"/>
              </w:rPr>
              <w:t>Cancelación</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Notas del contacto</w:t>
            </w:r>
          </w:p>
        </w:tc>
        <w:tc>
          <w:tcPr>
            <w:tcW w:type="dxa" w:w="3324"/>
          </w:tcPr>
          <w:p>
            <w:r/>
            <w:r>
              <w:rPr>
                <w:rFonts w:ascii="Calibri" w:hAnsi="Calibri" w:cs="Calibri" w:eastAsia="Calibri"/>
                <w:b w:val="0"/>
                <w:color w:val="15131F"/>
                <w:sz w:val="19"/>
              </w:rPr>
              <w:t>Plan, oferta rechazada, reembolso RF-61027, motivo 2</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Fila del registro</w:t>
            </w:r>
          </w:p>
        </w:tc>
        <w:tc>
          <w:tcPr>
            <w:tcW w:type="dxa" w:w="3324"/>
          </w:tcPr>
          <w:p>
            <w:r/>
            <w:r>
              <w:rPr>
                <w:rFonts w:ascii="Calibri" w:hAnsi="Calibri" w:cs="Calibri" w:eastAsia="Calibri"/>
                <w:b w:val="0"/>
                <w:color w:val="15131F"/>
                <w:sz w:val="19"/>
              </w:rPr>
              <w:t>Resultado Cancelada, 36,00 $ al mes, retenido 0,00 $, reembolso 36,00 $</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Tarea</w:t>
            </w:r>
          </w:p>
        </w:tc>
        <w:tc>
          <w:tcPr>
            <w:tcW w:type="dxa" w:w="3324"/>
          </w:tcPr>
          <w:p>
            <w:r/>
            <w:r>
              <w:rPr>
                <w:rFonts w:ascii="Calibri" w:hAnsi="Calibri" w:cs="Calibri" w:eastAsia="Calibri"/>
                <w:b w:val="0"/>
                <w:color w:val="15131F"/>
                <w:sz w:val="19"/>
              </w:rPr>
              <w:t>Revisión de cancelaciones de octubre, Nora, fecha límite 30 oct</w:t>
            </w:r>
          </w:p>
        </w:tc>
        <w:tc>
          <w:tcPr>
            <w:tcW w:type="dxa" w:w="3324"/>
          </w:tcPr>
          <w:p>
            <w:r/>
            <w:r>
              <w:rPr>
                <w:rFonts w:ascii="Calibri" w:hAnsi="Calibri" w:cs="Calibri" w:eastAsia="Calibri"/>
                <w:b w:val="0"/>
                <w:color w:val="15131F"/>
                <w:sz w:val="19"/>
              </w:rPr>
              <w:t>Creada</w:t>
            </w:r>
          </w:p>
        </w:tc>
      </w:tr>
    </w:tbl>
    <w:p/>
    <w:p>
      <w:pPr>
        <w:spacing w:after="240"/>
      </w:pPr>
      <w:r>
        <w:rPr>
          <w:rFonts w:ascii="Calibri" w:hAnsi="Calibri" w:cs="Calibri" w:eastAsia="Calibri"/>
          <w:b w:val="0"/>
          <w:color w:val="5D5A70"/>
          <w:sz w:val="18"/>
        </w:rPr>
        <w:t>Empresa y clienta ficticias</w:t>
      </w:r>
    </w:p>
    <w:p>
      <w:pPr>
        <w:spacing w:after="80"/>
      </w:pPr>
      <w:r>
        <w:rPr>
          <w:rFonts w:ascii="Calibri" w:hAnsi="Calibri" w:cs="Calibri" w:eastAsia="Calibri"/>
          <w:b/>
          <w:color w:val="15131F"/>
          <w:sz w:val="28"/>
        </w:rPr>
        <w:t>Normas de cancelación de suscripciones a 12 de octubre de 2026</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Norma</w:t>
            </w:r>
          </w:p>
        </w:tc>
        <w:tc>
          <w:tcPr>
            <w:tcW w:type="dxa" w:w="2493"/>
            <w:shd w:val="clear" w:color="auto" w:fill="EFE9FF"/>
          </w:tcPr>
          <w:p>
            <w:r/>
            <w:r>
              <w:rPr>
                <w:rFonts w:ascii="Calibri" w:hAnsi="Calibri" w:cs="Calibri" w:eastAsia="Calibri"/>
                <w:b/>
                <w:color w:val="15131F"/>
                <w:sz w:val="19"/>
              </w:rPr>
              <w:t>Qué exige</w:t>
            </w:r>
          </w:p>
        </w:tc>
        <w:tc>
          <w:tcPr>
            <w:tcW w:type="dxa" w:w="2493"/>
            <w:shd w:val="clear" w:color="auto" w:fill="EFE9FF"/>
          </w:tcPr>
          <w:p>
            <w:r/>
            <w:r>
              <w:rPr>
                <w:rFonts w:ascii="Calibri" w:hAnsi="Calibri" w:cs="Calibri" w:eastAsia="Calibri"/>
                <w:b/>
                <w:color w:val="15131F"/>
                <w:sz w:val="19"/>
              </w:rPr>
              <w:t>Estado</w:t>
            </w:r>
          </w:p>
        </w:tc>
        <w:tc>
          <w:tcPr>
            <w:tcW w:type="dxa" w:w="2493"/>
            <w:shd w:val="clear" w:color="auto" w:fill="EFE9FF"/>
          </w:tcPr>
          <w:p>
            <w:r/>
            <w:r>
              <w:rPr>
                <w:rFonts w:ascii="Calibri" w:hAnsi="Calibri" w:cs="Calibri" w:eastAsia="Calibri"/>
                <w:b/>
                <w:color w:val="15131F"/>
                <w:sz w:val="19"/>
              </w:rPr>
              <w:t>En tus respuestas</w:t>
            </w:r>
          </w:p>
        </w:tc>
      </w:tr>
      <w:tr>
        <w:tc>
          <w:tcPr>
            <w:tcW w:type="dxa" w:w="2493"/>
          </w:tcPr>
          <w:p>
            <w:r/>
            <w:r>
              <w:rPr>
                <w:rFonts w:ascii="Calibri" w:hAnsi="Calibri" w:cs="Calibri" w:eastAsia="Calibri"/>
                <w:b w:val="0"/>
                <w:color w:val="15131F"/>
                <w:sz w:val="19"/>
              </w:rPr>
              <w:t>California: cancelar online</w:t>
            </w:r>
          </w:p>
        </w:tc>
        <w:tc>
          <w:tcPr>
            <w:tcW w:type="dxa" w:w="2493"/>
          </w:tcPr>
          <w:p>
            <w:r/>
            <w:r>
              <w:rPr>
                <w:rFonts w:ascii="Calibri" w:hAnsi="Calibri" w:cs="Calibri" w:eastAsia="Calibri"/>
                <w:b w:val="0"/>
                <w:color w:val="15131F"/>
                <w:sz w:val="19"/>
              </w:rPr>
              <w:t>Un cliente que se suscribió online puede cancelar online, cuando quiera, con un enlace o botón bien visible o con un correo de cancelación ya redactado</w:t>
            </w:r>
          </w:p>
        </w:tc>
        <w:tc>
          <w:tcPr>
            <w:tcW w:type="dxa" w:w="2493"/>
          </w:tcPr>
          <w:p>
            <w:r/>
            <w:r>
              <w:rPr>
                <w:rFonts w:ascii="Calibri" w:hAnsi="Calibri" w:cs="Calibri" w:eastAsia="Calibri"/>
                <w:b w:val="0"/>
                <w:color w:val="15131F"/>
                <w:sz w:val="19"/>
              </w:rPr>
              <w:t>En vigor; los cambios de 2024 se aplican a los contratos celebrados, modificados o prorrogados desde el 1 de julio de 2025</w:t>
            </w:r>
          </w:p>
        </w:tc>
        <w:tc>
          <w:tcPr>
            <w:tcW w:type="dxa" w:w="2493"/>
          </w:tcPr>
          <w:p>
            <w:r/>
            <w:r>
              <w:rPr>
                <w:rFonts w:ascii="Calibri" w:hAnsi="Calibri" w:cs="Calibri" w:eastAsia="Calibri"/>
                <w:b w:val="0"/>
                <w:color w:val="15131F"/>
                <w:sz w:val="19"/>
              </w:rPr>
              <w:t>Pon el enlace de cancelación en cada respuesta</w:t>
            </w:r>
          </w:p>
        </w:tc>
      </w:tr>
      <w:tr>
        <w:tc>
          <w:tcPr>
            <w:tcW w:type="dxa" w:w="2493"/>
          </w:tcPr>
          <w:p>
            <w:r/>
            <w:r>
              <w:rPr>
                <w:rFonts w:ascii="Calibri" w:hAnsi="Calibri" w:cs="Calibri" w:eastAsia="Calibri"/>
                <w:b w:val="0"/>
                <w:color w:val="15131F"/>
                <w:sz w:val="19"/>
              </w:rPr>
              <w:t>California: ofertas de retención</w:t>
            </w:r>
          </w:p>
        </w:tc>
        <w:tc>
          <w:tcPr>
            <w:tcW w:type="dxa" w:w="2493"/>
          </w:tcPr>
          <w:p>
            <w:r/>
            <w:r>
              <w:rPr>
                <w:rFonts w:ascii="Calibri" w:hAnsi="Calibri" w:cs="Calibri" w:eastAsia="Calibri"/>
                <w:b w:val="0"/>
                <w:color w:val="15131F"/>
                <w:sz w:val="19"/>
              </w:rPr>
              <w:t>Una oferta solo se permite si el cliente puede seguir cancelando: online, con un enlace «haz clic para cancelar» visible junto a ella; por teléfono, diciendo primero que puede decir «cancelar» en cualquier momento</w:t>
            </w:r>
          </w:p>
        </w:tc>
        <w:tc>
          <w:tcPr>
            <w:tcW w:type="dxa" w:w="2493"/>
          </w:tcPr>
          <w:p>
            <w:r/>
            <w:r>
              <w:rPr>
                <w:rFonts w:ascii="Calibri" w:hAnsi="Calibri" w:cs="Calibri" w:eastAsia="Calibri"/>
                <w:b w:val="0"/>
                <w:color w:val="15131F"/>
                <w:sz w:val="19"/>
              </w:rPr>
              <w:t>En vigor</w:t>
            </w:r>
          </w:p>
        </w:tc>
        <w:tc>
          <w:tcPr>
            <w:tcW w:type="dxa" w:w="2493"/>
          </w:tcPr>
          <w:p>
            <w:r/>
            <w:r>
              <w:rPr>
                <w:rFonts w:ascii="Calibri" w:hAnsi="Calibri" w:cs="Calibri" w:eastAsia="Calibri"/>
                <w:b w:val="0"/>
                <w:color w:val="15131F"/>
                <w:sz w:val="19"/>
              </w:rPr>
              <w:t>Una sola oferta, con la forma de cancelar en el mismo mensaje</w:t>
            </w:r>
          </w:p>
        </w:tc>
      </w:tr>
      <w:tr>
        <w:tc>
          <w:tcPr>
            <w:tcW w:type="dxa" w:w="2493"/>
          </w:tcPr>
          <w:p>
            <w:r/>
            <w:r>
              <w:rPr>
                <w:rFonts w:ascii="Calibri" w:hAnsi="Calibri" w:cs="Calibri" w:eastAsia="Calibri"/>
                <w:b w:val="0"/>
                <w:color w:val="15131F"/>
                <w:sz w:val="19"/>
              </w:rPr>
              <w:t>California: teléfono y buzón de voz</w:t>
            </w:r>
          </w:p>
        </w:tc>
        <w:tc>
          <w:tcPr>
            <w:tcW w:type="dxa" w:w="2493"/>
          </w:tcPr>
          <w:p>
            <w:r/>
            <w:r>
              <w:rPr>
                <w:rFonts w:ascii="Calibri" w:hAnsi="Calibri" w:cs="Calibri" w:eastAsia="Calibri"/>
                <w:b w:val="0"/>
                <w:color w:val="15131F"/>
                <w:sz w:val="19"/>
              </w:rPr>
              <w:t>Atender las llamadas con prontitud; tras un mensaje de voz de cancelación, cancelar o devolver la llamada en 1 día laborable</w:t>
            </w:r>
          </w:p>
        </w:tc>
        <w:tc>
          <w:tcPr>
            <w:tcW w:type="dxa" w:w="2493"/>
          </w:tcPr>
          <w:p>
            <w:r/>
            <w:r>
              <w:rPr>
                <w:rFonts w:ascii="Calibri" w:hAnsi="Calibri" w:cs="Calibri" w:eastAsia="Calibri"/>
                <w:b w:val="0"/>
                <w:color w:val="15131F"/>
                <w:sz w:val="19"/>
              </w:rPr>
              <w:t>En vigor</w:t>
            </w:r>
          </w:p>
        </w:tc>
        <w:tc>
          <w:tcPr>
            <w:tcW w:type="dxa" w:w="2493"/>
          </w:tcPr>
          <w:p>
            <w:r/>
            <w:r>
              <w:rPr>
                <w:rFonts w:ascii="Calibri" w:hAnsi="Calibri" w:cs="Calibri" w:eastAsia="Calibri"/>
                <w:b w:val="0"/>
                <w:color w:val="15131F"/>
                <w:sz w:val="19"/>
              </w:rPr>
              <w:t>Anota la hora del mensaje de voz y actúa en 1 día laborable</w:t>
            </w:r>
          </w:p>
        </w:tc>
      </w:tr>
      <w:tr>
        <w:tc>
          <w:tcPr>
            <w:tcW w:type="dxa" w:w="2493"/>
          </w:tcPr>
          <w:p>
            <w:r/>
            <w:r>
              <w:rPr>
                <w:rFonts w:ascii="Calibri" w:hAnsi="Calibri" w:cs="Calibri" w:eastAsia="Calibri"/>
                <w:b w:val="0"/>
                <w:color w:val="15131F"/>
                <w:sz w:val="19"/>
              </w:rPr>
              <w:t>California: cambios de precio y planes anuales</w:t>
            </w:r>
          </w:p>
        </w:tc>
        <w:tc>
          <w:tcPr>
            <w:tcW w:type="dxa" w:w="2493"/>
          </w:tcPr>
          <w:p>
            <w:r/>
            <w:r>
              <w:rPr>
                <w:rFonts w:ascii="Calibri" w:hAnsi="Calibri" w:cs="Calibri" w:eastAsia="Calibri"/>
                <w:b w:val="0"/>
                <w:color w:val="15131F"/>
                <w:sz w:val="19"/>
              </w:rPr>
              <w:t>Aviso de 7 a 30 días antes de un cambio de precio; un recordatorio anual en los planes anuales; aviso de 15 a 45 días antes de que se renueve un plazo de un año o más</w:t>
            </w:r>
          </w:p>
        </w:tc>
        <w:tc>
          <w:tcPr>
            <w:tcW w:type="dxa" w:w="2493"/>
          </w:tcPr>
          <w:p>
            <w:r/>
            <w:r>
              <w:rPr>
                <w:rFonts w:ascii="Calibri" w:hAnsi="Calibri" w:cs="Calibri" w:eastAsia="Calibri"/>
                <w:b w:val="0"/>
                <w:color w:val="15131F"/>
                <w:sz w:val="19"/>
              </w:rPr>
              <w:t>En vigor</w:t>
            </w:r>
          </w:p>
        </w:tc>
        <w:tc>
          <w:tcPr>
            <w:tcW w:type="dxa" w:w="2493"/>
          </w:tcPr>
          <w:p>
            <w:r/>
            <w:r>
              <w:rPr>
                <w:rFonts w:ascii="Calibri" w:hAnsi="Calibri" w:cs="Calibri" w:eastAsia="Calibri"/>
                <w:b w:val="0"/>
                <w:color w:val="15131F"/>
                <w:sz w:val="19"/>
              </w:rPr>
              <w:t>Envía cada aviso con el enlace de cancelación</w:t>
            </w:r>
          </w:p>
        </w:tc>
      </w:tr>
      <w:tr>
        <w:tc>
          <w:tcPr>
            <w:tcW w:type="dxa" w:w="2493"/>
          </w:tcPr>
          <w:p>
            <w:r/>
            <w:r>
              <w:rPr>
                <w:rFonts w:ascii="Calibri" w:hAnsi="Calibri" w:cs="Calibri" w:eastAsia="Calibri"/>
                <w:b w:val="0"/>
                <w:color w:val="15131F"/>
                <w:sz w:val="19"/>
              </w:rPr>
              <w:t>EE. UU.: ROSCA, ley federal</w:t>
            </w:r>
          </w:p>
        </w:tc>
        <w:tc>
          <w:tcPr>
            <w:tcW w:type="dxa" w:w="2493"/>
          </w:tcPr>
          <w:p>
            <w:r/>
            <w:r>
              <w:rPr>
                <w:rFonts w:ascii="Calibri" w:hAnsi="Calibri" w:cs="Calibri" w:eastAsia="Calibri"/>
                <w:b w:val="0"/>
                <w:color w:val="15131F"/>
                <w:sz w:val="19"/>
              </w:rPr>
              <w:t>Las suscripciones online necesitan condiciones claras, consentimiento expreso e informado y mecanismos sencillos para detener los cargos recurrentes</w:t>
            </w:r>
          </w:p>
        </w:tc>
        <w:tc>
          <w:tcPr>
            <w:tcW w:type="dxa" w:w="2493"/>
          </w:tcPr>
          <w:p>
            <w:r/>
            <w:r>
              <w:rPr>
                <w:rFonts w:ascii="Calibri" w:hAnsi="Calibri" w:cs="Calibri" w:eastAsia="Calibri"/>
                <w:b w:val="0"/>
                <w:color w:val="15131F"/>
                <w:sz w:val="19"/>
              </w:rPr>
              <w:t>En vigor</w:t>
            </w:r>
          </w:p>
        </w:tc>
        <w:tc>
          <w:tcPr>
            <w:tcW w:type="dxa" w:w="2493"/>
          </w:tcPr>
          <w:p>
            <w:r/>
            <w:r>
              <w:rPr>
                <w:rFonts w:ascii="Calibri" w:hAnsi="Calibri" w:cs="Calibri" w:eastAsia="Calibri"/>
                <w:b w:val="0"/>
                <w:color w:val="15131F"/>
                <w:sz w:val="19"/>
              </w:rPr>
              <w:t>Cancelar requiere un solo mensaje o un solo enlace</w:t>
            </w:r>
          </w:p>
        </w:tc>
      </w:tr>
      <w:tr>
        <w:tc>
          <w:tcPr>
            <w:tcW w:type="dxa" w:w="2493"/>
          </w:tcPr>
          <w:p>
            <w:r/>
            <w:r>
              <w:rPr>
                <w:rFonts w:ascii="Calibri" w:hAnsi="Calibri" w:cs="Calibri" w:eastAsia="Calibri"/>
                <w:b w:val="0"/>
                <w:color w:val="15131F"/>
                <w:sz w:val="19"/>
              </w:rPr>
              <w:t>EE. UU.: norma de la FTC de «clic para cancelar»</w:t>
            </w:r>
          </w:p>
        </w:tc>
        <w:tc>
          <w:tcPr>
            <w:tcW w:type="dxa" w:w="2493"/>
          </w:tcPr>
          <w:p>
            <w:r/>
            <w:r>
              <w:rPr>
                <w:rFonts w:ascii="Calibri" w:hAnsi="Calibri" w:cs="Calibri" w:eastAsia="Calibri"/>
                <w:b w:val="0"/>
                <w:color w:val="15131F"/>
                <w:sz w:val="19"/>
              </w:rPr>
              <w:t>Anunciada el 16 de octubre de 2024; anulada por el Tribunal de Apelaciones del Octavo Circuito el 8 de julio de 2025; norma anterior restablecida el 12 de febrero de 2026</w:t>
            </w:r>
          </w:p>
        </w:tc>
        <w:tc>
          <w:tcPr>
            <w:tcW w:type="dxa" w:w="2493"/>
          </w:tcPr>
          <w:p>
            <w:r/>
            <w:r>
              <w:rPr>
                <w:rFonts w:ascii="Calibri" w:hAnsi="Calibri" w:cs="Calibri" w:eastAsia="Calibri"/>
                <w:b w:val="0"/>
                <w:color w:val="15131F"/>
                <w:sz w:val="19"/>
              </w:rPr>
              <w:t>No está en vigor; nuevas normas en debate desde marzo de 2026</w:t>
            </w:r>
          </w:p>
        </w:tc>
        <w:tc>
          <w:tcPr>
            <w:tcW w:type="dxa" w:w="2493"/>
          </w:tcPr>
          <w:p>
            <w:r/>
            <w:r>
              <w:rPr>
                <w:rFonts w:ascii="Calibri" w:hAnsi="Calibri" w:cs="Calibri" w:eastAsia="Calibri"/>
                <w:b w:val="0"/>
                <w:color w:val="15131F"/>
                <w:sz w:val="19"/>
              </w:rPr>
              <w:t>Sigue ROSCA y la ley estatal; vuelve a comprobarlo antes de cambiar tu proceso</w:t>
            </w:r>
          </w:p>
        </w:tc>
      </w:tr>
      <w:tr>
        <w:tc>
          <w:tcPr>
            <w:tcW w:type="dxa" w:w="2493"/>
          </w:tcPr>
          <w:p>
            <w:r/>
            <w:r>
              <w:rPr>
                <w:rFonts w:ascii="Calibri" w:hAnsi="Calibri" w:cs="Calibri" w:eastAsia="Calibri"/>
                <w:b w:val="0"/>
                <w:color w:val="15131F"/>
                <w:sz w:val="19"/>
              </w:rPr>
              <w:t>Alemania: botón de cancelación, § 312k BGB</w:t>
            </w:r>
          </w:p>
        </w:tc>
        <w:tc>
          <w:tcPr>
            <w:tcW w:type="dxa" w:w="2493"/>
          </w:tcPr>
          <w:p>
            <w:r/>
            <w:r>
              <w:rPr>
                <w:rFonts w:ascii="Calibri" w:hAnsi="Calibri" w:cs="Calibri" w:eastAsia="Calibri"/>
                <w:b w:val="0"/>
                <w:color w:val="15131F"/>
                <w:sz w:val="19"/>
              </w:rPr>
              <w:t>Un botón «cancelar contratos aquí» en las webs que venden suscripciones a consumidores; cada cancelación se confirma de inmediato con la fecha y la hora de recepción y la fecha de fin</w:t>
            </w:r>
          </w:p>
        </w:tc>
        <w:tc>
          <w:tcPr>
            <w:tcW w:type="dxa" w:w="2493"/>
          </w:tcPr>
          <w:p>
            <w:r/>
            <w:r>
              <w:rPr>
                <w:rFonts w:ascii="Calibri" w:hAnsi="Calibri" w:cs="Calibri" w:eastAsia="Calibri"/>
                <w:b w:val="0"/>
                <w:color w:val="15131F"/>
                <w:sz w:val="19"/>
              </w:rPr>
              <w:t>En vigor</w:t>
            </w:r>
          </w:p>
        </w:tc>
        <w:tc>
          <w:tcPr>
            <w:tcW w:type="dxa" w:w="2493"/>
          </w:tcPr>
          <w:p>
            <w:r/>
            <w:r>
              <w:rPr>
                <w:rFonts w:ascii="Calibri" w:hAnsi="Calibri" w:cs="Calibri" w:eastAsia="Calibri"/>
                <w:b w:val="0"/>
                <w:color w:val="15131F"/>
                <w:sz w:val="19"/>
              </w:rPr>
              <w:t>Fecha y hora de recepción y fecha de fin, en la confirmación</w:t>
            </w:r>
          </w:p>
        </w:tc>
      </w:tr>
      <w:tr>
        <w:tc>
          <w:tcPr>
            <w:tcW w:type="dxa" w:w="2493"/>
          </w:tcPr>
          <w:p>
            <w:r/>
            <w:r>
              <w:rPr>
                <w:rFonts w:ascii="Calibri" w:hAnsi="Calibri" w:cs="Calibri" w:eastAsia="Calibri"/>
                <w:b w:val="0"/>
                <w:color w:val="15131F"/>
                <w:sz w:val="19"/>
              </w:rPr>
              <w:t>Reino Unido: Ley de Mercados Digitales, Competencia y Consumidores de 2024</w:t>
            </w:r>
          </w:p>
        </w:tc>
        <w:tc>
          <w:tcPr>
            <w:tcW w:type="dxa" w:w="2493"/>
          </w:tcPr>
          <w:p>
            <w:r/>
            <w:r>
              <w:rPr>
                <w:rFonts w:ascii="Calibri" w:hAnsi="Calibri" w:cs="Calibri" w:eastAsia="Calibri"/>
                <w:b w:val="0"/>
                <w:color w:val="15131F"/>
                <w:sz w:val="19"/>
              </w:rPr>
              <w:t>Una forma sencilla de poner fin al contrato, online si se celebró online; un aviso escrito de fin de contrato con la fecha de fin, en las 24 horas siguientes a una solicitud online salvo que un reglamento fije otro plazo; devolución de los pagos en exceso</w:t>
            </w:r>
          </w:p>
        </w:tc>
        <w:tc>
          <w:tcPr>
            <w:tcW w:type="dxa" w:w="2493"/>
          </w:tcPr>
          <w:p>
            <w:r/>
            <w:r>
              <w:rPr>
                <w:rFonts w:ascii="Calibri" w:hAnsi="Calibri" w:cs="Calibri" w:eastAsia="Calibri"/>
                <w:b w:val="0"/>
                <w:color w:val="15131F"/>
                <w:sz w:val="19"/>
              </w:rPr>
              <w:t>Aprobada, aún no en vigor: figura como pendiente de entrada en vigor en legislation.gov.uk</w:t>
            </w:r>
          </w:p>
        </w:tc>
        <w:tc>
          <w:tcPr>
            <w:tcW w:type="dxa" w:w="2493"/>
          </w:tcPr>
          <w:p>
            <w:r/>
            <w:r>
              <w:rPr>
                <w:rFonts w:ascii="Calibri" w:hAnsi="Calibri" w:cs="Calibri" w:eastAsia="Calibri"/>
                <w:b w:val="0"/>
                <w:color w:val="15131F"/>
                <w:sz w:val="19"/>
              </w:rPr>
              <w:t>El mismo correo de confirmación lo cubre</w:t>
            </w:r>
          </w:p>
        </w:tc>
      </w:tr>
    </w:tbl>
    <w:p/>
    <w:p>
      <w:pPr>
        <w:spacing w:after="120"/>
      </w:pPr>
      <w:r>
        <w:rPr>
          <w:rFonts w:ascii="Calibri" w:hAnsi="Calibri" w:cs="Calibri" w:eastAsia="Calibri"/>
          <w:b/>
          <w:color w:val="15131F"/>
          <w:sz w:val="28"/>
        </w:rPr>
        <w:t>Cómo usar las plantillas de correo de cancelación de suscripción</w:t>
      </w:r>
    </w:p>
    <w:p>
      <w:pPr>
        <w:spacing w:after="40"/>
      </w:pPr>
      <w:r>
        <w:rPr>
          <w:rFonts w:ascii="Calibri" w:hAnsi="Calibri" w:cs="Calibri" w:eastAsia="Calibri"/>
          <w:b/>
          <w:color w:val="15131F"/>
          <w:sz w:val="22"/>
        </w:rPr>
        <w:t>1. Escribe tus reglas una vez</w:t>
      </w:r>
    </w:p>
    <w:p>
      <w:pPr>
        <w:spacing w:after="120"/>
      </w:pPr>
      <w:r>
        <w:rPr>
          <w:rFonts w:ascii="Calibri" w:hAnsi="Calibri" w:cs="Calibri" w:eastAsia="Calibri"/>
          <w:b w:val="0"/>
          <w:color w:val="15131F"/>
          <w:sz w:val="21"/>
        </w:rPr>
        <w:t>Enlace de cancelación, regla de reembolso del tiempo no usado, una oferta por motivo y qué pasa con los datos, en tus condiciones y en tu base de conocimientos.</w:t>
      </w:r>
    </w:p>
    <w:p>
      <w:pPr>
        <w:spacing w:after="40"/>
      </w:pPr>
      <w:r>
        <w:rPr>
          <w:rFonts w:ascii="Calibri" w:hAnsi="Calibri" w:cs="Calibri" w:eastAsia="Calibri"/>
          <w:b/>
          <w:color w:val="15131F"/>
          <w:sz w:val="22"/>
        </w:rPr>
        <w:t>2. Registra y después cancela</w:t>
      </w:r>
    </w:p>
    <w:p>
      <w:pPr>
        <w:spacing w:after="120"/>
      </w:pPr>
      <w:r>
        <w:rPr>
          <w:rFonts w:ascii="Calibri" w:hAnsi="Calibri" w:cs="Calibri" w:eastAsia="Calibri"/>
          <w:b w:val="0"/>
          <w:color w:val="15131F"/>
          <w:sz w:val="21"/>
        </w:rPr>
        <w:t>Añade la fila, cancela en tu sistema de facturación en 1 día laborable y envía la pestaña 1.</w:t>
      </w:r>
    </w:p>
    <w:p>
      <w:pPr>
        <w:spacing w:after="40"/>
      </w:pPr>
      <w:r>
        <w:rPr>
          <w:rFonts w:ascii="Calibri" w:hAnsi="Calibri" w:cs="Calibri" w:eastAsia="Calibri"/>
          <w:b/>
          <w:color w:val="15131F"/>
          <w:sz w:val="22"/>
        </w:rPr>
        <w:t>3. Ofrece una vez, si encaja</w:t>
      </w:r>
    </w:p>
    <w:p>
      <w:pPr>
        <w:spacing w:after="120"/>
      </w:pPr>
      <w:r>
        <w:rPr>
          <w:rFonts w:ascii="Calibri" w:hAnsi="Calibri" w:cs="Calibri" w:eastAsia="Calibri"/>
          <w:b w:val="0"/>
          <w:color w:val="15131F"/>
          <w:sz w:val="21"/>
        </w:rPr>
        <w:t>Pestaña 2, en el mismo mensaje que la forma de cancelar, o ninguna oferta. Un no lo cierra.</w:t>
      </w:r>
    </w:p>
    <w:p>
      <w:pPr>
        <w:spacing w:after="40"/>
      </w:pPr>
      <w:r>
        <w:rPr>
          <w:rFonts w:ascii="Calibri" w:hAnsi="Calibri" w:cs="Calibri" w:eastAsia="Calibri"/>
          <w:b/>
          <w:color w:val="15131F"/>
          <w:sz w:val="22"/>
        </w:rPr>
        <w:t>4. Reembolsa y pregunta el motivo</w:t>
      </w:r>
    </w:p>
    <w:p>
      <w:pPr>
        <w:spacing w:after="120"/>
      </w:pPr>
      <w:r>
        <w:rPr>
          <w:rFonts w:ascii="Calibri" w:hAnsi="Calibri" w:cs="Calibri" w:eastAsia="Calibri"/>
          <w:b w:val="0"/>
          <w:color w:val="15131F"/>
          <w:sz w:val="21"/>
        </w:rPr>
        <w:t>Pestaña 4 para el tiempo no usado; la pregunta sobre el motivo, una sola vez (pestaña 3).</w:t>
      </w:r>
    </w:p>
    <w:p>
      <w:pPr>
        <w:spacing w:after="40"/>
      </w:pPr>
      <w:r>
        <w:rPr>
          <w:rFonts w:ascii="Calibri" w:hAnsi="Calibri" w:cs="Calibri" w:eastAsia="Calibri"/>
          <w:b/>
          <w:color w:val="15131F"/>
          <w:sz w:val="22"/>
        </w:rPr>
        <w:t>5. Revisa cada mes</w:t>
      </w:r>
    </w:p>
    <w:p>
      <w:pPr>
        <w:spacing w:after="120"/>
      </w:pPr>
      <w:r>
        <w:rPr>
          <w:rFonts w:ascii="Calibri" w:hAnsi="Calibri" w:cs="Calibri" w:eastAsia="Calibri"/>
          <w:b w:val="0"/>
          <w:color w:val="15131F"/>
          <w:sz w:val="21"/>
        </w:rPr>
        <w:t>Pestaña 7: soluciona el motivo principal, revisa la oferta y las pausas que han terminado.</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«Mis Bots» &gt; elige el bot &gt; pestaña «Conceptos básicos»: añade tu política de cancelación a la «Base de conocimientos», y en «Instrucciones» escribe: da el enlace de cancelación de inmediato, haz la oferta una sola vez, nunca confirmes una cancelación ni un reembolso, pasa el chat a una persona cuando te lo pidan. Haz clic en «Guardar cambios» y después en «Probar bot».</w:t>
      </w:r>
    </w:p>
    <w:p>
      <w:pPr>
        <w:spacing w:after="60"/>
      </w:pPr>
      <w:r>
        <w:rPr>
          <w:rFonts w:ascii="Calibri" w:hAnsi="Calibri" w:cs="Calibri" w:eastAsia="Calibri"/>
          <w:b w:val="0"/>
          <w:color w:val="15131F"/>
          <w:sz w:val="21"/>
        </w:rPr>
        <w:t>2. Un chat de cancelación que necesita una persona aparece en «Soporte en vivo» como «Esperando agente». Haz clic en «Reclamar» (tomar el chat), cancela en tu sistema de facturación, responde desde la bandeja unificada y después haz clic en «Resolver».</w:t>
      </w:r>
    </w:p>
    <w:p>
      <w:pPr>
        <w:spacing w:after="60"/>
      </w:pPr>
      <w:r>
        <w:rPr>
          <w:rFonts w:ascii="Calibri" w:hAnsi="Calibri" w:cs="Calibri" w:eastAsia="Calibri"/>
          <w:b w:val="0"/>
          <w:color w:val="15131F"/>
          <w:sz w:val="21"/>
        </w:rPr>
        <w:t>3. «Ajustes» &gt; «Etiquetas de conversación» &gt; «Nueva etiqueta»: «Cancelación». Etiqueta cada chat de cancelación; escribe el plan, la oferta, el resultado y la referencia del reembolso en «Notas» del contacto.</w:t>
      </w:r>
    </w:p>
    <w:p>
      <w:pPr>
        <w:spacing w:after="60"/>
      </w:pPr>
      <w:r>
        <w:rPr>
          <w:rFonts w:ascii="Calibri" w:hAnsi="Calibri" w:cs="Calibri" w:eastAsia="Calibri"/>
          <w:b w:val="0"/>
          <w:color w:val="15131F"/>
          <w:sz w:val="21"/>
        </w:rPr>
        <w:t>4. «Tareas» &gt; «Nueva tarea» para cada pausa: «Título de la tarea» «Fin de la pausa: Patrick Doyle», «Asignado» y, en «Fecha límite», la fecha de fin, para que alguien rellene Reanudada.</w:t>
      </w:r>
    </w:p>
    <w:p>
      <w:pPr>
        <w:spacing w:after="60"/>
      </w:pPr>
      <w:r>
        <w:rPr>
          <w:rFonts w:ascii="Calibri" w:hAnsi="Calibri" w:cs="Calibri" w:eastAsia="Calibri"/>
          <w:b w:val="0"/>
          <w:color w:val="15131F"/>
          <w:sz w:val="21"/>
        </w:rPr>
        <w:t>5. En Growth: «Ajustes» &gt; «Respuestas guardadas» &gt; «Nueva respuesta», «Atajo» (por ejemplo /cancel-done), «Título», «Cuerpo de la respuesta», «Compartir con el equipo».</w:t>
      </w:r>
    </w:p>
    <w:p>
      <w:pPr>
        <w:spacing w:after="200"/>
      </w:pPr>
      <w:r>
        <w:rPr>
          <w:rFonts w:ascii="Calibri" w:hAnsi="Calibri" w:cs="Calibri" w:eastAsia="Calibri"/>
          <w:b w:val="0"/>
          <w:color w:val="5D5A70"/>
          <w:sz w:val="21"/>
        </w:rPr>
        <w:t>Chat con IA, base de conocimientos básica y tareas básicas: Free, 3 usuarios. Traspaso a una persona y bandeja unificada: Launch, 19 $ al mes con facturación anual para 8 usuarios. Respuestas guardadas: Growth, 49 $ al mes con facturación anual para 20 usuarios. La app no gestiona las suscripciones de tus clientes: cancela, pausa, baja de plan y reembolsa en tu propio sistema de facturación.</w:t>
      </w:r>
    </w:p>
    <w:p>
      <w:pPr>
        <w:spacing w:after="80"/>
      </w:pPr>
      <w:r>
        <w:rPr>
          <w:rFonts w:ascii="Calibri" w:hAnsi="Calibri" w:cs="Calibri" w:eastAsia="Calibri"/>
          <w:b/>
          <w:color w:val="15131F"/>
          <w:sz w:val="24"/>
        </w:rPr>
        <w:t>Revisión mensual de cancelaciones, 20 minutos</w:t>
      </w:r>
    </w:p>
    <w:p>
      <w:pPr>
        <w:spacing w:after="60"/>
        <w:ind w:left="283"/>
      </w:pPr>
      <w:r>
        <w:rPr>
          <w:rFonts w:ascii="Calibri" w:hAnsi="Calibri" w:cs="Calibri" w:eastAsia="Calibri"/>
          <w:b w:val="0"/>
          <w:color w:val="15131F"/>
          <w:sz w:val="21"/>
        </w:rPr>
        <w:t>• Procesadas en 1 día laborable; ningún cargo después de una fecha de cancelación.</w:t>
      </w:r>
    </w:p>
    <w:p>
      <w:pPr>
        <w:spacing w:after="60"/>
        <w:ind w:left="283"/>
      </w:pPr>
      <w:r>
        <w:rPr>
          <w:rFonts w:ascii="Calibri" w:hAnsi="Calibri" w:cs="Calibri" w:eastAsia="Calibri"/>
          <w:b w:val="0"/>
          <w:color w:val="15131F"/>
          <w:sz w:val="21"/>
        </w:rPr>
        <w:t>• Una solución para el motivo principal.</w:t>
      </w:r>
    </w:p>
    <w:p>
      <w:pPr>
        <w:spacing w:after="60"/>
        <w:ind w:left="283"/>
      </w:pPr>
      <w:r>
        <w:rPr>
          <w:rFonts w:ascii="Calibri" w:hAnsi="Calibri" w:cs="Calibri" w:eastAsia="Calibri"/>
          <w:b w:val="0"/>
          <w:color w:val="15131F"/>
          <w:sz w:val="21"/>
        </w:rPr>
        <w:t>• Cada pausa terminada tiene Sí o No en Reanudada.</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https://crmsoftware.pro/es/templates/subscription-cancellation-response-templates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correo de cancelación de suscripción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