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d’e-mail pour répondre à une contestation de facture</w:t>
      </w:r>
    </w:p>
    <w:p>
      <w:pPr>
        <w:spacing w:after="80"/>
      </w:pPr>
      <w:r>
        <w:rPr>
          <w:rFonts w:ascii="Calibri" w:hAnsi="Calibri" w:cs="Calibri" w:eastAsia="Calibri"/>
          <w:b w:val="0"/>
          <w:color w:val="5D5A70"/>
          <w:sz w:val="22"/>
        </w:rPr>
        <w:t>Huit onglets pour une entreprise qui répond à son propre client : première réponse, cinq types de contestation, réponses de chat en direct et e-mail de clôture, avec les champs nécessaires à chaque réponse. Par CRMsoftware.pro.</w:t>
      </w:r>
    </w:p>
    <w:p>
      <w:pPr>
        <w:spacing w:after="280"/>
      </w:pPr>
      <w:r>
        <w:rPr>
          <w:rFonts w:ascii="Calibri" w:hAnsi="Calibri" w:cs="Calibri" w:eastAsia="Calibri"/>
          <w:b w:val="0"/>
          <w:color w:val="5D5A70"/>
          <w:sz w:val="21"/>
        </w:rPr>
        <w:t>Remplacez chaque mot entre [crochets] par les faits du dossier : référence du dossier, contexte de la facture, étapes de vérification, responsable et date limite de suivi. Envoyez la première réponse sous 1 jour ouvré, puis l’e-mail correspondant au type de contestation. Notez chaque dossier dans le journal Excel des contestations.</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Première réponse : accuser réception de la contestation sous 1 jour ouvré</w:t>
      </w:r>
    </w:p>
    <w:p>
      <w:pPr>
        <w:spacing w:after="80"/>
      </w:pPr>
      <w:r>
        <w:rPr>
          <w:rFonts w:ascii="Calibri" w:hAnsi="Calibri" w:cs="Calibri" w:eastAsia="Calibri"/>
          <w:b w:val="0"/>
          <w:color w:val="5D5A70"/>
          <w:sz w:val="20"/>
        </w:rPr>
        <w:t>Envoyer sous : 1 jour ouvré · Responsable : Responsable facturation ou support · Date limite de suivi : Sous 2 jours ouvrés · À noter avant l’envoi : Date de réception, client, référence du dossier, montant, type s’il est connu, responsable, date de la première réponse et date de suivi promise. Une ligne dans le journal Excel.</w:t>
      </w:r>
    </w:p>
    <w:p>
      <w:pPr>
        <w:spacing w:after="80"/>
      </w:pPr>
      <w:r>
        <w:rPr>
          <w:rFonts w:ascii="Calibri" w:hAnsi="Calibri" w:cs="Calibri" w:eastAsia="Calibri"/>
          <w:b w:val="0"/>
          <w:color w:val="15131F"/>
          <w:sz w:val="21"/>
        </w:rPr>
        <w:t>Ce modèle d’e-mail de contestation de facture commence par une réponse envoyée le jour même, et dans tous les cas sous 1 jour ouvré après le message du client. Elle confirme le débit, indique ce que vous allez vérifier, qui suit le dossier et quand le client aura des nouvelles. Elle ne dit pas qui a raison et ne promet rien d’autre que ce retour.</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Votre question sur le débit de [montant] du [date du débit], réf. [référence du dossier]</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de nous avoir signalé le débit de [montant] du [date du débit]. J’ai ouvert un dossier à ce sujet. Votre référence est [référence du dossier].</w:t>
        <w:br/>
        <w:br/>
        <w:t>Ce que nous voyons de notre côté : ce débit correspond à la facture [numéro de facture], émise le [date de facture] pour [offre ou produit] et couvrant [période ou articles]. Sur votre relevé bancaire, il apparaît sous le libellé [libellé du relevé].</w:t>
        <w:br/>
        <w:br/>
        <w:t>La suite : je vérifie [étapes de vérification, par exemple l’historique de paiements, la facture et l’activité de votre compte]. Je suis responsable de ce dossier et vous aurez de mes nouvelles d’ici le [date et heure du suivi], même si la vérification n’est pas terminée. Si le débit s’avère erroné, nous vous le remboursons directement.</w:t>
        <w:br/>
        <w:br/>
        <w:t>Vous n’avez rien à faire pour l’instant. Si vous avez une capture d’écran du débit sur votre relevé, envoyez-la en réponse : cela accélérera les choses. Merci de ne pas envoyer votre numéro de carte complet.</w:t>
        <w:br/>
        <w:br/>
        <w:t>[Votre nom], [fonction]</w:t>
        <w:br/>
        <w:t>[Entreprise], [téléphone ou e-mail]</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Référence du dossier : votre numéro de dossier ou l’identifiant du paiement chez votre prestataire de paiement. Le client la cite dans chaque réponse.</w:t>
      </w:r>
    </w:p>
    <w:p>
      <w:pPr>
        <w:spacing w:after="40"/>
        <w:ind w:left="283"/>
      </w:pPr>
      <w:r>
        <w:rPr>
          <w:rFonts w:ascii="Calibri" w:hAnsi="Calibri" w:cs="Calibri" w:eastAsia="Calibri"/>
          <w:b w:val="0"/>
          <w:color w:val="15131F"/>
          <w:sz w:val="21"/>
        </w:rPr>
        <w:t>• Contexte de la facture : numéro de facture ou de commande, date d’émission, offre ou produit, période ou articles, et le libellé du relevé que voit le client.</w:t>
      </w:r>
    </w:p>
    <w:p>
      <w:pPr>
        <w:spacing w:after="40"/>
        <w:ind w:left="283"/>
      </w:pPr>
      <w:r>
        <w:rPr>
          <w:rFonts w:ascii="Calibri" w:hAnsi="Calibri" w:cs="Calibri" w:eastAsia="Calibri"/>
          <w:b w:val="0"/>
          <w:color w:val="15131F"/>
          <w:sz w:val="21"/>
        </w:rPr>
        <w:t>• Étapes de vérification : les deux ou trois éléments que vous allez vérifier, nommés simplement.</w:t>
      </w:r>
    </w:p>
    <w:p>
      <w:pPr>
        <w:spacing w:after="40"/>
        <w:ind w:left="283"/>
      </w:pPr>
      <w:r>
        <w:rPr>
          <w:rFonts w:ascii="Calibri" w:hAnsi="Calibri" w:cs="Calibri" w:eastAsia="Calibri"/>
          <w:b w:val="0"/>
          <w:color w:val="15131F"/>
          <w:sz w:val="21"/>
        </w:rPr>
        <w:t>• Responsable : une personne nommée, qui signe cet e-mail et tous les suivants du dossier.</w:t>
      </w:r>
    </w:p>
    <w:p>
      <w:pPr>
        <w:spacing w:after="40"/>
        <w:ind w:left="283"/>
      </w:pPr>
      <w:r>
        <w:rPr>
          <w:rFonts w:ascii="Calibri" w:hAnsi="Calibri" w:cs="Calibri" w:eastAsia="Calibri"/>
          <w:b w:val="0"/>
          <w:color w:val="15131F"/>
          <w:sz w:val="21"/>
        </w:rPr>
        <w:t>• Date limite de suivi : une date et une heure dans les [2 jours ouvrés]. Notez-la dans votre agenda avant de cliquer sur Envoyer.</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 le débit est erroné, qu’un remboursement arrive, ni une date à laquelle l’argent apparaîtra. La seule promesse de cet e-mail est la date limite de suivi : tenez-la même si la réponse reste « vérification en cours ».</w:t>
      </w:r>
    </w:p>
    <w:p>
      <w:pPr>
        <w:spacing w:after="60"/>
      </w:pPr>
      <w:r>
        <w:rPr>
          <w:rFonts w:ascii="Calibri" w:hAnsi="Calibri" w:cs="Calibri" w:eastAsia="Calibri"/>
          <w:b/>
          <w:color w:val="6B3CF0"/>
          <w:sz w:val="21"/>
        </w:rPr>
        <w:t xml:space="preserve">Si vous ne trouvez pas le débit : </w:t>
      </w:r>
      <w:r>
        <w:rPr>
          <w:rFonts w:ascii="Calibri" w:hAnsi="Calibri" w:cs="Calibri" w:eastAsia="Calibri"/>
          <w:b w:val="0"/>
          <w:color w:val="15131F"/>
          <w:sz w:val="21"/>
        </w:rPr>
        <w:t>Bonjour [prénom], merci de nous avoir signalé le débit de [montant] du [date du débit]. Je ne parviens pas encore à le rattacher à un compte. Pourriez-vous me répondre avec l’adresse e-mail de votre compte, les 4 derniers chiffres de la carte et le nom qui figure sur le relevé ? Merci de ne pas envoyer le numéro de carte complet. Je vous répondrai d’ici le [date et heure du suivi]. [Votre nom], [entreprise]</w:t>
      </w:r>
    </w:p>
    <w:p>
      <w:pPr>
        <w:spacing w:after="160"/>
      </w:pPr>
    </w:p>
    <w:p>
      <w:pPr>
        <w:spacing w:after="60"/>
      </w:pPr>
      <w:r>
        <w:rPr>
          <w:rFonts w:ascii="Calibri" w:hAnsi="Calibri" w:cs="Calibri" w:eastAsia="Calibri"/>
          <w:b/>
          <w:color w:val="15131F"/>
          <w:sz w:val="28"/>
        </w:rPr>
        <w:t>2. Débit en double ou montant erroné : remboursement et délais</w:t>
      </w:r>
    </w:p>
    <w:p>
      <w:pPr>
        <w:spacing w:after="80"/>
      </w:pPr>
      <w:r>
        <w:rPr>
          <w:rFonts w:ascii="Calibri" w:hAnsi="Calibri" w:cs="Calibri" w:eastAsia="Calibri"/>
          <w:b w:val="0"/>
          <w:color w:val="5D5A70"/>
          <w:sz w:val="20"/>
        </w:rPr>
        <w:t>Envoyer : Le jour même · Responsable : Responsable facturation · Délai de remboursement : Fourchette du prestataire · Avant l’envoi : Le remboursement apparaît comme effectué chez votre prestataire de paiement, la référence figure dans le journal des contestations, et le montant correspond au doublon ou à l’écart avec la facture.</w:t>
      </w:r>
    </w:p>
    <w:p>
      <w:pPr>
        <w:spacing w:after="80"/>
      </w:pPr>
      <w:r>
        <w:rPr>
          <w:rFonts w:ascii="Calibri" w:hAnsi="Calibri" w:cs="Calibri" w:eastAsia="Calibri"/>
          <w:b w:val="0"/>
          <w:color w:val="15131F"/>
          <w:sz w:val="21"/>
        </w:rPr>
        <w:t>Utilisez cet e-mail quand l’historique de paiements montre deux débits pour une même facture, ou un montant différent du total de la facture. Effectuez d’abord le remboursement chez votre prestataire de paiement, puis envoyez l’e-mail. Donnez le délai bancaire sous la forme de la fourchette publiée par votre prestataire, pas d’une date promise.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Remboursement effectué pour le débit en double, réf. [référence du dossier]</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Vous aviez raison. Notre historique de paiements montre deux débits de [montant] le [date du débit] pour la facture [numéro de facture] ([offre ou produit], [période]). Un seul était dû : toutes nos excuses pour le désagrément.</w:t>
        <w:br/>
        <w:br/>
        <w:t>J’ai remboursé [montant remboursé] sur la carte se terminant par [4 derniers chiffres] aujourd’hui, le [date du remboursement]. Référence du remboursement : [référence du remboursement]. Un remboursement met généralement [3 à 10 jours ouvrés] à apparaître sur un relevé, selon votre banque.</w:t>
        <w:br/>
        <w:br/>
        <w:t>Pourquoi c’est arrivé : [une phrase simple, par exemple la page de paiement a été validée deux fois]. Nous avons [ce que vous avez changé] pour que cela ne se reproduise pas.</w:t>
        <w:br/>
        <w:br/>
        <w:t>Rien ne change pour [offre ou produit] : la période est réglée jusqu’au [fin de la période]. Si le remboursement n’apparaît pas d’ici le [date 10 jours ouvrés après le remboursement], répondez à cet e-mail et je relancerai notre prestataire de paiement le jour même.</w:t>
        <w:br/>
        <w:br/>
        <w:t>[Votre nom], [fonction]</w:t>
        <w:br/>
        <w:t>[Entreprise]</w:t>
      </w:r>
    </w:p>
    <w:p>
      <w:pPr>
        <w:spacing w:after="60"/>
      </w:pPr>
      <w:r>
        <w:rPr>
          <w:rFonts w:ascii="Calibri" w:hAnsi="Calibri" w:cs="Calibri" w:eastAsia="Calibri"/>
          <w:b/>
          <w:color w:val="6B3CF0"/>
          <w:sz w:val="21"/>
        </w:rPr>
        <w:t xml:space="preserve">Montant erroné plutôt qu’un doublon : </w:t>
      </w:r>
      <w:r>
        <w:rPr>
          <w:rFonts w:ascii="Calibri" w:hAnsi="Calibri" w:cs="Calibri" w:eastAsia="Calibri"/>
          <w:b w:val="0"/>
          <w:color w:val="15131F"/>
          <w:sz w:val="21"/>
        </w:rPr>
        <w:t>Bonjour [prénom], vous aviez raison. Nous avons débité [montant débité], alors que la facture [numéro de facture] s’élève à [montant correct]. J’ai remboursé la différence de [différence] sur la carte se terminant par [4 derniers chiffres] aujourd’hui, le [date du remboursement], référence [référence du remboursement]. Elle apparaît généralement sous [3 à 10 jours ouvrés]. La cause était [une phrase], et nous avons [ce que vous avez changé]. [Votre nom], [entreprise]</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Référence du dossier, les dates et montants des deux débits, et le numéro de la facture concernée.</w:t>
      </w:r>
    </w:p>
    <w:p>
      <w:pPr>
        <w:spacing w:after="40"/>
        <w:ind w:left="283"/>
      </w:pPr>
      <w:r>
        <w:rPr>
          <w:rFonts w:ascii="Calibri" w:hAnsi="Calibri" w:cs="Calibri" w:eastAsia="Calibri"/>
          <w:b w:val="0"/>
          <w:color w:val="15131F"/>
          <w:sz w:val="21"/>
        </w:rPr>
        <w:t>• Montant remboursé, date du remboursement et référence du remboursement copiée depuis votre prestataire de paiement.</w:t>
      </w:r>
    </w:p>
    <w:p>
      <w:pPr>
        <w:spacing w:after="40"/>
        <w:ind w:left="283"/>
      </w:pPr>
      <w:r>
        <w:rPr>
          <w:rFonts w:ascii="Calibri" w:hAnsi="Calibri" w:cs="Calibri" w:eastAsia="Calibri"/>
          <w:b w:val="0"/>
          <w:color w:val="15131F"/>
          <w:sz w:val="21"/>
        </w:rPr>
        <w:t>• Délai bancaire : la fourchette que votre prestataire de paiement indique pour les remboursements, pas une estimation.</w:t>
      </w:r>
    </w:p>
    <w:p>
      <w:pPr>
        <w:spacing w:after="40"/>
        <w:ind w:left="283"/>
      </w:pPr>
      <w:r>
        <w:rPr>
          <w:rFonts w:ascii="Calibri" w:hAnsi="Calibri" w:cs="Calibri" w:eastAsia="Calibri"/>
          <w:b w:val="0"/>
          <w:color w:val="15131F"/>
          <w:sz w:val="21"/>
        </w:rPr>
        <w:t>• La cause en une phrase et la correction, même si la correction est « nous vérifions la page de paiement ».</w:t>
      </w:r>
    </w:p>
    <w:p>
      <w:pPr>
        <w:spacing w:after="40"/>
        <w:ind w:left="283"/>
      </w:pPr>
      <w:r>
        <w:rPr>
          <w:rFonts w:ascii="Calibri" w:hAnsi="Calibri" w:cs="Calibri" w:eastAsia="Calibri"/>
          <w:b w:val="0"/>
          <w:color w:val="15131F"/>
          <w:sz w:val="21"/>
        </w:rPr>
        <w:t>• Responsable : la personne qui a effectué le remboursement.</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remboursement avant qu’il soit effectué chez le prestataire de paiement, ni le jour exact où il apparaîtra. Si le remboursement doit être approuvé, envoyez plutôt la première réponse avec une date limite de suivi, et revenez avec cet e-mail une fois le remboursement effectué.</w:t>
      </w:r>
    </w:p>
    <w:p>
      <w:pPr>
        <w:spacing w:after="160"/>
      </w:pPr>
    </w:p>
    <w:p>
      <w:pPr>
        <w:spacing w:after="60"/>
      </w:pPr>
      <w:r>
        <w:rPr>
          <w:rFonts w:ascii="Calibri" w:hAnsi="Calibri" w:cs="Calibri" w:eastAsia="Calibri"/>
          <w:b/>
          <w:color w:val="15131F"/>
          <w:sz w:val="28"/>
        </w:rPr>
        <w:t>3. Renouvellement inattendu ou débit d’abonnement : deux options</w:t>
      </w:r>
    </w:p>
    <w:p>
      <w:pPr>
        <w:spacing w:after="80"/>
      </w:pPr>
      <w:r>
        <w:rPr>
          <w:rFonts w:ascii="Calibri" w:hAnsi="Calibri" w:cs="Calibri" w:eastAsia="Calibri"/>
          <w:b w:val="0"/>
          <w:color w:val="5D5A70"/>
          <w:sz w:val="20"/>
        </w:rPr>
        <w:t>Options : Garder ou rembourser · Responsable : Responsable facturation · Exceptions : Fondateur ou responsable facturation · Éviter le prochain cas : Envoyez les rappels de renouvellement [7 à 30 jours] avant un renouvellement annuel, gardez une adresse e-mail de facturation distincte de l’adresse de connexion, et rendez la résiliation accessible en un clic depuis la facture.</w:t>
      </w:r>
    </w:p>
    <w:p>
      <w:pPr>
        <w:spacing w:after="80"/>
      </w:pPr>
      <w:r>
        <w:rPr>
          <w:rFonts w:ascii="Calibri" w:hAnsi="Calibri" w:cs="Calibri" w:eastAsia="Calibri"/>
          <w:b w:val="0"/>
          <w:color w:val="15131F"/>
          <w:sz w:val="21"/>
        </w:rPr>
        <w:t>Le client a oublié le renouvellement, n’a jamais vu le rappel ou pensait avoir résilié. Envoyez d’abord la première réponse. Puis, une fois les faits du renouvellement en main (date de début, durée, date de renouvellement, rappel envoyé ou non, tentatives de résiliation), envoyez cet e-mail avec deux options et laissez le client choisir.</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Renouvellement de votre offre [offre] le [date du débit], réf. [référence du dossier] : deux options</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de votre patience. Voici ce que j’ai trouvé au sujet du débit de [montant] du [date du débit], référence [référence du dossier].</w:t>
        <w:br/>
        <w:br/>
        <w:t>Votre offre [offre] a commencé le [date de début] avec un renouvellement [mensuel ou annuel], comme indiqué dans [l’endroit où cela a été convenu, par exemple la confirmation de commande du date]. Elle a été renouvelée le [date de renouvellement] pour [période], facture [numéro de facture]. Nous avons envoyé le rappel de renouvellement à [adresse e-mail] le [date du rappel]. [Si aucun rappel n’a été envoyé : Nous n’avons pas envoyé de rappel avant ce renouvellement. C’est une erreur de notre part, et je vous prie de nous en excuser.]</w:t>
        <w:br/>
        <w:br/>
        <w:t>Vous avez deux options :</w:t>
        <w:br/>
        <w:t>1. Garder l’offre. Rien ne change, et je remplace votre contact de facturation par [nouvelle adresse e-mail] pour que le prochain rappel arrive à la bonne personne.</w:t>
        <w:br/>
        <w:t>2. Résilier et recevoir un remboursement de [montant remboursé] selon notre règle de renouvellement ([règle, par exemple remboursement intégral dans les 30 jours suivant un renouvellement]). Votre accès prendrait fin le [date de fin].</w:t>
        <w:br/>
        <w:br/>
        <w:t>Répondez 1 ou 2 et je m’en charge le même jour ouvré. Sans nouvelles de votre part d’ici le [date], je reviendrai vers vous une dernière fois.</w:t>
        <w:br/>
        <w:br/>
        <w:t>[Votre nom], [fonction]</w:t>
        <w:br/>
        <w:t>[Entreprise]</w:t>
      </w:r>
    </w:p>
    <w:p>
      <w:pPr>
        <w:spacing w:after="60"/>
      </w:pPr>
      <w:r>
        <w:rPr>
          <w:rFonts w:ascii="Calibri" w:hAnsi="Calibri" w:cs="Calibri" w:eastAsia="Calibri"/>
          <w:b/>
          <w:color w:val="6B3CF0"/>
          <w:sz w:val="21"/>
        </w:rPr>
        <w:t xml:space="preserve">Si le client a tenté de résilier avant le renouvellement : </w:t>
      </w:r>
      <w:r>
        <w:rPr>
          <w:rFonts w:ascii="Calibri" w:hAnsi="Calibri" w:cs="Calibri" w:eastAsia="Calibri"/>
          <w:b w:val="0"/>
          <w:color w:val="15131F"/>
          <w:sz w:val="21"/>
        </w:rPr>
        <w:t>Bonjour [prénom], d’après nos données, vous [avez résilié le date ou demandé la résiliation le date] avant le renouvellement du [date de renouvellement] : ce débit n’aurait donc pas dû avoir lieu. J’ai remboursé [montant remboursé] sur la carte se terminant par [4 derniers chiffres] aujourd’hui, le [date du remboursement], référence [référence du remboursement], et votre offre est désormais résiliée comme vous l’aviez demandé. Toutes nos excuses pour cette démarche supplémentaire. [Votre nom], [entreprise]</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Référence du dossier, offre, durée, date de début, date de renouvellement, numéro de facture et période.</w:t>
      </w:r>
    </w:p>
    <w:p>
      <w:pPr>
        <w:spacing w:after="40"/>
        <w:ind w:left="283"/>
      </w:pPr>
      <w:r>
        <w:rPr>
          <w:rFonts w:ascii="Calibri" w:hAnsi="Calibri" w:cs="Calibri" w:eastAsia="Calibri"/>
          <w:b w:val="0"/>
          <w:color w:val="15131F"/>
          <w:sz w:val="21"/>
        </w:rPr>
        <w:t>• Rappel : la date et l’adresse à laquelle il a été envoyé, ou l’aveu clair qu’aucun rappel n’a été envoyé.</w:t>
      </w:r>
    </w:p>
    <w:p>
      <w:pPr>
        <w:spacing w:after="40"/>
        <w:ind w:left="283"/>
      </w:pPr>
      <w:r>
        <w:rPr>
          <w:rFonts w:ascii="Calibri" w:hAnsi="Calibri" w:cs="Calibri" w:eastAsia="Calibri"/>
          <w:b w:val="0"/>
          <w:color w:val="15131F"/>
          <w:sz w:val="21"/>
        </w:rPr>
        <w:t>• Règle de remboursement après renouvellement, copiée depuis vos conditions, le montant remboursé et la date de fin d’accès.</w:t>
      </w:r>
    </w:p>
    <w:p>
      <w:pPr>
        <w:spacing w:after="40"/>
        <w:ind w:left="283"/>
      </w:pPr>
      <w:r>
        <w:rPr>
          <w:rFonts w:ascii="Calibri" w:hAnsi="Calibri" w:cs="Calibri" w:eastAsia="Calibri"/>
          <w:b w:val="0"/>
          <w:color w:val="15131F"/>
          <w:sz w:val="21"/>
        </w:rPr>
        <w:t>• Responsable, et la date de votre relance si le client ne répond pas.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remboursement hors de votre règle écrite de renouvellement sans l’accord du responsable, ni que le client « aurait dû lire le rappel ». Si votre règle n’autorise aucun remboursement après un renouvellement, proposez un avoir ou un changement d’offre plutôt que rien.</w:t>
      </w:r>
    </w:p>
    <w:p>
      <w:pPr>
        <w:spacing w:after="160"/>
      </w:pPr>
    </w:p>
    <w:p>
      <w:pPr>
        <w:spacing w:after="60"/>
      </w:pPr>
      <w:r>
        <w:rPr>
          <w:rFonts w:ascii="Calibri" w:hAnsi="Calibri" w:cs="Calibri" w:eastAsia="Calibri"/>
          <w:b/>
          <w:color w:val="15131F"/>
          <w:sz w:val="28"/>
        </w:rPr>
        <w:t>4. Consommation, dépassement ou frais supplémentaires contestés : montrez les données</w:t>
      </w:r>
    </w:p>
    <w:p>
      <w:pPr>
        <w:spacing w:after="80"/>
      </w:pPr>
      <w:r>
        <w:rPr>
          <w:rFonts w:ascii="Calibri" w:hAnsi="Calibri" w:cs="Calibri" w:eastAsia="Calibri"/>
          <w:b w:val="0"/>
          <w:color w:val="5D5A70"/>
          <w:sz w:val="20"/>
        </w:rPr>
        <w:t>Joindre : Rapport de consommation · Responsable : Responsable facturation · Plafond de geste commercial : Fixé par le responsable, noté · Pièces à joindre : Le rapport de consommation avec les dates, la clause ou la page de commande où figure le tarif, et la facture en PDF.</w:t>
      </w:r>
    </w:p>
    <w:p>
      <w:pPr>
        <w:spacing w:after="80"/>
      </w:pPr>
      <w:r>
        <w:rPr>
          <w:rFonts w:ascii="Calibri" w:hAnsi="Calibri" w:cs="Calibri" w:eastAsia="Calibri"/>
          <w:b w:val="0"/>
          <w:color w:val="15131F"/>
          <w:sz w:val="21"/>
        </w:rPr>
        <w:t>Le client accepte le service mais conteste le montant : dépassement, utilisateurs supplémentaires, options ou frais de retard. Vérifiez l’historique de consommation avant de répondre, car les compteurs peuvent se tromper. Envoyez ensuite le détail, le tarif et l’endroit où il a été convenu, avec l’historique en pièce jointe.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Détail de la ligne [type de frais] sur la facture [numéro de facture], réf. [référence du dossier]</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Voici le détail du débit de [montant] du [date du débit], référence [référence du dossier].</w:t>
        <w:br/>
        <w:br/>
        <w:t>La facture [numéro de facture] pour [période] comprend :</w:t>
        <w:br/>
        <w:t>- Abonnement [offre] : [montant de l’offre]</w:t>
        <w:br/>
        <w:t>- [type de frais, par exemple utilisateurs supplémentaires ou dépassement] : [quantité] x [tarif] = [montant des frais], d’après [ce que montre l’historique de consommation, avec les dates]</w:t>
        <w:br/>
        <w:t>- [taxe ou autre ligne] : [montant de la ligne]</w:t>
        <w:br/>
        <w:t>Total : [montant]</w:t>
        <w:br/>
        <w:br/>
        <w:t>Le tarif de la ligne [type de frais] figure dans [l’endroit où il a été convenu, par exemple les conditions de votre offre, article numéro, ou la commande du date]. Je joins [rapport de consommation ou capture d’écran] pour que vous puissiez comparer les chiffres avec vos propres données.</w:t>
        <w:br/>
        <w:br/>
        <w:t>Si cette consommation était inattendue, je peux [option autorisée par vos règles, par exemple mettre en place une alerte à seuil ou vous passer à l’offre offre dès la prochaine période]. [Si c’est autorisé : À titre exceptionnel, je peux aussi vous accorder un avoir de montant de l’avoir sur votre prochaine facture.] Dites-moi ce que vous préférez d’ici le [date], et je vous le confirme le jour même.</w:t>
        <w:br/>
        <w:br/>
        <w:t>[Votre nom], [fonction]</w:t>
        <w:br/>
        <w:t>[Entreprise]</w:t>
      </w:r>
    </w:p>
    <w:p>
      <w:pPr>
        <w:spacing w:after="60"/>
      </w:pPr>
      <w:r>
        <w:rPr>
          <w:rFonts w:ascii="Calibri" w:hAnsi="Calibri" w:cs="Calibri" w:eastAsia="Calibri"/>
          <w:b/>
          <w:color w:val="6B3CF0"/>
          <w:sz w:val="21"/>
        </w:rPr>
        <w:t xml:space="preserve">Si votre historique de consommation était faux : </w:t>
      </w:r>
      <w:r>
        <w:rPr>
          <w:rFonts w:ascii="Calibri" w:hAnsi="Calibri" w:cs="Calibri" w:eastAsia="Calibri"/>
          <w:b w:val="0"/>
          <w:color w:val="15131F"/>
          <w:sz w:val="21"/>
        </w:rPr>
        <w:t>Bonjour [prénom], vous aviez raison. Notre historique a compté [ce qui a été compté] deux fois entre le [date] et le [date]. Le montant correct de la ligne [type de frais] est de [montant correct], et non de [frais facturés] : j’ai donc remboursé la différence de [différence] sur la carte se terminant par [4 derniers chiffres] aujourd’hui, le [date du remboursement], référence [référence du remboursement]. La facture corrigée est en pièce jointe. Merci d’avoir vérifié les chiffres. [Votre nom], [entreprise]</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Référence du dossier, numéro de facture, période et chaque ligne avec quantité, tarif et montant.</w:t>
      </w:r>
    </w:p>
    <w:p>
      <w:pPr>
        <w:spacing w:after="40"/>
        <w:ind w:left="283"/>
      </w:pPr>
      <w:r>
        <w:rPr>
          <w:rFonts w:ascii="Calibri" w:hAnsi="Calibri" w:cs="Calibri" w:eastAsia="Calibri"/>
          <w:b w:val="0"/>
          <w:color w:val="15131F"/>
          <w:sz w:val="21"/>
        </w:rPr>
        <w:t>• L’historique de consommation avec les dates, joint sous forme de rapport ou de capture d’écran.</w:t>
      </w:r>
    </w:p>
    <w:p>
      <w:pPr>
        <w:spacing w:after="40"/>
        <w:ind w:left="283"/>
      </w:pPr>
      <w:r>
        <w:rPr>
          <w:rFonts w:ascii="Calibri" w:hAnsi="Calibri" w:cs="Calibri" w:eastAsia="Calibri"/>
          <w:b w:val="0"/>
          <w:color w:val="15131F"/>
          <w:sz w:val="21"/>
        </w:rPr>
        <w:t>• L’endroit où le tarif a été convenu : la clause, la commande ou la page des tarifs, citée mot pour mot.</w:t>
      </w:r>
    </w:p>
    <w:p>
      <w:pPr>
        <w:spacing w:after="40"/>
        <w:ind w:left="283"/>
      </w:pPr>
      <w:r>
        <w:rPr>
          <w:rFonts w:ascii="Calibri" w:hAnsi="Calibri" w:cs="Calibri" w:eastAsia="Calibri"/>
          <w:b w:val="0"/>
          <w:color w:val="15131F"/>
          <w:sz w:val="21"/>
        </w:rPr>
        <w:t>• L’option que vous pouvez proposer (alerte, changement d’offre, avoir) et le plafond de geste commercial approuvé par le responsable.</w:t>
      </w:r>
    </w:p>
    <w:p>
      <w:pPr>
        <w:spacing w:after="40"/>
        <w:ind w:left="283"/>
      </w:pPr>
      <w:r>
        <w:rPr>
          <w:rFonts w:ascii="Calibri" w:hAnsi="Calibri" w:cs="Calibri" w:eastAsia="Calibri"/>
          <w:b w:val="0"/>
          <w:color w:val="15131F"/>
          <w:sz w:val="21"/>
        </w:rPr>
        <w:t>• Responsable, et la date à laquelle vous attendez le choix du client.</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D’annuler des frais prévus dans les conditions sans l’accord du responsable, ni que « le système a toujours raison ». Si vous ne pouvez pas fournir l’historique de consommation, considérez les frais comme non prouvés et remboursez-les.</w:t>
      </w:r>
    </w:p>
    <w:p>
      <w:pPr>
        <w:spacing w:after="160"/>
      </w:pPr>
    </w:p>
    <w:p>
      <w:pPr>
        <w:spacing w:after="60"/>
      </w:pPr>
      <w:r>
        <w:rPr>
          <w:rFonts w:ascii="Calibri" w:hAnsi="Calibri" w:cs="Calibri" w:eastAsia="Calibri"/>
          <w:b/>
          <w:color w:val="15131F"/>
          <w:sz w:val="28"/>
        </w:rPr>
        <w:t>5. Débit non reconnu : le rattacher à une commande ou orienter vers la banque</w:t>
      </w:r>
    </w:p>
    <w:p>
      <w:pPr>
        <w:spacing w:after="80"/>
      </w:pPr>
      <w:r>
        <w:rPr>
          <w:rFonts w:ascii="Calibri" w:hAnsi="Calibri" w:cs="Calibri" w:eastAsia="Calibri"/>
          <w:b w:val="0"/>
          <w:color w:val="5D5A70"/>
          <w:sz w:val="20"/>
        </w:rPr>
        <w:t>Vérifier d’abord : La commande · Responsable : Responsable facturation · Escalade : Fondateur si fraude probable · À vérifier avant de répondre : Données du prestataire de paiement (4 derniers chiffres de la carte, nom, e-mail, pays s’il est indiqué), historique des commandes, activité de livraison ou de connexion, et votre propre libellé de relevé.</w:t>
      </w:r>
    </w:p>
    <w:p>
      <w:pPr>
        <w:spacing w:after="80"/>
      </w:pPr>
      <w:r>
        <w:rPr>
          <w:rFonts w:ascii="Calibri" w:hAnsi="Calibri" w:cs="Calibri" w:eastAsia="Calibri"/>
          <w:b w:val="0"/>
          <w:color w:val="15131F"/>
          <w:sz w:val="21"/>
        </w:rPr>
        <w:t>Le client affirme n’avoir jamais rien acheté chez vous. Le plus souvent, il s’agit d’un vrai achat qu’il ne reconnaît pas : un libellé de relevé peu clair, ou une commande passée par un collègue ou un proche. Parfois, la carte a été utilisée sans autorisation. Vérifiez d’abord, dites ce que vous avez trouvé et ne débattez jamais de fraude. Aux États-Unis, la loi fédérale plafonne à 50 $ la responsabilité du titulaire pour les débits non autorisés sur une carte de crédit : l’orienter vers la banque émettrice de sa carte lui coûte donc peu.</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Au sujet du débit de [montant] que vous ne reconnaissez pas, réf. [référence du dossier]</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de nous avoir contactés au sujet du débit de [montant] du [date du débit]. Voici ce que j’ai trouvé, référence [référence du dossier].</w:t>
        <w:br/>
        <w:br/>
        <w:t>Ce débit correspond à la commande [numéro de commande ou de facture] passée le [date de commande] pour [produit ou offre], au nom de [nom sur la commande] avec l’adresse e-mail [e-mail de la commande]. Sur les relevés bancaires, il apparaît sous le libellé [libellé du relevé], qui n’affiche pas notre nom complet : toutes nos excuses pour la confusion. [Ce qui a été livré ou activé, quand et où, par exemple le compte a été activé le date et utilisé pour la dernière fois le date].</w:t>
        <w:br/>
        <w:br/>
        <w:t>Si vous, un membre de votre foyer ou de votre équipe avez passé cette commande, vous n’avez rien à faire. Si personne ne l’a passée, appelez le service fraude de la banque émettrice de votre carte (le numéro au dos de la carte) pour qu’elle bloque la carte, puis répondez à cet e-mail pour me le signaler. Nous coopérerons à son enquête, et je fermerai le compte créé avec cette commande.</w:t>
        <w:br/>
        <w:br/>
        <w:t>Sans nouvelles de votre part, je reviendrai vers vous d’ici le [date du suivi].</w:t>
        <w:br/>
        <w:br/>
        <w:t>[Votre nom], [fonction]</w:t>
        <w:br/>
        <w:t>[Entreprise]</w:t>
      </w:r>
    </w:p>
    <w:p>
      <w:pPr>
        <w:spacing w:after="60"/>
      </w:pPr>
      <w:r>
        <w:rPr>
          <w:rFonts w:ascii="Calibri" w:hAnsi="Calibri" w:cs="Calibri" w:eastAsia="Calibri"/>
          <w:b/>
          <w:color w:val="6B3CF0"/>
          <w:sz w:val="21"/>
        </w:rPr>
        <w:t xml:space="preserve">Si vous ne trouvez aucune commande correspondante : </w:t>
      </w:r>
      <w:r>
        <w:rPr>
          <w:rFonts w:ascii="Calibri" w:hAnsi="Calibri" w:cs="Calibri" w:eastAsia="Calibri"/>
          <w:b w:val="0"/>
          <w:color w:val="15131F"/>
          <w:sz w:val="21"/>
        </w:rPr>
        <w:t>Bonjour [prénom], je ne trouve aucun débit de notre part de [montant] le [date du débit] à votre nom, avec votre e-mail ou sur une carte se terminant par [4 derniers chiffres]. Il provient peut-être d’une autre entreprise au nom proche. Si votre relevé affiche [notre libellé de relevé], envoyez-moi une capture d’écran de cette ligne (sans le numéro de carte complet) et je vérifierai auprès de notre prestataire de paiement d’ici le [date du suivi]. S’il affiche un autre nom, la banque émettrice de votre carte peut vous dire qui est à l’origine de ce débit. [Votre nom], [entreprise]</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Référence du dossier, et le numéro de commande ou de facture, la date, le nom et l’e-mail auxquels vous avez rattaché le débit.</w:t>
      </w:r>
    </w:p>
    <w:p>
      <w:pPr>
        <w:spacing w:after="40"/>
        <w:ind w:left="283"/>
      </w:pPr>
      <w:r>
        <w:rPr>
          <w:rFonts w:ascii="Calibri" w:hAnsi="Calibri" w:cs="Calibri" w:eastAsia="Calibri"/>
          <w:b w:val="0"/>
          <w:color w:val="15131F"/>
          <w:sz w:val="21"/>
        </w:rPr>
        <w:t>• Votre libellé de relevé, exactement tel que la banque l’affiche.</w:t>
      </w:r>
    </w:p>
    <w:p>
      <w:pPr>
        <w:spacing w:after="40"/>
        <w:ind w:left="283"/>
      </w:pPr>
      <w:r>
        <w:rPr>
          <w:rFonts w:ascii="Calibri" w:hAnsi="Calibri" w:cs="Calibri" w:eastAsia="Calibri"/>
          <w:b w:val="0"/>
          <w:color w:val="15131F"/>
          <w:sz w:val="21"/>
        </w:rPr>
        <w:t>• Les détails de livraison ou d’activation qui montrent que l’achat a été utilisé.</w:t>
      </w:r>
    </w:p>
    <w:p>
      <w:pPr>
        <w:spacing w:after="40"/>
        <w:ind w:left="283"/>
      </w:pPr>
      <w:r>
        <w:rPr>
          <w:rFonts w:ascii="Calibri" w:hAnsi="Calibri" w:cs="Calibri" w:eastAsia="Calibri"/>
          <w:b w:val="0"/>
          <w:color w:val="15131F"/>
          <w:sz w:val="21"/>
        </w:rPr>
        <w:t>• Ce que vous ferez du compte si la carte a été utilisée frauduleusement.</w:t>
      </w:r>
    </w:p>
    <w:p>
      <w:pPr>
        <w:spacing w:after="40"/>
        <w:ind w:left="283"/>
      </w:pPr>
      <w:r>
        <w:rPr>
          <w:rFonts w:ascii="Calibri" w:hAnsi="Calibri" w:cs="Calibri" w:eastAsia="Calibri"/>
          <w:b w:val="0"/>
          <w:color w:val="15131F"/>
          <w:sz w:val="21"/>
        </w:rPr>
        <w:t>• Responsable, et la date de relance.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 le client « a dû oublier », qu’il s’agit d’une fraude, ni ce que la banque décidera. Ne demandez jamais le numéro de carte complet par e-mail ou par chat, et ne le recopiez jamais.</w:t>
      </w:r>
    </w:p>
    <w:p>
      <w:pPr>
        <w:spacing w:after="160"/>
      </w:pPr>
    </w:p>
    <w:p>
      <w:pPr>
        <w:spacing w:after="60"/>
      </w:pPr>
      <w:r>
        <w:rPr>
          <w:rFonts w:ascii="Calibri" w:hAnsi="Calibri" w:cs="Calibri" w:eastAsia="Calibri"/>
          <w:b/>
          <w:color w:val="15131F"/>
          <w:sz w:val="28"/>
        </w:rPr>
        <w:t>6. Expliquer un débit justifié : d’abord les preuves, ensuite les options</w:t>
      </w:r>
    </w:p>
    <w:p>
      <w:pPr>
        <w:spacing w:after="80"/>
      </w:pPr>
      <w:r>
        <w:rPr>
          <w:rFonts w:ascii="Calibri" w:hAnsi="Calibri" w:cs="Calibri" w:eastAsia="Calibri"/>
          <w:b w:val="0"/>
          <w:color w:val="5D5A70"/>
          <w:sz w:val="20"/>
        </w:rPr>
        <w:t>Ton : Les données d’abord · Responsable : Facturation ; fondateur au-delà de [plafond] · Nouvelle vérification : Sous 1 jour ouvré · Joindre : La commande signée ou l’acceptation, la facture en PDF et l’historique d’utilisation ou de livraison.</w:t>
      </w:r>
    </w:p>
    <w:p>
      <w:pPr>
        <w:spacing w:after="80"/>
      </w:pPr>
      <w:r>
        <w:rPr>
          <w:rFonts w:ascii="Calibri" w:hAnsi="Calibri" w:cs="Calibri" w:eastAsia="Calibri"/>
          <w:b w:val="0"/>
          <w:color w:val="15131F"/>
          <w:sz w:val="21"/>
        </w:rPr>
        <w:t>Vos vérifications montrent que le débit est justifié, mais le client le conteste toujours. Montrez les données, pas votre avis : l’accord, la facture, la livraison ou l’utilisation, dans cet ordre. Proposez ensuite des options, car un débit justifié peut tout de même finir en rétrofacturation (chargeback) si le client se sent ignoré.</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Ce que couvre le débit de [montant] du [date du débit], réf. [référence du dossier]</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de votre patience pendant que je vérifiais le débit de [montant] du [date du débit], référence [référence du dossier]. J’ai examiné l’historique de paiements, la facture et l’activité de votre compte. Voici ce qu’ils montrent.</w:t>
        <w:br/>
        <w:br/>
        <w:t>1. Accord : le [date], vous avez [signé la commande, accepté le devis ou choisi l’offre] pour [produit ou offre] au prix de [prix]. Une copie est jointe.</w:t>
        <w:br/>
        <w:t>2. Facture : [numéro de facture], émise le [date de facture] pour [période ou articles], total [montant], envoyée à [adresse e-mail] le [date d’envoi].</w:t>
        <w:br/>
        <w:t>3. Livraison ou utilisation : [ce qui a été livré ou utilisé et quand, par exemple le service a été actif du date au date et votre compte s’est connecté nombre fois].</w:t>
        <w:br/>
        <w:br/>
        <w:t>D’après ces données, le débit est justifié et je ne suis pas en mesure de le rembourser. Je comprends que ce n’est pas la réponse que vous espériez.</w:t>
        <w:br/>
        <w:br/>
        <w:t>Ce que je peux vous proposer : [options autorisées par vos règles, par exemple un paiement en nombre fois, le passage à offre moins chère dès la prochaine période, ou un avoir exceptionnel de montant de l’avoir]. Si vous pensez que l’un des éléments ci-dessus est faux, envoyez-moi ce dont vous disposez et je vérifierai à nouveau sous [1 jour ouvré].</w:t>
        <w:br/>
        <w:br/>
        <w:t>[Votre nom], [fonction]</w:t>
        <w:br/>
        <w:t>[Entreprise]</w:t>
      </w:r>
    </w:p>
    <w:p>
      <w:pPr>
        <w:spacing w:after="60"/>
      </w:pPr>
      <w:r>
        <w:rPr>
          <w:rFonts w:ascii="Calibri" w:hAnsi="Calibri" w:cs="Calibri" w:eastAsia="Calibri"/>
          <w:b/>
          <w:color w:val="6B3CF0"/>
          <w:sz w:val="21"/>
        </w:rPr>
        <w:t xml:space="preserve">Si le client annonce une contestation auprès de sa banque : </w:t>
      </w:r>
      <w:r>
        <w:rPr>
          <w:rFonts w:ascii="Calibri" w:hAnsi="Calibri" w:cs="Calibri" w:eastAsia="Calibri"/>
          <w:b w:val="0"/>
          <w:color w:val="15131F"/>
          <w:sz w:val="21"/>
        </w:rPr>
        <w:t>C’est votre droit, et je préférerais régler cela directement avec vous. Une contestation bancaire prend généralement deux à trois mois avant décision, alors que je peux appliquer dès aujourd’hui l’une des options ci-dessus. Si vous en déposez une, nous transmettrons à votre banque les mêmes données que celles que je vous ai envoyées, et cette offre reste valable jusqu’au [date].</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Référence du dossier, et la preuve de l’accord : commande signée, devis accepté ou choix de l’offre, avec sa date.</w:t>
      </w:r>
    </w:p>
    <w:p>
      <w:pPr>
        <w:spacing w:after="40"/>
        <w:ind w:left="283"/>
      </w:pPr>
      <w:r>
        <w:rPr>
          <w:rFonts w:ascii="Calibri" w:hAnsi="Calibri" w:cs="Calibri" w:eastAsia="Calibri"/>
          <w:b w:val="0"/>
          <w:color w:val="15131F"/>
          <w:sz w:val="21"/>
        </w:rPr>
        <w:t>• Numéro de facture, date d’émission, période ou articles, total, et où et quand la facture a été envoyée.</w:t>
      </w:r>
    </w:p>
    <w:p>
      <w:pPr>
        <w:spacing w:after="40"/>
        <w:ind w:left="283"/>
      </w:pPr>
      <w:r>
        <w:rPr>
          <w:rFonts w:ascii="Calibri" w:hAnsi="Calibri" w:cs="Calibri" w:eastAsia="Calibri"/>
          <w:b w:val="0"/>
          <w:color w:val="15131F"/>
          <w:sz w:val="21"/>
        </w:rPr>
        <w:t>• Preuve de livraison ou d’utilisation avec les dates.</w:t>
      </w:r>
    </w:p>
    <w:p>
      <w:pPr>
        <w:spacing w:after="40"/>
        <w:ind w:left="283"/>
      </w:pPr>
      <w:r>
        <w:rPr>
          <w:rFonts w:ascii="Calibri" w:hAnsi="Calibri" w:cs="Calibri" w:eastAsia="Calibri"/>
          <w:b w:val="0"/>
          <w:color w:val="15131F"/>
          <w:sz w:val="21"/>
        </w:rPr>
        <w:t>• Les options que le responsable autorise pour ce montant, et la durée de validité de l’offre.</w:t>
      </w:r>
    </w:p>
    <w:p>
      <w:pPr>
        <w:spacing w:after="40"/>
        <w:ind w:left="283"/>
      </w:pPr>
      <w:r>
        <w:rPr>
          <w:rFonts w:ascii="Calibri" w:hAnsi="Calibri" w:cs="Calibri" w:eastAsia="Calibri"/>
          <w:b w:val="0"/>
          <w:color w:val="15131F"/>
          <w:sz w:val="21"/>
        </w:rPr>
        <w:t>• Responsable. Au-delà de [votre plafond], le fondateur ou le responsable facturation signe cet e-mail.</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Rien au-delà des options que vous listez, et n’écrivez pas « conformément à nos conditions » sans citer la ligne. Aucune menace de recouvrement dans le même e-mail : c’est un courrier distinct, plus tard, si jamais il le faut.</w:t>
      </w:r>
    </w:p>
    <w:p>
      <w:pPr>
        <w:spacing w:after="160"/>
      </w:pPr>
    </w:p>
    <w:p>
      <w:pPr>
        <w:spacing w:after="60"/>
      </w:pPr>
      <w:r>
        <w:rPr>
          <w:rFonts w:ascii="Calibri" w:hAnsi="Calibri" w:cs="Calibri" w:eastAsia="Calibri"/>
          <w:b/>
          <w:color w:val="15131F"/>
          <w:sz w:val="28"/>
        </w:rPr>
        <w:t>7. Réponses de chat en direct pour traiter une contestation de facture</w:t>
      </w:r>
    </w:p>
    <w:p>
      <w:pPr>
        <w:spacing w:after="80"/>
      </w:pPr>
      <w:r>
        <w:rPr>
          <w:rFonts w:ascii="Calibri" w:hAnsi="Calibri" w:cs="Calibri" w:eastAsia="Calibri"/>
          <w:b w:val="0"/>
          <w:color w:val="5D5A70"/>
          <w:sz w:val="20"/>
        </w:rPr>
        <w:t>Répondre sous : 2 minutes · Responsable : La personne qui tient le chat · Plus de 10 minutes : Passer à l’e-mail</w:t>
      </w:r>
    </w:p>
    <w:p>
      <w:pPr>
        <w:spacing w:after="80"/>
      </w:pPr>
      <w:r>
        <w:rPr>
          <w:rFonts w:ascii="Calibri" w:hAnsi="Calibri" w:cs="Calibri" w:eastAsia="Calibri"/>
          <w:b w:val="0"/>
          <w:color w:val="15131F"/>
          <w:sz w:val="21"/>
        </w:rPr>
        <w:t>Le chat sert à accuser réception, à retrouver le débit et à corriger en quelques minutes ce qui est clair. Tout ce qui demande une vérification plus longue passe par e-mail, avec la première réponse de l’onglet 1, pour que le client ait la référence par écrit. Enregistrez ces quatre réponses comme raccourcis.</w:t>
      </w:r>
    </w:p>
    <w:p>
      <w:pPr>
        <w:spacing w:after="40"/>
      </w:pPr>
      <w:r>
        <w:rPr>
          <w:rFonts w:ascii="Calibri" w:hAnsi="Calibri" w:cs="Calibri" w:eastAsia="Calibri"/>
          <w:b/>
          <w:color w:val="15131F"/>
          <w:sz w:val="22"/>
        </w:rPr>
        <w:t>7.1 /dispute-ack : accuser réception dans le chat</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Un client signale un débit qu’il n’attendait pas.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 le débit est erroné, ni un remboursement.</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de nous l’avoir signalé, [prénom]. J’ouvre un dossier pour le débit de [montant] du [date du débit]. Pour le retrouver, pourriez-vous m’indiquer l’adresse e-mail de votre compte et les 4 derniers chiffres de la carte ? Merci de ne pas saisir le numéro de carte complet.</w:t>
      </w:r>
    </w:p>
    <w:p>
      <w:pPr>
        <w:spacing w:after="40"/>
      </w:pPr>
    </w:p>
    <w:p>
      <w:pPr>
        <w:spacing w:after="40"/>
      </w:pPr>
      <w:r>
        <w:rPr>
          <w:rFonts w:ascii="Calibri" w:hAnsi="Calibri" w:cs="Calibri" w:eastAsia="Calibri"/>
          <w:b/>
          <w:color w:val="15131F"/>
          <w:sz w:val="22"/>
        </w:rPr>
        <w:t>7.2 /dispute-hold : trouvé, vérification en cours</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Vous avez retrouvé le débit et il vous faut quelques minutes.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réponse en quelques minutes si vous avez un doute. Passez à l’e-mail.</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Je l’ai trouvé : facture [numéro de facture], [offre ou produit], [période]. La référence de votre dossier est [référence du dossier]. Je vérifie [ce que vous vérifiez] maintenant. Laissez-moi environ [minutes] minutes. Si c’est plus long, je vous envoie un e-mail avant [heure] aujourd’hui avec ce que j’ai trouvé.</w:t>
      </w:r>
    </w:p>
    <w:p>
      <w:pPr>
        <w:spacing w:after="40"/>
      </w:pPr>
    </w:p>
    <w:p>
      <w:pPr>
        <w:spacing w:after="40"/>
      </w:pPr>
      <w:r>
        <w:rPr>
          <w:rFonts w:ascii="Calibri" w:hAnsi="Calibri" w:cs="Calibri" w:eastAsia="Calibri"/>
          <w:b/>
          <w:color w:val="15131F"/>
          <w:sz w:val="22"/>
        </w:rPr>
        <w:t>7.3 /dispute-refund : remboursement confirmé dans le chat</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Un doublon ou un montant erroné, remboursement déjà effectué.</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Le jour où l’argent apparaîtra.</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Vous aviez raison : [ce qui s’est passé, en une phrase]. Je viens de rembourser [montant remboursé] sur la carte se terminant par [4 derniers chiffres], référence [référence du remboursement]. Il apparaît généralement sous [3 à 10 jours ouvrés]. Je vous envoie tout de suite la confirmation à [adresse e-mail].</w:t>
      </w:r>
    </w:p>
    <w:p>
      <w:pPr>
        <w:spacing w:after="40"/>
      </w:pPr>
    </w:p>
    <w:p>
      <w:pPr>
        <w:spacing w:after="40"/>
      </w:pPr>
      <w:r>
        <w:rPr>
          <w:rFonts w:ascii="Calibri" w:hAnsi="Calibri" w:cs="Calibri" w:eastAsia="Calibri"/>
          <w:b/>
          <w:color w:val="15131F"/>
          <w:sz w:val="22"/>
        </w:rPr>
        <w:t>7.4 /dispute-handover : transmettre au responsable facturation</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montant, la décision ou le compte dépasse vos compétences.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Le résultat. Dites qui décide et pour quand.</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Ce dossier relève de [nom du responsable], qui s’occupe de la facturation. Je lui ai transmis ce chat avec les détails du débit et la référence de votre dossier, [référence du dossier]. [Nom du responsable] vous écrira d’ici le [date et heure du suivi]. L’adresse [adresse e-mail] est-elle la bonne ?</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Tapez le raccourci dans la zone de réponse, remplacez les crochets et envoyez. Si le client dit avoir déjà appelé sa banque, demandez-lui si une contestation a été déposée et notez la réponse dans le dossier.</w:t>
      </w:r>
    </w:p>
    <w:p>
      <w:pPr>
        <w:spacing w:after="60"/>
      </w:pPr>
      <w:r>
        <w:rPr>
          <w:rFonts w:ascii="Calibri" w:hAnsi="Calibri" w:cs="Calibri" w:eastAsia="Calibri"/>
          <w:b/>
          <w:color w:val="6B3CF0"/>
          <w:sz w:val="21"/>
        </w:rPr>
        <w:t xml:space="preserve">Raccourcis : </w:t>
      </w:r>
      <w:r>
        <w:rPr>
          <w:rFonts w:ascii="Calibri" w:hAnsi="Calibri" w:cs="Calibri" w:eastAsia="Calibri"/>
          <w:b w:val="0"/>
          <w:color w:val="5D5A70"/>
          <w:sz w:val="21"/>
        </w:rPr>
        <w:t>/dispute-ack, /dispute-hold, /dispute-refund, /dispute-handover</w:t>
      </w:r>
    </w:p>
    <w:p>
      <w:pPr>
        <w:spacing w:after="160"/>
      </w:pPr>
    </w:p>
    <w:p>
      <w:pPr>
        <w:spacing w:after="60"/>
      </w:pPr>
      <w:r>
        <w:rPr>
          <w:rFonts w:ascii="Calibri" w:hAnsi="Calibri" w:cs="Calibri" w:eastAsia="Calibri"/>
          <w:b/>
          <w:color w:val="15131F"/>
          <w:sz w:val="28"/>
        </w:rPr>
        <w:t>8. Résultat, e-mail de clôture et comment éviter la rétrofacturation</w:t>
      </w:r>
    </w:p>
    <w:p>
      <w:pPr>
        <w:spacing w:after="80"/>
      </w:pPr>
      <w:r>
        <w:rPr>
          <w:rFonts w:ascii="Calibri" w:hAnsi="Calibri" w:cs="Calibri" w:eastAsia="Calibri"/>
          <w:b w:val="0"/>
          <w:color w:val="5D5A70"/>
          <w:sz w:val="20"/>
        </w:rPr>
        <w:t>Clôturer quand : 3 éléments notés · Relance en cas de silence : Après 3 jours ouvrés · Responsable : La même personne qu’à la première réponse</w:t>
      </w:r>
    </w:p>
    <w:p>
      <w:pPr>
        <w:spacing w:after="80"/>
      </w:pPr>
      <w:r>
        <w:rPr>
          <w:rFonts w:ascii="Calibri" w:hAnsi="Calibri" w:cs="Calibri" w:eastAsia="Calibri"/>
          <w:b w:val="0"/>
          <w:color w:val="15131F"/>
          <w:sz w:val="21"/>
        </w:rPr>
        <w:t>Un dossier n’est clôturé que lorsque trois éléments sont notés : le résultat, la référence du remboursement ou l’explication envoyée, et la confirmation du client. Envoyez cet e-mail de clôture une fois que le client a confirmé, puis remplissez les dernières colonnes du journal.</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Dossier clôturé : votre question de facturation, réf. [référence du dossier]</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votre confirmation. Voici un bref récapitulatif pour vos archives.</w:t>
        <w:br/>
        <w:br/>
        <w:t>Dossier [référence du dossier] : le débit de [montant] du [date du débit], facture [numéro de facture].</w:t>
        <w:br/>
        <w:t>Résultat : [remboursement de montant remboursé le date du remboursement, référence référence du remboursement / expliqué, le débit est maintenu / remboursement partiel de montant remboursé le date du remboursement].</w:t>
        <w:br/>
        <w:t>Ce que nous avons changé : [une phrase, ou « rien à changer »].</w:t>
        <w:br/>
        <w:br/>
        <w:t>Si quelque chose concernant ce débit vous semble anormal sur un relevé dans les [30] prochains jours, répondez à cet e-mail avec la référence : il me reviendra directement.</w:t>
        <w:br/>
        <w:br/>
        <w:t>[Votre nom], [fonction]</w:t>
        <w:br/>
        <w:t>[Entreprise]</w:t>
      </w:r>
    </w:p>
    <w:p>
      <w:pPr>
        <w:spacing w:after="40"/>
      </w:pPr>
      <w:r>
        <w:rPr>
          <w:rFonts w:ascii="Calibri" w:hAnsi="Calibri" w:cs="Calibri" w:eastAsia="Calibri"/>
          <w:b/>
          <w:color w:val="6B3CF0"/>
          <w:sz w:val="21"/>
        </w:rPr>
        <w:t>Éviter la rétrofacturation : proposer d’abord le remboursement direct</w:t>
      </w:r>
    </w:p>
    <w:p>
      <w:pPr>
        <w:spacing w:after="40"/>
      </w:pPr>
      <w:r>
        <w:rPr>
          <w:rFonts w:ascii="Calibri" w:hAnsi="Calibri" w:cs="Calibri" w:eastAsia="Calibri"/>
          <w:b w:val="0"/>
          <w:color w:val="15131F"/>
          <w:sz w:val="21"/>
        </w:rPr>
        <w:t>1. Répondre avant la banque: Un client qui n’a aucune nouvelle sous un jour appelle souvent la banque émettrice de sa carte à la place. Les réseaux de cartes laissent généralement au titulaire 120 jours après le paiement pour ouvrir une contestation : un client qui ne donne plus de nouvelles n’est donc pas un dossier clos.</w:t>
      </w:r>
    </w:p>
    <w:p>
      <w:pPr>
        <w:spacing w:after="40"/>
      </w:pPr>
      <w:r>
        <w:rPr>
          <w:rFonts w:ascii="Calibri" w:hAnsi="Calibri" w:cs="Calibri" w:eastAsia="Calibri"/>
          <w:b w:val="0"/>
          <w:color w:val="15131F"/>
          <w:sz w:val="21"/>
        </w:rPr>
        <w:t>2. Mentionner le remboursement direct dès la première réponse: Une phrase : si le débit s’avère erroné, nous le remboursons directement. Un remboursement direct arrive au client en quelques jours ; une rétrofacturation prend 2 à 3 mois avant décision.</w:t>
      </w:r>
    </w:p>
    <w:p>
      <w:pPr>
        <w:spacing w:after="40"/>
      </w:pPr>
      <w:r>
        <w:rPr>
          <w:rFonts w:ascii="Calibri" w:hAnsi="Calibri" w:cs="Calibri" w:eastAsia="Calibri"/>
          <w:b w:val="0"/>
          <w:color w:val="15131F"/>
          <w:sz w:val="21"/>
        </w:rPr>
        <w:t>3. Demander de suspendre la contestation bancaire pendant votre vérification: Si le client a déjà appelé sa banque, demandez-lui si une contestation a été déposée. Une fois la rétrofacturation ouverte, votre prestataire de paiement prélève le montant plus des frais de litige, et vous ne pouvez plus rembourser en dehors de la procédure de litige.</w:t>
      </w:r>
    </w:p>
    <w:p>
      <w:pPr>
        <w:spacing w:after="40"/>
      </w:pPr>
      <w:r>
        <w:rPr>
          <w:rFonts w:ascii="Calibri" w:hAnsi="Calibri" w:cs="Calibri" w:eastAsia="Calibri"/>
          <w:b w:val="0"/>
          <w:color w:val="15131F"/>
          <w:sz w:val="21"/>
        </w:rPr>
        <w:t>4. Ne défendre que les débits justifiés: Si le débit était une erreur de votre part, acceptez le litige. S’il était justifié, répondez à votre prestataire dans son délai, en général 7 à 21 jours, avec les mêmes données que celles envoyées au client, et continuez à échanger avec le client.</w:t>
      </w:r>
    </w:p>
    <w:p>
      <w:pPr>
        <w:spacing w:after="40"/>
      </w:pPr>
      <w:r>
        <w:rPr>
          <w:rFonts w:ascii="Calibri" w:hAnsi="Calibri" w:cs="Calibri" w:eastAsia="Calibri"/>
          <w:b/>
          <w:color w:val="6B3CF0"/>
          <w:sz w:val="21"/>
        </w:rPr>
        <w:t>Ce qu’il faut noter pour chaque contestation</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Exemple tiré du cas rempli</w:t>
            </w:r>
          </w:p>
        </w:tc>
      </w:tr>
      <w:tr>
        <w:tc>
          <w:tcPr>
            <w:tcW w:type="dxa" w:w="4986"/>
          </w:tcPr>
          <w:p>
            <w:r/>
            <w:r>
              <w:rPr>
                <w:rFonts w:ascii="Calibri" w:hAnsi="Calibri" w:cs="Calibri" w:eastAsia="Calibri"/>
                <w:b w:val="0"/>
                <w:color w:val="15131F"/>
                <w:sz w:val="19"/>
              </w:rPr>
              <w:t>Date de réception</w:t>
            </w:r>
          </w:p>
        </w:tc>
        <w:tc>
          <w:tcPr>
            <w:tcW w:type="dxa" w:w="4986"/>
          </w:tcPr>
          <w:p>
            <w:r/>
            <w:r>
              <w:rPr>
                <w:rFonts w:ascii="Calibri" w:hAnsi="Calibri" w:cs="Calibri" w:eastAsia="Calibri"/>
                <w:b w:val="0"/>
                <w:color w:val="15131F"/>
                <w:sz w:val="19"/>
              </w:rPr>
              <w:t>5 octobre 2026</w:t>
            </w:r>
          </w:p>
        </w:tc>
      </w:tr>
      <w:tr>
        <w:tc>
          <w:tcPr>
            <w:tcW w:type="dxa" w:w="4986"/>
          </w:tcPr>
          <w:p>
            <w:r/>
            <w:r>
              <w:rPr>
                <w:rFonts w:ascii="Calibri" w:hAnsi="Calibri" w:cs="Calibri" w:eastAsia="Calibri"/>
                <w:b w:val="0"/>
                <w:color w:val="15131F"/>
                <w:sz w:val="19"/>
              </w:rPr>
              <w:t>Client</w:t>
            </w:r>
          </w:p>
        </w:tc>
        <w:tc>
          <w:tcPr>
            <w:tcW w:type="dxa" w:w="4986"/>
          </w:tcPr>
          <w:p>
            <w:r/>
            <w:r>
              <w:rPr>
                <w:rFonts w:ascii="Calibri" w:hAnsi="Calibri" w:cs="Calibri" w:eastAsia="Calibri"/>
                <w:b w:val="0"/>
                <w:color w:val="15131F"/>
                <w:sz w:val="19"/>
              </w:rPr>
              <w:t>Marcus Hale, Hale Landscaping</w:t>
            </w:r>
          </w:p>
        </w:tc>
      </w:tr>
      <w:tr>
        <w:tc>
          <w:tcPr>
            <w:tcW w:type="dxa" w:w="4986"/>
          </w:tcPr>
          <w:p>
            <w:r/>
            <w:r>
              <w:rPr>
                <w:rFonts w:ascii="Calibri" w:hAnsi="Calibri" w:cs="Calibri" w:eastAsia="Calibri"/>
                <w:b w:val="0"/>
                <w:color w:val="15131F"/>
                <w:sz w:val="19"/>
              </w:rPr>
              <w:t>Référence du dossier</w:t>
            </w:r>
          </w:p>
        </w:tc>
        <w:tc>
          <w:tcPr>
            <w:tcW w:type="dxa" w:w="4986"/>
          </w:tcPr>
          <w:p>
            <w:r/>
            <w:r>
              <w:rPr>
                <w:rFonts w:ascii="Calibri" w:hAnsi="Calibri" w:cs="Calibri" w:eastAsia="Calibri"/>
                <w:b w:val="0"/>
                <w:color w:val="15131F"/>
                <w:sz w:val="19"/>
              </w:rPr>
              <w:t>GPH-D-0412</w:t>
            </w:r>
          </w:p>
        </w:tc>
      </w:tr>
      <w:tr>
        <w:tc>
          <w:tcPr>
            <w:tcW w:type="dxa" w:w="4986"/>
          </w:tcPr>
          <w:p>
            <w:r/>
            <w:r>
              <w:rPr>
                <w:rFonts w:ascii="Calibri" w:hAnsi="Calibri" w:cs="Calibri" w:eastAsia="Calibri"/>
                <w:b w:val="0"/>
                <w:color w:val="15131F"/>
                <w:sz w:val="19"/>
              </w:rPr>
              <w:t>Montant</w:t>
            </w:r>
          </w:p>
        </w:tc>
        <w:tc>
          <w:tcPr>
            <w:tcW w:type="dxa" w:w="4986"/>
          </w:tcPr>
          <w:p>
            <w:r/>
            <w:r>
              <w:rPr>
                <w:rFonts w:ascii="Calibri" w:hAnsi="Calibri" w:cs="Calibri" w:eastAsia="Calibri"/>
                <w:b w:val="0"/>
                <w:color w:val="15131F"/>
                <w:sz w:val="19"/>
              </w:rPr>
              <w:t>189,00 $</w:t>
            </w:r>
          </w:p>
        </w:tc>
      </w:tr>
      <w:tr>
        <w:tc>
          <w:tcPr>
            <w:tcW w:type="dxa" w:w="4986"/>
          </w:tcPr>
          <w:p>
            <w:r/>
            <w:r>
              <w:rPr>
                <w:rFonts w:ascii="Calibri" w:hAnsi="Calibri" w:cs="Calibri" w:eastAsia="Calibri"/>
                <w:b w:val="0"/>
                <w:color w:val="15131F"/>
                <w:sz w:val="19"/>
              </w:rPr>
              <w:t>Type</w:t>
            </w:r>
          </w:p>
        </w:tc>
        <w:tc>
          <w:tcPr>
            <w:tcW w:type="dxa" w:w="4986"/>
          </w:tcPr>
          <w:p>
            <w:r/>
            <w:r>
              <w:rPr>
                <w:rFonts w:ascii="Calibri" w:hAnsi="Calibri" w:cs="Calibri" w:eastAsia="Calibri"/>
                <w:b w:val="0"/>
                <w:color w:val="15131F"/>
                <w:sz w:val="19"/>
              </w:rPr>
              <w:t>Renouvellement inattendu</w:t>
            </w:r>
          </w:p>
        </w:tc>
      </w:tr>
      <w:tr>
        <w:tc>
          <w:tcPr>
            <w:tcW w:type="dxa" w:w="4986"/>
          </w:tcPr>
          <w:p>
            <w:r/>
            <w:r>
              <w:rPr>
                <w:rFonts w:ascii="Calibri" w:hAnsi="Calibri" w:cs="Calibri" w:eastAsia="Calibri"/>
                <w:b w:val="0"/>
                <w:color w:val="15131F"/>
                <w:sz w:val="19"/>
              </w:rPr>
              <w:t>Responsable</w:t>
            </w:r>
          </w:p>
        </w:tc>
        <w:tc>
          <w:tcPr>
            <w:tcW w:type="dxa" w:w="4986"/>
          </w:tcPr>
          <w:p>
            <w:r/>
            <w:r>
              <w:rPr>
                <w:rFonts w:ascii="Calibri" w:hAnsi="Calibri" w:cs="Calibri" w:eastAsia="Calibri"/>
                <w:b w:val="0"/>
                <w:color w:val="15131F"/>
                <w:sz w:val="19"/>
              </w:rPr>
              <w:t>Dana Whitfield</w:t>
            </w:r>
          </w:p>
        </w:tc>
      </w:tr>
      <w:tr>
        <w:tc>
          <w:tcPr>
            <w:tcW w:type="dxa" w:w="4986"/>
          </w:tcPr>
          <w:p>
            <w:r/>
            <w:r>
              <w:rPr>
                <w:rFonts w:ascii="Calibri" w:hAnsi="Calibri" w:cs="Calibri" w:eastAsia="Calibri"/>
                <w:b w:val="0"/>
                <w:color w:val="15131F"/>
                <w:sz w:val="19"/>
              </w:rPr>
              <w:t>Première réponse envoyée</w:t>
            </w:r>
          </w:p>
        </w:tc>
        <w:tc>
          <w:tcPr>
            <w:tcW w:type="dxa" w:w="4986"/>
          </w:tcPr>
          <w:p>
            <w:r/>
            <w:r>
              <w:rPr>
                <w:rFonts w:ascii="Calibri" w:hAnsi="Calibri" w:cs="Calibri" w:eastAsia="Calibri"/>
                <w:b w:val="0"/>
                <w:color w:val="15131F"/>
                <w:sz w:val="19"/>
              </w:rPr>
              <w:t>5 octobre 2026, 9 h 38</w:t>
            </w:r>
          </w:p>
        </w:tc>
      </w:tr>
      <w:tr>
        <w:tc>
          <w:tcPr>
            <w:tcW w:type="dxa" w:w="4986"/>
          </w:tcPr>
          <w:p>
            <w:r/>
            <w:r>
              <w:rPr>
                <w:rFonts w:ascii="Calibri" w:hAnsi="Calibri" w:cs="Calibri" w:eastAsia="Calibri"/>
                <w:b w:val="0"/>
                <w:color w:val="15131F"/>
                <w:sz w:val="19"/>
              </w:rPr>
              <w:t>Suivi promis</w:t>
            </w:r>
          </w:p>
        </w:tc>
        <w:tc>
          <w:tcPr>
            <w:tcW w:type="dxa" w:w="4986"/>
          </w:tcPr>
          <w:p>
            <w:r/>
            <w:r>
              <w:rPr>
                <w:rFonts w:ascii="Calibri" w:hAnsi="Calibri" w:cs="Calibri" w:eastAsia="Calibri"/>
                <w:b w:val="0"/>
                <w:color w:val="15131F"/>
                <w:sz w:val="19"/>
              </w:rPr>
              <w:t>6 octobre 2026, 17 h</w:t>
            </w:r>
          </w:p>
        </w:tc>
      </w:tr>
      <w:tr>
        <w:tc>
          <w:tcPr>
            <w:tcW w:type="dxa" w:w="4986"/>
          </w:tcPr>
          <w:p>
            <w:r/>
            <w:r>
              <w:rPr>
                <w:rFonts w:ascii="Calibri" w:hAnsi="Calibri" w:cs="Calibri" w:eastAsia="Calibri"/>
                <w:b w:val="0"/>
                <w:color w:val="15131F"/>
                <w:sz w:val="19"/>
              </w:rPr>
              <w:t>Résultat</w:t>
            </w:r>
          </w:p>
        </w:tc>
        <w:tc>
          <w:tcPr>
            <w:tcW w:type="dxa" w:w="4986"/>
          </w:tcPr>
          <w:p>
            <w:r/>
            <w:r>
              <w:rPr>
                <w:rFonts w:ascii="Calibri" w:hAnsi="Calibri" w:cs="Calibri" w:eastAsia="Calibri"/>
                <w:b w:val="0"/>
                <w:color w:val="15131F"/>
                <w:sz w:val="19"/>
              </w:rPr>
              <w:t>Expliqué et accepté</w:t>
            </w:r>
          </w:p>
        </w:tc>
      </w:tr>
      <w:tr>
        <w:tc>
          <w:tcPr>
            <w:tcW w:type="dxa" w:w="4986"/>
          </w:tcPr>
          <w:p>
            <w:r/>
            <w:r>
              <w:rPr>
                <w:rFonts w:ascii="Calibri" w:hAnsi="Calibri" w:cs="Calibri" w:eastAsia="Calibri"/>
                <w:b w:val="0"/>
                <w:color w:val="15131F"/>
                <w:sz w:val="19"/>
              </w:rPr>
              <w:t>Référence du remboursement ou explication</w:t>
            </w:r>
          </w:p>
        </w:tc>
        <w:tc>
          <w:tcPr>
            <w:tcW w:type="dxa" w:w="4986"/>
          </w:tcPr>
          <w:p>
            <w:r/>
            <w:r>
              <w:rPr>
                <w:rFonts w:ascii="Calibri" w:hAnsi="Calibri" w:cs="Calibri" w:eastAsia="Calibri"/>
                <w:b w:val="0"/>
                <w:color w:val="15131F"/>
                <w:sz w:val="19"/>
              </w:rPr>
              <w:t>E-mail d’options, 6 octobre, 11 h 20</w:t>
            </w:r>
          </w:p>
        </w:tc>
      </w:tr>
      <w:tr>
        <w:tc>
          <w:tcPr>
            <w:tcW w:type="dxa" w:w="4986"/>
          </w:tcPr>
          <w:p>
            <w:r/>
            <w:r>
              <w:rPr>
                <w:rFonts w:ascii="Calibri" w:hAnsi="Calibri" w:cs="Calibri" w:eastAsia="Calibri"/>
                <w:b w:val="0"/>
                <w:color w:val="15131F"/>
                <w:sz w:val="19"/>
              </w:rPr>
              <w:t>Confirmation du client</w:t>
            </w:r>
          </w:p>
        </w:tc>
        <w:tc>
          <w:tcPr>
            <w:tcW w:type="dxa" w:w="4986"/>
          </w:tcPr>
          <w:p>
            <w:r/>
            <w:r>
              <w:rPr>
                <w:rFonts w:ascii="Calibri" w:hAnsi="Calibri" w:cs="Calibri" w:eastAsia="Calibri"/>
                <w:b w:val="0"/>
                <w:color w:val="15131F"/>
                <w:sz w:val="19"/>
              </w:rPr>
              <w:t>Réponse du 6 octobre, 14 h 05</w:t>
            </w:r>
          </w:p>
        </w:tc>
      </w:tr>
      <w:tr>
        <w:tc>
          <w:tcPr>
            <w:tcW w:type="dxa" w:w="4986"/>
          </w:tcPr>
          <w:p>
            <w:r/>
            <w:r>
              <w:rPr>
                <w:rFonts w:ascii="Calibri" w:hAnsi="Calibri" w:cs="Calibri" w:eastAsia="Calibri"/>
                <w:b w:val="0"/>
                <w:color w:val="15131F"/>
                <w:sz w:val="19"/>
              </w:rPr>
              <w:t>Clôturé</w:t>
            </w:r>
          </w:p>
        </w:tc>
        <w:tc>
          <w:tcPr>
            <w:tcW w:type="dxa" w:w="4986"/>
          </w:tcPr>
          <w:p>
            <w:r/>
            <w:r>
              <w:rPr>
                <w:rFonts w:ascii="Calibri" w:hAnsi="Calibri" w:cs="Calibri" w:eastAsia="Calibri"/>
                <w:b w:val="0"/>
                <w:color w:val="15131F"/>
                <w:sz w:val="19"/>
              </w:rPr>
              <w:t>6 octobre 2026, 1 jour après réception</w:t>
            </w:r>
          </w:p>
        </w:tc>
      </w:tr>
    </w:tbl>
    <w:p/>
    <w:p>
      <w:pPr>
        <w:spacing w:after="60"/>
      </w:pPr>
      <w:r>
        <w:rPr>
          <w:rFonts w:ascii="Calibri" w:hAnsi="Calibri" w:cs="Calibri" w:eastAsia="Calibri"/>
          <w:b/>
          <w:color w:val="6B3CF0"/>
          <w:sz w:val="21"/>
        </w:rPr>
        <w:t xml:space="preserve">Contrôle de clôture : </w:t>
      </w:r>
      <w:r>
        <w:rPr>
          <w:rFonts w:ascii="Calibri" w:hAnsi="Calibri" w:cs="Calibri" w:eastAsia="Calibri"/>
          <w:b w:val="0"/>
          <w:color w:val="5D5A70"/>
          <w:sz w:val="21"/>
        </w:rPr>
        <w:t>Pas de clôture tant que l’un de ces champs est vide : résultat, référence du remboursement ou explication, confirmation du client. Le silence n’est pas une confirmation. Relancez une fois après [3 jours ouvrés] ; toujours sans réponse, clôturez avec le résultat envoyé et écrivez « pas de réponse après la relance du [date] » dans les notes.</w:t>
      </w:r>
    </w:p>
    <w:p>
      <w:pPr>
        <w:spacing w:after="60"/>
      </w:pPr>
      <w:r>
        <w:rPr>
          <w:rFonts w:ascii="Calibri" w:hAnsi="Calibri" w:cs="Calibri" w:eastAsia="Calibri"/>
          <w:b/>
          <w:color w:val="6B3CF0"/>
          <w:sz w:val="21"/>
        </w:rPr>
        <w:t xml:space="preserve">Résultats : </w:t>
      </w:r>
      <w:r>
        <w:rPr>
          <w:rFonts w:ascii="Calibri" w:hAnsi="Calibri" w:cs="Calibri" w:eastAsia="Calibri"/>
          <w:b w:val="0"/>
          <w:color w:val="5D5A70"/>
          <w:sz w:val="21"/>
        </w:rPr>
        <w:t>Remboursé, Expliqué et accepté, Remboursement partiel, Escaladé, Rétrofacturation</w:t>
      </w:r>
    </w:p>
    <w:p>
      <w:pPr>
        <w:spacing w:after="160"/>
      </w:pPr>
    </w:p>
    <w:p>
      <w:pPr>
        <w:spacing w:after="80"/>
      </w:pPr>
      <w:r>
        <w:rPr>
          <w:rFonts w:ascii="Calibri" w:hAnsi="Calibri" w:cs="Calibri" w:eastAsia="Calibri"/>
          <w:b/>
          <w:color w:val="15131F"/>
          <w:sz w:val="28"/>
        </w:rPr>
        <w:t>Exemple : Un renouvellement de 189 $ contesté, clôturé en un jour ouvré</w:t>
      </w:r>
    </w:p>
    <w:p>
      <w:pPr>
        <w:spacing w:after="120"/>
      </w:pPr>
      <w:r>
        <w:rPr>
          <w:rFonts w:ascii="Calibri" w:hAnsi="Calibri" w:cs="Calibri" w:eastAsia="Calibri"/>
          <w:b w:val="0"/>
          <w:color w:val="5D5A70"/>
          <w:sz w:val="21"/>
        </w:rPr>
        <w:t>Le dirigeant d’une entreprise de paysagisme découvre un débit qu’il ne reconnaît pas, venant d’un hébergeur web fictif, et s’apprête à appeler sa banque. L’agent IA recueille les détails et transmet le chat. Dana envoie la première réponse dans le chat et l’e-mail d’options le lendemain matin. Résultat : expliqué et accepté, sans remboursement, sans rétrofacturation.</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Bonjour, j’ai un débit de 189 $ de GRANITEPEAK*HOST sur ma carte, daté du 2 oct. Je n’ai rien commandé. Je suis sur le point de le contester auprès de ma banque.</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de nous l’avoir signalé, Marcus. J’ouvre un dossier pour le débit de 189 $ du 2 octobre. Pour le retrouver, pourriez-vous m’indiquer l’adresse e-mail de votre compte et les 4 derniers chiffres de la carte ? Merci de ne pas saisir le numéro de carte complet.</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marcus@halelandscaping.example, carte se terminant par 4417.</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Je transmets ce chat à Dana, qui s’occupe de la facturation, avec ces détails. Elle voit tout ce que vous avez écrit et vous répondra sous 1 jour ouvré. Si un débit s’avère erroné, nous le remboursons directement.</w:t>
      </w:r>
    </w:p>
    <w:p>
      <w:pPr>
        <w:spacing w:after="60"/>
      </w:pPr>
      <w:r>
        <w:rPr>
          <w:rFonts w:ascii="Calibri" w:hAnsi="Calibri" w:cs="Calibri" w:eastAsia="Calibri"/>
          <w:b/>
          <w:color w:val="6B3CF0"/>
          <w:sz w:val="21"/>
        </w:rPr>
        <w:t xml:space="preserve">Dana (facturation) : </w:t>
      </w:r>
      <w:r>
        <w:rPr>
          <w:rFonts w:ascii="Calibri" w:hAnsi="Calibri" w:cs="Calibri" w:eastAsia="Calibri"/>
          <w:b w:val="0"/>
          <w:color w:val="15131F"/>
          <w:sz w:val="21"/>
        </w:rPr>
        <w:t>Bonjour Marcus, ici Dana. Je l’ai trouvé : facture GPH-2026-1187, émise le 2 octobre pour l’offre d’hébergement Business, renouvellement annuel pour halelandscaping.example, du 2 octobre 2026 au 1er octobre 2027. La référence de votre dossier est GPH-D-0412. Je vérifie la date de renouvellement, le rappel que nous avons envoyé et les paramètres de votre compte, et je vous envoie un e-mail demain avant 17 h au plus tard. Pourriez-vous attendre jusque-là avant de contester auprès de votre banque ?</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D’accord, j’attends votre e-mail. Je ne me souviens d’aucun rappel.</w:t>
      </w:r>
    </w:p>
    <w:p>
      <w:pPr>
        <w:spacing w:after="60"/>
      </w:pPr>
      <w:r>
        <w:rPr>
          <w:rFonts w:ascii="Calibri" w:hAnsi="Calibri" w:cs="Calibri" w:eastAsia="Calibri"/>
          <w:b/>
          <w:color w:val="6B3CF0"/>
          <w:sz w:val="21"/>
        </w:rPr>
        <w:t xml:space="preserve">Dana (facturation) : </w:t>
      </w:r>
      <w:r>
        <w:rPr>
          <w:rFonts w:ascii="Calibri" w:hAnsi="Calibri" w:cs="Calibri" w:eastAsia="Calibri"/>
          <w:b w:val="0"/>
          <w:color w:val="15131F"/>
          <w:sz w:val="21"/>
        </w:rPr>
        <w:t>Entendu, c’est justement l’un des points que je vérifie. Vous aurez mon e-mail demain avant 17 h, sans doute plus tôt.</w:t>
      </w:r>
    </w:p>
    <w:p>
      <w:pPr>
        <w:spacing w:after="80"/>
      </w:pPr>
    </w:p>
    <w:p>
      <w:pPr>
        <w:spacing w:after="80"/>
      </w:pPr>
      <w:r>
        <w:rPr>
          <w:rFonts w:ascii="Calibri" w:hAnsi="Calibri" w:cs="Calibri" w:eastAsia="Calibri"/>
          <w:b/>
          <w:color w:val="15131F"/>
          <w:sz w:val="24"/>
        </w:rPr>
        <w:t>Première réponse : les cinq champs obligatoires</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Référence du dossier</w:t>
            </w:r>
          </w:p>
        </w:tc>
        <w:tc>
          <w:tcPr>
            <w:tcW w:type="dxa" w:w="4986"/>
          </w:tcPr>
          <w:p>
            <w:r/>
            <w:r>
              <w:rPr>
                <w:rFonts w:ascii="Calibri" w:hAnsi="Calibri" w:cs="Calibri" w:eastAsia="Calibri"/>
                <w:b w:val="0"/>
                <w:color w:val="15131F"/>
                <w:sz w:val="19"/>
              </w:rPr>
              <w:t>GPH-D-0412, paiement 7F3K-2910</w:t>
            </w:r>
          </w:p>
        </w:tc>
      </w:tr>
      <w:tr>
        <w:tc>
          <w:tcPr>
            <w:tcW w:type="dxa" w:w="4986"/>
          </w:tcPr>
          <w:p>
            <w:r/>
            <w:r>
              <w:rPr>
                <w:rFonts w:ascii="Calibri" w:hAnsi="Calibri" w:cs="Calibri" w:eastAsia="Calibri"/>
                <w:b/>
                <w:color w:val="15131F"/>
                <w:sz w:val="19"/>
              </w:rPr>
              <w:t>Contexte de la facture</w:t>
            </w:r>
          </w:p>
        </w:tc>
        <w:tc>
          <w:tcPr>
            <w:tcW w:type="dxa" w:w="4986"/>
          </w:tcPr>
          <w:p>
            <w:r/>
            <w:r>
              <w:rPr>
                <w:rFonts w:ascii="Calibri" w:hAnsi="Calibri" w:cs="Calibri" w:eastAsia="Calibri"/>
                <w:b w:val="0"/>
                <w:color w:val="15131F"/>
                <w:sz w:val="19"/>
              </w:rPr>
              <w:t>GPH-2026-1187, offre Business, annuelle, du 2 oct. 2026 au 1er oct. 2027, 189,00 $</w:t>
            </w:r>
          </w:p>
        </w:tc>
      </w:tr>
      <w:tr>
        <w:tc>
          <w:tcPr>
            <w:tcW w:type="dxa" w:w="4986"/>
          </w:tcPr>
          <w:p>
            <w:r/>
            <w:r>
              <w:rPr>
                <w:rFonts w:ascii="Calibri" w:hAnsi="Calibri" w:cs="Calibri" w:eastAsia="Calibri"/>
                <w:b/>
                <w:color w:val="15131F"/>
                <w:sz w:val="19"/>
              </w:rPr>
              <w:t>Étapes de vérification</w:t>
            </w:r>
          </w:p>
        </w:tc>
        <w:tc>
          <w:tcPr>
            <w:tcW w:type="dxa" w:w="4986"/>
          </w:tcPr>
          <w:p>
            <w:r/>
            <w:r>
              <w:rPr>
                <w:rFonts w:ascii="Calibri" w:hAnsi="Calibri" w:cs="Calibri" w:eastAsia="Calibri"/>
                <w:b w:val="0"/>
                <w:color w:val="15131F"/>
                <w:sz w:val="19"/>
              </w:rPr>
              <w:t>Date de renouvellement, rappel envoyé, paramètres du compte, tentatives de résiliation</w:t>
            </w:r>
          </w:p>
        </w:tc>
      </w:tr>
      <w:tr>
        <w:tc>
          <w:tcPr>
            <w:tcW w:type="dxa" w:w="4986"/>
          </w:tcPr>
          <w:p>
            <w:r/>
            <w:r>
              <w:rPr>
                <w:rFonts w:ascii="Calibri" w:hAnsi="Calibri" w:cs="Calibri" w:eastAsia="Calibri"/>
                <w:b/>
                <w:color w:val="15131F"/>
                <w:sz w:val="19"/>
              </w:rPr>
              <w:t>Responsable</w:t>
            </w:r>
          </w:p>
        </w:tc>
        <w:tc>
          <w:tcPr>
            <w:tcW w:type="dxa" w:w="4986"/>
          </w:tcPr>
          <w:p>
            <w:r/>
            <w:r>
              <w:rPr>
                <w:rFonts w:ascii="Calibri" w:hAnsi="Calibri" w:cs="Calibri" w:eastAsia="Calibri"/>
                <w:b w:val="0"/>
                <w:color w:val="15131F"/>
                <w:sz w:val="19"/>
              </w:rPr>
              <w:t>Dana Whitfield, facturation</w:t>
            </w:r>
          </w:p>
        </w:tc>
      </w:tr>
      <w:tr>
        <w:tc>
          <w:tcPr>
            <w:tcW w:type="dxa" w:w="4986"/>
          </w:tcPr>
          <w:p>
            <w:r/>
            <w:r>
              <w:rPr>
                <w:rFonts w:ascii="Calibri" w:hAnsi="Calibri" w:cs="Calibri" w:eastAsia="Calibri"/>
                <w:b/>
                <w:color w:val="15131F"/>
                <w:sz w:val="19"/>
              </w:rPr>
              <w:t>Date limite de suivi</w:t>
            </w:r>
          </w:p>
        </w:tc>
        <w:tc>
          <w:tcPr>
            <w:tcW w:type="dxa" w:w="4986"/>
          </w:tcPr>
          <w:p>
            <w:r/>
            <w:r>
              <w:rPr>
                <w:rFonts w:ascii="Calibri" w:hAnsi="Calibri" w:cs="Calibri" w:eastAsia="Calibri"/>
                <w:b w:val="0"/>
                <w:color w:val="15131F"/>
                <w:sz w:val="19"/>
              </w:rPr>
              <w:t>6 octobre 2026, 17 h</w:t>
            </w:r>
          </w:p>
        </w:tc>
      </w:tr>
      <w:tr>
        <w:tc>
          <w:tcPr>
            <w:tcW w:type="dxa" w:w="4986"/>
          </w:tcPr>
          <w:p>
            <w:r/>
            <w:r>
              <w:rPr>
                <w:rFonts w:ascii="Calibri" w:hAnsi="Calibri" w:cs="Calibri" w:eastAsia="Calibri"/>
                <w:b/>
                <w:color w:val="15131F"/>
                <w:sz w:val="19"/>
              </w:rPr>
              <w:t>Envoyée</w:t>
            </w:r>
          </w:p>
        </w:tc>
        <w:tc>
          <w:tcPr>
            <w:tcW w:type="dxa" w:w="4986"/>
          </w:tcPr>
          <w:p>
            <w:r/>
            <w:r>
              <w:rPr>
                <w:rFonts w:ascii="Calibri" w:hAnsi="Calibri" w:cs="Calibri" w:eastAsia="Calibri"/>
                <w:b w:val="0"/>
                <w:color w:val="15131F"/>
                <w:sz w:val="19"/>
              </w:rPr>
              <w:t>5 octobre 2026, 9 h 38, 24 minutes après le chat</w:t>
            </w:r>
          </w:p>
        </w:tc>
      </w:tr>
    </w:tbl>
    <w:p/>
    <w:p>
      <w:pPr>
        <w:spacing w:after="80"/>
      </w:pPr>
      <w:r>
        <w:rPr>
          <w:rFonts w:ascii="Calibri" w:hAnsi="Calibri" w:cs="Calibri" w:eastAsia="Calibri"/>
          <w:b/>
          <w:color w:val="15131F"/>
          <w:sz w:val="24"/>
        </w:rPr>
        <w:t>E-mail de constat et d’options, 6 octobre, 11 h 20</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Constat</w:t>
            </w:r>
          </w:p>
        </w:tc>
        <w:tc>
          <w:tcPr>
            <w:tcW w:type="dxa" w:w="4986"/>
          </w:tcPr>
          <w:p>
            <w:r/>
            <w:r>
              <w:rPr>
                <w:rFonts w:ascii="Calibri" w:hAnsi="Calibri" w:cs="Calibri" w:eastAsia="Calibri"/>
                <w:b w:val="0"/>
                <w:color w:val="15131F"/>
                <w:sz w:val="19"/>
              </w:rPr>
              <w:t>Offre démarrée le 2 octobre 2024, renouvellement annuel indiqué dans la confirmation de commande</w:t>
            </w:r>
          </w:p>
        </w:tc>
      </w:tr>
      <w:tr>
        <w:tc>
          <w:tcPr>
            <w:tcW w:type="dxa" w:w="4986"/>
          </w:tcPr>
          <w:p>
            <w:r/>
            <w:r>
              <w:rPr>
                <w:rFonts w:ascii="Calibri" w:hAnsi="Calibri" w:cs="Calibri" w:eastAsia="Calibri"/>
                <w:b/>
                <w:color w:val="15131F"/>
                <w:sz w:val="19"/>
              </w:rPr>
              <w:t>Rappel</w:t>
            </w:r>
          </w:p>
        </w:tc>
        <w:tc>
          <w:tcPr>
            <w:tcW w:type="dxa" w:w="4986"/>
          </w:tcPr>
          <w:p>
            <w:r/>
            <w:r>
              <w:rPr>
                <w:rFonts w:ascii="Calibri" w:hAnsi="Calibri" w:cs="Calibri" w:eastAsia="Calibri"/>
                <w:b w:val="0"/>
                <w:color w:val="15131F"/>
                <w:sz w:val="19"/>
              </w:rPr>
              <w:t>Envoyé le 18 septembre à la boîte mail d’un ancien salarié</w:t>
            </w:r>
          </w:p>
        </w:tc>
      </w:tr>
      <w:tr>
        <w:tc>
          <w:tcPr>
            <w:tcW w:type="dxa" w:w="4986"/>
          </w:tcPr>
          <w:p>
            <w:r/>
            <w:r>
              <w:rPr>
                <w:rFonts w:ascii="Calibri" w:hAnsi="Calibri" w:cs="Calibri" w:eastAsia="Calibri"/>
                <w:b/>
                <w:color w:val="15131F"/>
                <w:sz w:val="19"/>
              </w:rPr>
              <w:t>Options proposées</w:t>
            </w:r>
          </w:p>
        </w:tc>
        <w:tc>
          <w:tcPr>
            <w:tcW w:type="dxa" w:w="4986"/>
          </w:tcPr>
          <w:p>
            <w:r/>
            <w:r>
              <w:rPr>
                <w:rFonts w:ascii="Calibri" w:hAnsi="Calibri" w:cs="Calibri" w:eastAsia="Calibri"/>
                <w:b w:val="0"/>
                <w:color w:val="15131F"/>
                <w:sz w:val="19"/>
              </w:rPr>
              <w:t>1. Garder l’offre, nouvel e-mail de facturation. 2. Résilier, remboursement intégral selon la règle des 30 jours après renouvellement</w:t>
            </w:r>
          </w:p>
        </w:tc>
      </w:tr>
      <w:tr>
        <w:tc>
          <w:tcPr>
            <w:tcW w:type="dxa" w:w="4986"/>
          </w:tcPr>
          <w:p>
            <w:r/>
            <w:r>
              <w:rPr>
                <w:rFonts w:ascii="Calibri" w:hAnsi="Calibri" w:cs="Calibri" w:eastAsia="Calibri"/>
                <w:b/>
                <w:color w:val="15131F"/>
                <w:sz w:val="19"/>
              </w:rPr>
              <w:t>Choix du client</w:t>
            </w:r>
          </w:p>
        </w:tc>
        <w:tc>
          <w:tcPr>
            <w:tcW w:type="dxa" w:w="4986"/>
          </w:tcPr>
          <w:p>
            <w:r/>
            <w:r>
              <w:rPr>
                <w:rFonts w:ascii="Calibri" w:hAnsi="Calibri" w:cs="Calibri" w:eastAsia="Calibri"/>
                <w:b w:val="0"/>
                <w:color w:val="15131F"/>
                <w:sz w:val="19"/>
              </w:rPr>
              <w:t>Option 1, réponse à 14 h 05 : « Je la garde, merci d’avoir vérifié »</w:t>
            </w:r>
          </w:p>
        </w:tc>
      </w:tr>
      <w:tr>
        <w:tc>
          <w:tcPr>
            <w:tcW w:type="dxa" w:w="4986"/>
          </w:tcPr>
          <w:p>
            <w:r/>
            <w:r>
              <w:rPr>
                <w:rFonts w:ascii="Calibri" w:hAnsi="Calibri" w:cs="Calibri" w:eastAsia="Calibri"/>
                <w:b/>
                <w:color w:val="15131F"/>
                <w:sz w:val="19"/>
              </w:rPr>
              <w:t>Remboursement</w:t>
            </w:r>
          </w:p>
        </w:tc>
        <w:tc>
          <w:tcPr>
            <w:tcW w:type="dxa" w:w="4986"/>
          </w:tcPr>
          <w:p>
            <w:r/>
            <w:r>
              <w:rPr>
                <w:rFonts w:ascii="Calibri" w:hAnsi="Calibri" w:cs="Calibri" w:eastAsia="Calibri"/>
                <w:b w:val="0"/>
                <w:color w:val="15131F"/>
                <w:sz w:val="19"/>
              </w:rPr>
              <w:t>Aucun. E-mail de facturation remplacé par billing@halelandscaping.example</w:t>
            </w:r>
          </w:p>
        </w:tc>
      </w:tr>
      <w:tr>
        <w:tc>
          <w:tcPr>
            <w:tcW w:type="dxa" w:w="4986"/>
          </w:tcPr>
          <w:p>
            <w:r/>
            <w:r>
              <w:rPr>
                <w:rFonts w:ascii="Calibri" w:hAnsi="Calibri" w:cs="Calibri" w:eastAsia="Calibri"/>
                <w:b/>
                <w:color w:val="15131F"/>
                <w:sz w:val="19"/>
              </w:rPr>
              <w:t>Résultat</w:t>
            </w:r>
          </w:p>
        </w:tc>
        <w:tc>
          <w:tcPr>
            <w:tcW w:type="dxa" w:w="4986"/>
          </w:tcPr>
          <w:p>
            <w:r/>
            <w:r>
              <w:rPr>
                <w:rFonts w:ascii="Calibri" w:hAnsi="Calibri" w:cs="Calibri" w:eastAsia="Calibri"/>
                <w:b w:val="0"/>
                <w:color w:val="15131F"/>
                <w:sz w:val="19"/>
              </w:rPr>
              <w:t>Expliqué et accepté, clôturé le 6 octobre</w:t>
            </w:r>
          </w:p>
        </w:tc>
      </w:tr>
    </w:tbl>
    <w:p/>
    <w:p>
      <w:pPr>
        <w:spacing w:after="80"/>
      </w:pPr>
      <w:r>
        <w:rPr>
          <w:rFonts w:ascii="Calibri" w:hAnsi="Calibri" w:cs="Calibri" w:eastAsia="Calibri"/>
          <w:b/>
          <w:color w:val="15131F"/>
          <w:sz w:val="24"/>
        </w:rPr>
        <w:t>Contrôle de clôture et fiche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Élément</w:t>
            </w:r>
          </w:p>
        </w:tc>
        <w:tc>
          <w:tcPr>
            <w:tcW w:type="dxa" w:w="3324"/>
            <w:shd w:val="clear" w:color="auto" w:fill="EFE9FF"/>
          </w:tcPr>
          <w:p>
            <w:r/>
            <w:r>
              <w:rPr>
                <w:rFonts w:ascii="Calibri" w:hAnsi="Calibri" w:cs="Calibri" w:eastAsia="Calibri"/>
                <w:b/>
                <w:color w:val="15131F"/>
                <w:sz w:val="19"/>
              </w:rPr>
              <w:t>Noté</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Résultat</w:t>
            </w:r>
          </w:p>
        </w:tc>
        <w:tc>
          <w:tcPr>
            <w:tcW w:type="dxa" w:w="3324"/>
          </w:tcPr>
          <w:p>
            <w:r/>
            <w:r>
              <w:rPr>
                <w:rFonts w:ascii="Calibri" w:hAnsi="Calibri" w:cs="Calibri" w:eastAsia="Calibri"/>
                <w:b w:val="0"/>
                <w:color w:val="15131F"/>
                <w:sz w:val="19"/>
              </w:rPr>
              <w:t>Expliqué et accepté</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Remboursement ou explication</w:t>
            </w:r>
          </w:p>
        </w:tc>
        <w:tc>
          <w:tcPr>
            <w:tcW w:type="dxa" w:w="3324"/>
          </w:tcPr>
          <w:p>
            <w:r/>
            <w:r>
              <w:rPr>
                <w:rFonts w:ascii="Calibri" w:hAnsi="Calibri" w:cs="Calibri" w:eastAsia="Calibri"/>
                <w:b w:val="0"/>
                <w:color w:val="15131F"/>
                <w:sz w:val="19"/>
              </w:rPr>
              <w:t>E-mail d’options, 6 oct., 11 h 20</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Confirmation du client</w:t>
            </w:r>
          </w:p>
        </w:tc>
        <w:tc>
          <w:tcPr>
            <w:tcW w:type="dxa" w:w="3324"/>
          </w:tcPr>
          <w:p>
            <w:r/>
            <w:r>
              <w:rPr>
                <w:rFonts w:ascii="Calibri" w:hAnsi="Calibri" w:cs="Calibri" w:eastAsia="Calibri"/>
                <w:b w:val="0"/>
                <w:color w:val="15131F"/>
                <w:sz w:val="19"/>
              </w:rPr>
              <w:t>Réponse, 6 oct., 14 h 05</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Tâche</w:t>
            </w:r>
          </w:p>
        </w:tc>
        <w:tc>
          <w:tcPr>
            <w:tcW w:type="dxa" w:w="3324"/>
          </w:tcPr>
          <w:p>
            <w:r/>
            <w:r>
              <w:rPr>
                <w:rFonts w:ascii="Calibri" w:hAnsi="Calibri" w:cs="Calibri" w:eastAsia="Calibri"/>
                <w:b w:val="0"/>
                <w:color w:val="15131F"/>
                <w:sz w:val="19"/>
              </w:rPr>
              <w:t>Contestation GPH-D-0412, Dana, date limite 6 oct. 17 h</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Notes et tag</w:t>
            </w:r>
          </w:p>
        </w:tc>
        <w:tc>
          <w:tcPr>
            <w:tcW w:type="dxa" w:w="3324"/>
          </w:tcPr>
          <w:p>
            <w:r/>
            <w:r>
              <w:rPr>
                <w:rFonts w:ascii="Calibri" w:hAnsi="Calibri" w:cs="Calibri" w:eastAsia="Calibri"/>
                <w:b w:val="0"/>
                <w:color w:val="15131F"/>
                <w:sz w:val="19"/>
              </w:rPr>
              <w:t>Constat, nouvel e-mail de facturation, tag Contestation de facture</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Note de satisfaction</w:t>
            </w:r>
          </w:p>
        </w:tc>
        <w:tc>
          <w:tcPr>
            <w:tcW w:type="dxa" w:w="3324"/>
          </w:tcPr>
          <w:p>
            <w:r/>
            <w:r>
              <w:rPr>
                <w:rFonts w:ascii="Calibri" w:hAnsi="Calibri" w:cs="Calibri" w:eastAsia="Calibri"/>
                <w:b w:val="0"/>
                <w:color w:val="15131F"/>
                <w:sz w:val="19"/>
              </w:rPr>
              <w:t>5 sur 5 après le chat</w:t>
            </w:r>
          </w:p>
        </w:tc>
        <w:tc>
          <w:tcPr>
            <w:tcW w:type="dxa" w:w="3324"/>
          </w:tcPr>
          <w:p>
            <w:r/>
            <w:r>
              <w:rPr>
                <w:rFonts w:ascii="Calibri" w:hAnsi="Calibri" w:cs="Calibri" w:eastAsia="Calibri"/>
                <w:b w:val="0"/>
                <w:color w:val="15131F"/>
                <w:sz w:val="19"/>
              </w:rPr>
              <w:t>Fait</w:t>
            </w:r>
          </w:p>
        </w:tc>
      </w:tr>
    </w:tbl>
    <w:p/>
    <w:p>
      <w:pPr>
        <w:spacing w:after="240"/>
      </w:pPr>
      <w:r>
        <w:rPr>
          <w:rFonts w:ascii="Calibri" w:hAnsi="Calibri" w:cs="Calibri" w:eastAsia="Calibri"/>
          <w:b w:val="0"/>
          <w:color w:val="5D5A70"/>
          <w:sz w:val="18"/>
        </w:rPr>
        <w:t>Entreprise et client fictifs</w:t>
      </w:r>
    </w:p>
    <w:p>
      <w:pPr>
        <w:spacing w:after="80"/>
      </w:pPr>
      <w:r>
        <w:rPr>
          <w:rFonts w:ascii="Calibri" w:hAnsi="Calibri" w:cs="Calibri" w:eastAsia="Calibri"/>
          <w:b/>
          <w:color w:val="15131F"/>
          <w:sz w:val="28"/>
        </w:rPr>
        <w:t>Comment répondre à une contestation de facture : quatre règles</w:t>
      </w:r>
    </w:p>
    <w:p>
      <w:pPr>
        <w:spacing w:after="120"/>
      </w:pPr>
      <w:r>
        <w:rPr>
          <w:rFonts w:ascii="Calibri" w:hAnsi="Calibri" w:cs="Calibri" w:eastAsia="Calibri"/>
          <w:b w:val="0"/>
          <w:color w:val="5D5A70"/>
          <w:sz w:val="21"/>
        </w:rPr>
        <w:t>Mettez-vous d’accord sur ces règles avant que quiconque réponde à une contestation, et notez les limites par écrit.</w:t>
      </w:r>
    </w:p>
    <w:p>
      <w:pPr>
        <w:spacing w:after="40"/>
      </w:pPr>
      <w:r>
        <w:rPr>
          <w:rFonts w:ascii="Calibri" w:hAnsi="Calibri" w:cs="Calibri" w:eastAsia="Calibri"/>
          <w:b/>
          <w:color w:val="15131F"/>
          <w:sz w:val="22"/>
        </w:rPr>
        <w:t>Accuser réception d’abord, juger ensuite</w:t>
      </w:r>
    </w:p>
    <w:p>
      <w:pPr>
        <w:spacing w:after="40"/>
      </w:pPr>
      <w:r>
        <w:rPr>
          <w:rFonts w:ascii="Calibri" w:hAnsi="Calibri" w:cs="Calibri" w:eastAsia="Calibri"/>
          <w:b w:val="0"/>
          <w:color w:val="15131F"/>
          <w:sz w:val="21"/>
        </w:rPr>
        <w:t>La première réponse ne dit jamais qui a raison. Elle confirme le débit, nomme les données que vous allez vérifier et donne une date. Un « vous avez raison » erroné crée un remboursement que vous ne pouvez pas reprendre ; un « le débit est justifié » erroné envoie le client à sa banque.</w:t>
      </w:r>
    </w:p>
    <w:p>
      <w:pPr>
        <w:spacing w:after="60"/>
      </w:pPr>
      <w:r>
        <w:rPr>
          <w:rFonts w:ascii="Calibri" w:hAnsi="Calibri" w:cs="Calibri" w:eastAsia="Calibri"/>
          <w:b/>
          <w:color w:val="6B3CF0"/>
          <w:sz w:val="21"/>
        </w:rPr>
        <w:t xml:space="preserve">À dire : </w:t>
      </w:r>
      <w:r>
        <w:rPr>
          <w:rFonts w:ascii="Calibri" w:hAnsi="Calibri" w:cs="Calibri" w:eastAsia="Calibri"/>
          <w:b w:val="0"/>
          <w:color w:val="15131F"/>
          <w:sz w:val="21"/>
        </w:rPr>
        <w:t>Je vérifie l’historique de paiements, la facture et l’activité de votre compte, et vous aurez de mes nouvelles d’ici le [date et heure].</w:t>
      </w:r>
    </w:p>
    <w:p>
      <w:pPr>
        <w:spacing w:after="80"/>
      </w:pPr>
    </w:p>
    <w:p>
      <w:pPr>
        <w:spacing w:after="40"/>
      </w:pPr>
      <w:r>
        <w:rPr>
          <w:rFonts w:ascii="Calibri" w:hAnsi="Calibri" w:cs="Calibri" w:eastAsia="Calibri"/>
          <w:b/>
          <w:color w:val="15131F"/>
          <w:sz w:val="22"/>
        </w:rPr>
        <w:t>Un responsable, une date, une référence</w:t>
      </w:r>
    </w:p>
    <w:p>
      <w:pPr>
        <w:spacing w:after="40"/>
      </w:pPr>
      <w:r>
        <w:rPr>
          <w:rFonts w:ascii="Calibri" w:hAnsi="Calibri" w:cs="Calibri" w:eastAsia="Calibri"/>
          <w:b w:val="0"/>
          <w:color w:val="15131F"/>
          <w:sz w:val="21"/>
        </w:rPr>
        <w:t>Une personne nommée signe chaque e-mail du dossier, chaque e-mail porte la référence du dossier et chaque e-mail indique la prochaine date. Désignez un remplaçant pour les congés, et ne décalez une date limite que par écrit, avant qu’elle soit dépassée.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Notez la date limite de suivi dans votre agenda avant d’envoyer la première réponse.</w:t>
      </w:r>
    </w:p>
    <w:p>
      <w:pPr>
        <w:spacing w:after="80"/>
      </w:pPr>
    </w:p>
    <w:p>
      <w:pPr>
        <w:spacing w:after="40"/>
      </w:pPr>
      <w:r>
        <w:rPr>
          <w:rFonts w:ascii="Calibri" w:hAnsi="Calibri" w:cs="Calibri" w:eastAsia="Calibri"/>
          <w:b/>
          <w:color w:val="15131F"/>
          <w:sz w:val="22"/>
        </w:rPr>
        <w:t>Proposer le remboursement avant la banque</w:t>
      </w:r>
    </w:p>
    <w:p>
      <w:pPr>
        <w:spacing w:after="40"/>
      </w:pPr>
      <w:r>
        <w:rPr>
          <w:rFonts w:ascii="Calibri" w:hAnsi="Calibri" w:cs="Calibri" w:eastAsia="Calibri"/>
          <w:b w:val="0"/>
          <w:color w:val="15131F"/>
          <w:sz w:val="21"/>
        </w:rPr>
        <w:t>Dites dès la première réponse qu’un débit erroné est remboursé directement. Remboursez les doublons et les montants erronés le jour même où vous les confirmez, sans demander au client de retirer quoi que ce soit au préalable. Un client conservé vaut plus qu’une discussion gagnée.</w:t>
      </w:r>
    </w:p>
    <w:p>
      <w:pPr>
        <w:spacing w:after="80"/>
      </w:pPr>
    </w:p>
    <w:p>
      <w:pPr>
        <w:spacing w:after="40"/>
      </w:pPr>
      <w:r>
        <w:rPr>
          <w:rFonts w:ascii="Calibri" w:hAnsi="Calibri" w:cs="Calibri" w:eastAsia="Calibri"/>
          <w:b/>
          <w:color w:val="15131F"/>
          <w:sz w:val="22"/>
        </w:rPr>
        <w:t>Escalader vers une personne qui peut décider</w:t>
      </w:r>
    </w:p>
    <w:p>
      <w:pPr>
        <w:spacing w:after="40"/>
      </w:pPr>
      <w:r>
        <w:rPr>
          <w:rFonts w:ascii="Calibri" w:hAnsi="Calibri" w:cs="Calibri" w:eastAsia="Calibri"/>
          <w:b w:val="0"/>
          <w:color w:val="15131F"/>
          <w:sz w:val="21"/>
        </w:rPr>
        <w:t>Transmettez le dossier au fondateur ou au responsable facturation quand le montant dépasse le plafond convenu, que le client évoque un avocat ou une rétrofacturation, qu’une fraude à la carte est probable, que le même client conteste un deuxième débit ou que la demande sort de votre politique écrite. Dites au client qui décide et pour quand.</w:t>
      </w:r>
    </w:p>
    <w:p>
      <w:pPr>
        <w:spacing w:after="80"/>
      </w:pPr>
    </w:p>
    <w:p>
      <w:pPr>
        <w:spacing w:after="200"/>
      </w:pPr>
      <w:r>
        <w:rPr>
          <w:rFonts w:ascii="Calibri" w:hAnsi="Calibri" w:cs="Calibri" w:eastAsia="Calibri"/>
          <w:b w:val="0"/>
          <w:color w:val="15131F"/>
          <w:sz w:val="21"/>
        </w:rPr>
        <w:t>Écrivez qui peut rembourser jusqu’à quel montant sans demander, par exemple le support jusqu’à 100 $, le responsable facturation jusqu’à 500 $, le fondateur au-delà. Notez qui a approuvé dans les notes de la contestation.</w:t>
      </w:r>
    </w:p>
    <w:p>
      <w:pPr>
        <w:spacing w:after="80"/>
      </w:pPr>
      <w:r>
        <w:rPr>
          <w:rFonts w:ascii="Calibri" w:hAnsi="Calibri" w:cs="Calibri" w:eastAsia="Calibri"/>
          <w:b/>
          <w:color w:val="15131F"/>
          <w:sz w:val="28"/>
        </w:rPr>
        <w:t>Cinq types de contestation : quoi vérifier et quoi envoyer</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Type</w:t>
            </w:r>
          </w:p>
        </w:tc>
        <w:tc>
          <w:tcPr>
            <w:tcW w:type="dxa" w:w="2493"/>
            <w:shd w:val="clear" w:color="auto" w:fill="EFE9FF"/>
          </w:tcPr>
          <w:p>
            <w:r/>
            <w:r>
              <w:rPr>
                <w:rFonts w:ascii="Calibri" w:hAnsi="Calibri" w:cs="Calibri" w:eastAsia="Calibri"/>
                <w:b/>
                <w:color w:val="15131F"/>
                <w:sz w:val="19"/>
              </w:rPr>
              <w:t>À vérifier d’abord</w:t>
            </w:r>
          </w:p>
        </w:tc>
        <w:tc>
          <w:tcPr>
            <w:tcW w:type="dxa" w:w="2493"/>
            <w:shd w:val="clear" w:color="auto" w:fill="EFE9FF"/>
          </w:tcPr>
          <w:p>
            <w:r/>
            <w:r>
              <w:rPr>
                <w:rFonts w:ascii="Calibri" w:hAnsi="Calibri" w:cs="Calibri" w:eastAsia="Calibri"/>
                <w:b/>
                <w:color w:val="15131F"/>
                <w:sz w:val="19"/>
              </w:rPr>
              <w:t>Résultat habituel</w:t>
            </w:r>
          </w:p>
        </w:tc>
        <w:tc>
          <w:tcPr>
            <w:tcW w:type="dxa" w:w="2493"/>
            <w:shd w:val="clear" w:color="auto" w:fill="EFE9FF"/>
          </w:tcPr>
          <w:p>
            <w:r/>
            <w:r>
              <w:rPr>
                <w:rFonts w:ascii="Calibri" w:hAnsi="Calibri" w:cs="Calibri" w:eastAsia="Calibri"/>
                <w:b/>
                <w:color w:val="15131F"/>
                <w:sz w:val="19"/>
              </w:rPr>
              <w:t>E-mail</w:t>
            </w:r>
          </w:p>
        </w:tc>
      </w:tr>
      <w:tr>
        <w:tc>
          <w:tcPr>
            <w:tcW w:type="dxa" w:w="2493"/>
          </w:tcPr>
          <w:p>
            <w:r/>
            <w:r>
              <w:rPr>
                <w:rFonts w:ascii="Calibri" w:hAnsi="Calibri" w:cs="Calibri" w:eastAsia="Calibri"/>
                <w:b w:val="0"/>
                <w:color w:val="15131F"/>
                <w:sz w:val="19"/>
              </w:rPr>
              <w:t>Débit en double ou montant erroné</w:t>
            </w:r>
          </w:p>
        </w:tc>
        <w:tc>
          <w:tcPr>
            <w:tcW w:type="dxa" w:w="2493"/>
          </w:tcPr>
          <w:p>
            <w:r/>
            <w:r>
              <w:rPr>
                <w:rFonts w:ascii="Calibri" w:hAnsi="Calibri" w:cs="Calibri" w:eastAsia="Calibri"/>
                <w:b w:val="0"/>
                <w:color w:val="15131F"/>
                <w:sz w:val="19"/>
              </w:rPr>
              <w:t>Données du prestataire de paiement : deux débits pour une facture, ou montant comparé au total de la facture</w:t>
            </w:r>
          </w:p>
        </w:tc>
        <w:tc>
          <w:tcPr>
            <w:tcW w:type="dxa" w:w="2493"/>
          </w:tcPr>
          <w:p>
            <w:r/>
            <w:r>
              <w:rPr>
                <w:rFonts w:ascii="Calibri" w:hAnsi="Calibri" w:cs="Calibri" w:eastAsia="Calibri"/>
                <w:b w:val="0"/>
                <w:color w:val="15131F"/>
                <w:sz w:val="19"/>
              </w:rPr>
              <w:t>Remboursement du doublon ou de la différence, le jour même</w:t>
            </w:r>
          </w:p>
        </w:tc>
        <w:tc>
          <w:tcPr>
            <w:tcW w:type="dxa" w:w="2493"/>
          </w:tcPr>
          <w:p>
            <w:r/>
            <w:r>
              <w:rPr>
                <w:rFonts w:ascii="Calibri" w:hAnsi="Calibri" w:cs="Calibri" w:eastAsia="Calibri"/>
                <w:b w:val="0"/>
                <w:color w:val="15131F"/>
                <w:sz w:val="19"/>
              </w:rPr>
              <w:t>Onglet 2</w:t>
            </w:r>
          </w:p>
        </w:tc>
      </w:tr>
      <w:tr>
        <w:tc>
          <w:tcPr>
            <w:tcW w:type="dxa" w:w="2493"/>
          </w:tcPr>
          <w:p>
            <w:r/>
            <w:r>
              <w:rPr>
                <w:rFonts w:ascii="Calibri" w:hAnsi="Calibri" w:cs="Calibri" w:eastAsia="Calibri"/>
                <w:b w:val="0"/>
                <w:color w:val="15131F"/>
                <w:sz w:val="19"/>
              </w:rPr>
              <w:t>Renouvellement inattendu</w:t>
            </w:r>
          </w:p>
        </w:tc>
        <w:tc>
          <w:tcPr>
            <w:tcW w:type="dxa" w:w="2493"/>
          </w:tcPr>
          <w:p>
            <w:r/>
            <w:r>
              <w:rPr>
                <w:rFonts w:ascii="Calibri" w:hAnsi="Calibri" w:cs="Calibri" w:eastAsia="Calibri"/>
                <w:b w:val="0"/>
                <w:color w:val="15131F"/>
                <w:sz w:val="19"/>
              </w:rPr>
              <w:t>Date de début, durée, date de renouvellement, rappel envoyé, tentatives de résiliation</w:t>
            </w:r>
          </w:p>
        </w:tc>
        <w:tc>
          <w:tcPr>
            <w:tcW w:type="dxa" w:w="2493"/>
          </w:tcPr>
          <w:p>
            <w:r/>
            <w:r>
              <w:rPr>
                <w:rFonts w:ascii="Calibri" w:hAnsi="Calibri" w:cs="Calibri" w:eastAsia="Calibri"/>
                <w:b w:val="0"/>
                <w:color w:val="15131F"/>
                <w:sz w:val="19"/>
              </w:rPr>
              <w:t>Garder l’offre, ou résilier avec un remboursement selon la règle de renouvellement</w:t>
            </w:r>
          </w:p>
        </w:tc>
        <w:tc>
          <w:tcPr>
            <w:tcW w:type="dxa" w:w="2493"/>
          </w:tcPr>
          <w:p>
            <w:r/>
            <w:r>
              <w:rPr>
                <w:rFonts w:ascii="Calibri" w:hAnsi="Calibri" w:cs="Calibri" w:eastAsia="Calibri"/>
                <w:b w:val="0"/>
                <w:color w:val="15131F"/>
                <w:sz w:val="19"/>
              </w:rPr>
              <w:t>Onglet 3</w:t>
            </w:r>
          </w:p>
        </w:tc>
      </w:tr>
      <w:tr>
        <w:tc>
          <w:tcPr>
            <w:tcW w:type="dxa" w:w="2493"/>
          </w:tcPr>
          <w:p>
            <w:r/>
            <w:r>
              <w:rPr>
                <w:rFonts w:ascii="Calibri" w:hAnsi="Calibri" w:cs="Calibri" w:eastAsia="Calibri"/>
                <w:b w:val="0"/>
                <w:color w:val="15131F"/>
                <w:sz w:val="19"/>
              </w:rPr>
              <w:t>Consommation ou frais contestés</w:t>
            </w:r>
          </w:p>
        </w:tc>
        <w:tc>
          <w:tcPr>
            <w:tcW w:type="dxa" w:w="2493"/>
          </w:tcPr>
          <w:p>
            <w:r/>
            <w:r>
              <w:rPr>
                <w:rFonts w:ascii="Calibri" w:hAnsi="Calibri" w:cs="Calibri" w:eastAsia="Calibri"/>
                <w:b w:val="0"/>
                <w:color w:val="15131F"/>
                <w:sz w:val="19"/>
              </w:rPr>
              <w:t>Historique de consommation avec les dates, tarif prévu dans les conditions, erreurs de compteur</w:t>
            </w:r>
          </w:p>
        </w:tc>
        <w:tc>
          <w:tcPr>
            <w:tcW w:type="dxa" w:w="2493"/>
          </w:tcPr>
          <w:p>
            <w:r/>
            <w:r>
              <w:rPr>
                <w:rFonts w:ascii="Calibri" w:hAnsi="Calibri" w:cs="Calibri" w:eastAsia="Calibri"/>
                <w:b w:val="0"/>
                <w:color w:val="15131F"/>
                <w:sz w:val="19"/>
              </w:rPr>
              <w:t>Expliqué avec le rapport, ou corrigé et remboursé</w:t>
            </w:r>
          </w:p>
        </w:tc>
        <w:tc>
          <w:tcPr>
            <w:tcW w:type="dxa" w:w="2493"/>
          </w:tcPr>
          <w:p>
            <w:r/>
            <w:r>
              <w:rPr>
                <w:rFonts w:ascii="Calibri" w:hAnsi="Calibri" w:cs="Calibri" w:eastAsia="Calibri"/>
                <w:b w:val="0"/>
                <w:color w:val="15131F"/>
                <w:sz w:val="19"/>
              </w:rPr>
              <w:t>Onglet 4</w:t>
            </w:r>
          </w:p>
        </w:tc>
      </w:tr>
      <w:tr>
        <w:tc>
          <w:tcPr>
            <w:tcW w:type="dxa" w:w="2493"/>
          </w:tcPr>
          <w:p>
            <w:r/>
            <w:r>
              <w:rPr>
                <w:rFonts w:ascii="Calibri" w:hAnsi="Calibri" w:cs="Calibri" w:eastAsia="Calibri"/>
                <w:b w:val="0"/>
                <w:color w:val="15131F"/>
                <w:sz w:val="19"/>
              </w:rPr>
              <w:t>Débit non reconnu</w:t>
            </w:r>
          </w:p>
        </w:tc>
        <w:tc>
          <w:tcPr>
            <w:tcW w:type="dxa" w:w="2493"/>
          </w:tcPr>
          <w:p>
            <w:r/>
            <w:r>
              <w:rPr>
                <w:rFonts w:ascii="Calibri" w:hAnsi="Calibri" w:cs="Calibri" w:eastAsia="Calibri"/>
                <w:b w:val="0"/>
                <w:color w:val="15131F"/>
                <w:sz w:val="19"/>
              </w:rPr>
              <w:t>Historique des commandes, nom et e-mail, libellé du relevé, livraison ou connexion</w:t>
            </w:r>
          </w:p>
        </w:tc>
        <w:tc>
          <w:tcPr>
            <w:tcW w:type="dxa" w:w="2493"/>
          </w:tcPr>
          <w:p>
            <w:r/>
            <w:r>
              <w:rPr>
                <w:rFonts w:ascii="Calibri" w:hAnsi="Calibri" w:cs="Calibri" w:eastAsia="Calibri"/>
                <w:b w:val="0"/>
                <w:color w:val="15131F"/>
                <w:sz w:val="19"/>
              </w:rPr>
              <w:t>Rattaché à une commande, ou client orienté vers la banque émettrice de sa carte</w:t>
            </w:r>
          </w:p>
        </w:tc>
        <w:tc>
          <w:tcPr>
            <w:tcW w:type="dxa" w:w="2493"/>
          </w:tcPr>
          <w:p>
            <w:r/>
            <w:r>
              <w:rPr>
                <w:rFonts w:ascii="Calibri" w:hAnsi="Calibri" w:cs="Calibri" w:eastAsia="Calibri"/>
                <w:b w:val="0"/>
                <w:color w:val="15131F"/>
                <w:sz w:val="19"/>
              </w:rPr>
              <w:t>Onglet 5</w:t>
            </w:r>
          </w:p>
        </w:tc>
      </w:tr>
      <w:tr>
        <w:tc>
          <w:tcPr>
            <w:tcW w:type="dxa" w:w="2493"/>
          </w:tcPr>
          <w:p>
            <w:r/>
            <w:r>
              <w:rPr>
                <w:rFonts w:ascii="Calibri" w:hAnsi="Calibri" w:cs="Calibri" w:eastAsia="Calibri"/>
                <w:b w:val="0"/>
                <w:color w:val="15131F"/>
                <w:sz w:val="19"/>
              </w:rPr>
              <w:t>Débit justifié contesté</w:t>
            </w:r>
          </w:p>
        </w:tc>
        <w:tc>
          <w:tcPr>
            <w:tcW w:type="dxa" w:w="2493"/>
          </w:tcPr>
          <w:p>
            <w:r/>
            <w:r>
              <w:rPr>
                <w:rFonts w:ascii="Calibri" w:hAnsi="Calibri" w:cs="Calibri" w:eastAsia="Calibri"/>
                <w:b w:val="0"/>
                <w:color w:val="15131F"/>
                <w:sz w:val="19"/>
              </w:rPr>
              <w:t>Accord, facture, livraison ou utilisation, dans cet ordre</w:t>
            </w:r>
          </w:p>
        </w:tc>
        <w:tc>
          <w:tcPr>
            <w:tcW w:type="dxa" w:w="2493"/>
          </w:tcPr>
          <w:p>
            <w:r/>
            <w:r>
              <w:rPr>
                <w:rFonts w:ascii="Calibri" w:hAnsi="Calibri" w:cs="Calibri" w:eastAsia="Calibri"/>
                <w:b w:val="0"/>
                <w:color w:val="15131F"/>
                <w:sz w:val="19"/>
              </w:rPr>
              <w:t>Expliqué avec preuves et options, parfois un remboursement partiel</w:t>
            </w:r>
          </w:p>
        </w:tc>
        <w:tc>
          <w:tcPr>
            <w:tcW w:type="dxa" w:w="2493"/>
          </w:tcPr>
          <w:p>
            <w:r/>
            <w:r>
              <w:rPr>
                <w:rFonts w:ascii="Calibri" w:hAnsi="Calibri" w:cs="Calibri" w:eastAsia="Calibri"/>
                <w:b w:val="0"/>
                <w:color w:val="15131F"/>
                <w:sz w:val="19"/>
              </w:rPr>
              <w:t>Onglet 6</w:t>
            </w:r>
          </w:p>
        </w:tc>
      </w:tr>
    </w:tbl>
    <w:p/>
    <w:p>
      <w:pPr>
        <w:spacing w:after="120"/>
      </w:pPr>
      <w:r>
        <w:rPr>
          <w:rFonts w:ascii="Calibri" w:hAnsi="Calibri" w:cs="Calibri" w:eastAsia="Calibri"/>
          <w:b/>
          <w:color w:val="15131F"/>
          <w:sz w:val="28"/>
        </w:rPr>
        <w:t>Comment utiliser le modèle d’e-mail de contestation de facture</w:t>
      </w:r>
    </w:p>
    <w:p>
      <w:pPr>
        <w:spacing w:after="40"/>
      </w:pPr>
      <w:r>
        <w:rPr>
          <w:rFonts w:ascii="Calibri" w:hAnsi="Calibri" w:cs="Calibri" w:eastAsia="Calibri"/>
          <w:b/>
          <w:color w:val="15131F"/>
          <w:sz w:val="22"/>
        </w:rPr>
        <w:t>1. Fixer les délais et les plafonds</w:t>
      </w:r>
    </w:p>
    <w:p>
      <w:pPr>
        <w:spacing w:after="120"/>
      </w:pPr>
      <w:r>
        <w:rPr>
          <w:rFonts w:ascii="Calibri" w:hAnsi="Calibri" w:cs="Calibri" w:eastAsia="Calibri"/>
          <w:b w:val="0"/>
          <w:color w:val="15131F"/>
          <w:sz w:val="21"/>
        </w:rPr>
        <w:t>Première réponse sous 1 jour ouvré, suivi sous 2 jours ouvrés, et qui peut rembourser jusqu’à quel montant. Notez-les dans la feuille Listes du journal des contestations.</w:t>
      </w:r>
    </w:p>
    <w:p>
      <w:pPr>
        <w:spacing w:after="40"/>
      </w:pPr>
      <w:r>
        <w:rPr>
          <w:rFonts w:ascii="Calibri" w:hAnsi="Calibri" w:cs="Calibri" w:eastAsia="Calibri"/>
          <w:b/>
          <w:color w:val="15131F"/>
          <w:sz w:val="22"/>
        </w:rPr>
        <w:t>2. Ouvrir une ligne et envoyer la première réponse</w:t>
      </w:r>
    </w:p>
    <w:p>
      <w:pPr>
        <w:spacing w:after="120"/>
      </w:pPr>
      <w:r>
        <w:rPr>
          <w:rFonts w:ascii="Calibri" w:hAnsi="Calibri" w:cs="Calibri" w:eastAsia="Calibri"/>
          <w:b w:val="0"/>
          <w:color w:val="15131F"/>
          <w:sz w:val="21"/>
        </w:rPr>
        <w:t>Créez la référence du dossier, retrouvez la facture, remplissez les cinq champs et envoyez l’onglet 1. Notez la date limite de suivi dans votre agenda.</w:t>
      </w:r>
    </w:p>
    <w:p>
      <w:pPr>
        <w:spacing w:after="40"/>
      </w:pPr>
      <w:r>
        <w:rPr>
          <w:rFonts w:ascii="Calibri" w:hAnsi="Calibri" w:cs="Calibri" w:eastAsia="Calibri"/>
          <w:b/>
          <w:color w:val="15131F"/>
          <w:sz w:val="22"/>
        </w:rPr>
        <w:t>3. Vérifier les données et choisir le type</w:t>
      </w:r>
    </w:p>
    <w:p>
      <w:pPr>
        <w:spacing w:after="120"/>
      </w:pPr>
      <w:r>
        <w:rPr>
          <w:rFonts w:ascii="Calibri" w:hAnsi="Calibri" w:cs="Calibri" w:eastAsia="Calibri"/>
          <w:b w:val="0"/>
          <w:color w:val="15131F"/>
          <w:sz w:val="21"/>
        </w:rPr>
        <w:t>Données du prestataire de paiement, facture, accord, consommation ou livraison. Choisissez le type dans le journal, puis envoyez l’e-mail correspondant des onglets 2 à 6.</w:t>
      </w:r>
    </w:p>
    <w:p>
      <w:pPr>
        <w:spacing w:after="40"/>
      </w:pPr>
      <w:r>
        <w:rPr>
          <w:rFonts w:ascii="Calibri" w:hAnsi="Calibri" w:cs="Calibri" w:eastAsia="Calibri"/>
          <w:b/>
          <w:color w:val="15131F"/>
          <w:sz w:val="22"/>
        </w:rPr>
        <w:t>4. Clôturer avec la confirmation du client</w:t>
      </w:r>
    </w:p>
    <w:p>
      <w:pPr>
        <w:spacing w:after="120"/>
      </w:pPr>
      <w:r>
        <w:rPr>
          <w:rFonts w:ascii="Calibri" w:hAnsi="Calibri" w:cs="Calibri" w:eastAsia="Calibri"/>
          <w:b w:val="0"/>
          <w:color w:val="15131F"/>
          <w:sz w:val="21"/>
        </w:rPr>
        <w:t>Envoyez l’e-mail de clôture de l’onglet 8 et renseignez le résultat, la référence du remboursement ou l’explication, la confirmation et la date de clôture.</w:t>
      </w:r>
    </w:p>
    <w:p>
      <w:pPr>
        <w:spacing w:after="40"/>
      </w:pPr>
      <w:r>
        <w:rPr>
          <w:rFonts w:ascii="Calibri" w:hAnsi="Calibri" w:cs="Calibri" w:eastAsia="Calibri"/>
          <w:b/>
          <w:color w:val="15131F"/>
          <w:sz w:val="22"/>
        </w:rPr>
        <w:t>5. Revoir le journal chaque mois</w:t>
      </w:r>
    </w:p>
    <w:p>
      <w:pPr>
        <w:spacing w:after="120"/>
      </w:pPr>
      <w:r>
        <w:rPr>
          <w:rFonts w:ascii="Calibri" w:hAnsi="Calibri" w:cs="Calibri" w:eastAsia="Calibri"/>
          <w:b w:val="0"/>
          <w:color w:val="15131F"/>
          <w:sz w:val="21"/>
        </w:rPr>
        <w:t>Part de premières réponses dans le délai, contestations par type, et une action de prévention pour le type le plus fréquent.</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CRM » &gt; « Factures » et recherchez la facture. « Numéro de facture », « Statut » (« Projet », « Envoyé », « Payé », « Retard »), « Date d’accouchement » (en fait la date d’échéance), « Lignes » et les fiches liées « Contact », « Compagnie » et « Marché conclu » (l’affaire) vous donnent le contexte de la facture pour la première réponse.</w:t>
      </w:r>
    </w:p>
    <w:p>
      <w:pPr>
        <w:spacing w:after="60"/>
      </w:pPr>
      <w:r>
        <w:rPr>
          <w:rFonts w:ascii="Calibri" w:hAnsi="Calibri" w:cs="Calibri" w:eastAsia="Calibri"/>
          <w:b w:val="0"/>
          <w:color w:val="15131F"/>
          <w:sz w:val="21"/>
        </w:rPr>
        <w:t>2. Quand la contestation arrive dans le chat, prenez la main dans « Support en direct » (statut « En attente d’un agent ») et répondez depuis la boîte de réception unifiée. L’historique du chat reste sur le contact : le responsable facturation n’a jamais à demander au client de tout répéter.</w:t>
      </w:r>
    </w:p>
    <w:p>
      <w:pPr>
        <w:spacing w:after="60"/>
      </w:pPr>
      <w:r>
        <w:rPr>
          <w:rFonts w:ascii="Calibri" w:hAnsi="Calibri" w:cs="Calibri" w:eastAsia="Calibri"/>
          <w:b w:val="0"/>
          <w:color w:val="15131F"/>
          <w:sz w:val="21"/>
        </w:rPr>
        <w:t>3. Créez une tâche : « Tâches » &gt; « Nouvelle tâche ». Saisissez « Contestation GPH-D-0412 : envoyer le constat » dans « Titre de la tâche », choisissez le responsable du dossier dans « Cédant » (la personne chargée de la tâche), mettez l’heure de suivi promise dans « Date limite », réglez « Priorité » sur « Haut » et, s’il y en a une, choisissez l’affaire dans « Accord lié ». Activez « Résumé de statut requis à l’achèvement » pour que le résultat soit écrit avant « Mark terminé » (marquer comme terminée).</w:t>
      </w:r>
    </w:p>
    <w:p>
      <w:pPr>
        <w:spacing w:after="60"/>
      </w:pPr>
      <w:r>
        <w:rPr>
          <w:rFonts w:ascii="Calibri" w:hAnsi="Calibri" w:cs="Calibri" w:eastAsia="Calibri"/>
          <w:b w:val="0"/>
          <w:color w:val="15131F"/>
          <w:sz w:val="21"/>
        </w:rPr>
        <w:t>4. Notez le résultat dans les « Notes » du contact : ce qui a été facturé, le constat, la référence du remboursement ou l’explication et la confirmation du client. Ajoutez un tag de conversation Contestation de facture (« Paramètres » &gt; « Tags de conversation » &gt; « Nouvelle étiquette ») pour filtrer les contestations plus tard.</w:t>
      </w:r>
    </w:p>
    <w:p>
      <w:pPr>
        <w:spacing w:after="60"/>
      </w:pPr>
      <w:r>
        <w:rPr>
          <w:rFonts w:ascii="Calibri" w:hAnsi="Calibri" w:cs="Calibri" w:eastAsia="Calibri"/>
          <w:b w:val="0"/>
          <w:color w:val="15131F"/>
          <w:sz w:val="21"/>
        </w:rPr>
        <w:t>5. Avec Growth, enregistrez l’onglet 1 et les quatre réponses de chat comme réponses enregistrées : « Paramètres » &gt; « Réponses enregistrées » &gt; « Nouvelle réponse », « Raccourci » (par exemple /dispute-ack), « Titre », « Corps de la réponse », « Partager avec l’équipe ». Tapez le raccourci dans la zone de réponse.</w:t>
      </w:r>
    </w:p>
    <w:p>
      <w:pPr>
        <w:spacing w:after="60"/>
      </w:pPr>
      <w:r>
        <w:rPr>
          <w:rFonts w:ascii="Calibri" w:hAnsi="Calibri" w:cs="Calibri" w:eastAsia="Calibri"/>
          <w:b w:val="0"/>
          <w:color w:val="15131F"/>
          <w:sz w:val="21"/>
        </w:rPr>
        <w:t>6. Activez « Évaluations de satisfaction » pour votre bot (une demande de note en étoiles à la fin de la conversation) pour voir comment se terminent les chats de facturation. Les remboursements se font chez votre prestataire de paiement, pas dans l’application.</w:t>
      </w:r>
    </w:p>
    <w:p>
      <w:pPr>
        <w:spacing w:after="200"/>
      </w:pPr>
      <w:r>
        <w:rPr>
          <w:rFonts w:ascii="Calibri" w:hAnsi="Calibri" w:cs="Calibri" w:eastAsia="Calibri"/>
          <w:b w:val="0"/>
          <w:color w:val="5D5A70"/>
          <w:sz w:val="21"/>
        </w:rPr>
        <w:t>Factures, liens de paiement, transfert vers un humain et boîte de réception unifiée : Launch, 19 $ par mois en facturation annuelle pour 8 utilisateurs. Réponses enregistrées : Growth, 49 $ par mois en facturation annuelle pour 20 utilisateurs. Free : chat IA, boîte de réception des leads et tâches de base pour 3 utilisateurs. L’application n’effectue pas de remboursements et ne gère pas les rétrofacturations : faites-le chez votre prestataire de paiement.</w:t>
      </w:r>
    </w:p>
    <w:p>
      <w:pPr>
        <w:spacing w:after="80"/>
      </w:pPr>
      <w:r>
        <w:rPr>
          <w:rFonts w:ascii="Calibri" w:hAnsi="Calibri" w:cs="Calibri" w:eastAsia="Calibri"/>
          <w:b/>
          <w:color w:val="15131F"/>
          <w:sz w:val="24"/>
        </w:rPr>
        <w:t>Revue mensuelle des contestations, 20 minutes</w:t>
      </w:r>
    </w:p>
    <w:p>
      <w:pPr>
        <w:spacing w:after="60"/>
        <w:ind w:left="283"/>
      </w:pPr>
      <w:r>
        <w:rPr>
          <w:rFonts w:ascii="Calibri" w:hAnsi="Calibri" w:cs="Calibri" w:eastAsia="Calibri"/>
          <w:b w:val="0"/>
          <w:color w:val="15131F"/>
          <w:sz w:val="21"/>
        </w:rPr>
        <w:t>• Chaque ligne ouverte a un responsable et une date de suivi promise qui n’est pas dépassée.</w:t>
      </w:r>
    </w:p>
    <w:p>
      <w:pPr>
        <w:spacing w:after="60"/>
        <w:ind w:left="283"/>
      </w:pPr>
      <w:r>
        <w:rPr>
          <w:rFonts w:ascii="Calibri" w:hAnsi="Calibri" w:cs="Calibri" w:eastAsia="Calibri"/>
          <w:b w:val="0"/>
          <w:color w:val="15131F"/>
          <w:sz w:val="21"/>
        </w:rPr>
        <w:t>• La part de premières réponses sous 1 jour ouvré atteint ou dépasse votre objectif.</w:t>
      </w:r>
    </w:p>
    <w:p>
      <w:pPr>
        <w:spacing w:after="60"/>
        <w:ind w:left="283"/>
      </w:pPr>
      <w:r>
        <w:rPr>
          <w:rFonts w:ascii="Calibri" w:hAnsi="Calibri" w:cs="Calibri" w:eastAsia="Calibri"/>
          <w:b w:val="0"/>
          <w:color w:val="15131F"/>
          <w:sz w:val="21"/>
        </w:rPr>
        <w:t>• Le type le plus fréquent du mois reçoit une action de prévention : un rappel de renouvellement, un libellé de relevé plus clair ou une alerte de consommation.</w:t>
      </w:r>
    </w:p>
    <w:p>
      <w:pPr>
        <w:spacing w:after="60"/>
        <w:ind w:left="283"/>
      </w:pPr>
      <w:r>
        <w:rPr>
          <w:rFonts w:ascii="Calibri" w:hAnsi="Calibri" w:cs="Calibri" w:eastAsia="Calibri"/>
          <w:b w:val="0"/>
          <w:color w:val="15131F"/>
          <w:sz w:val="21"/>
        </w:rPr>
        <w:t>• Chaque ligne clôturée a un résultat, une référence de remboursement ou une explication, et une confirmation du client.</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https://crmsoftware.pro/fr/templates/billing-dispute-email-templates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d’e-mail pour répondre à une contestation de facture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