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Checklist d’onboarding client</w:t>
      </w:r>
    </w:p>
    <w:p>
      <w:pPr>
        <w:spacing w:after="80"/>
      </w:pPr>
      <w:r>
        <w:rPr>
          <w:rFonts w:ascii="Calibri" w:hAnsi="Calibri" w:cs="Calibri" w:eastAsia="Calibri"/>
          <w:b w:val="0"/>
          <w:color w:val="5D5A70"/>
          <w:sz w:val="22"/>
        </w:rPr>
        <w:t>Huit étapes de la signature au passage de relais au support, datées à partir de la date de signature, avec des messages prêts à l’emploi, un ordre du jour de réunion de lancement et un exemple rempli. Par CRMsoftware.pro.</w:t>
      </w:r>
    </w:p>
    <w:p>
      <w:pPr>
        <w:spacing w:after="280"/>
      </w:pPr>
      <w:r>
        <w:rPr>
          <w:rFonts w:ascii="Calibri" w:hAnsi="Calibri" w:cs="Calibri" w:eastAsia="Calibri"/>
          <w:b w:val="0"/>
          <w:color w:val="5D5A70"/>
          <w:sz w:val="21"/>
        </w:rPr>
        <w:t>Remplissez la passation commerciale le jour de la signature et notez la date de signature. Suivez les étapes dans l’ordre, remplacez chaque mot entre [crochets] et envoyez les messages depuis votre propre boîte mail. Suivez les responsables et les échéances dans le suivi Excel.</w:t>
      </w:r>
    </w:p>
    <w:p>
      <w:pPr>
        <w:spacing w:after="160"/>
      </w:pPr>
      <w:r>
        <w:rPr>
          <w:rFonts w:ascii="Calibri" w:hAnsi="Calibri" w:cs="Calibri" w:eastAsia="Calibri"/>
          <w:b/>
          <w:color w:val="15131F"/>
          <w:sz w:val="32"/>
        </w:rPr>
        <w:t>La checklist</w:t>
      </w:r>
    </w:p>
    <w:p>
      <w:pPr>
        <w:spacing w:after="60"/>
      </w:pPr>
      <w:r>
        <w:rPr>
          <w:rFonts w:ascii="Calibri" w:hAnsi="Calibri" w:cs="Calibri" w:eastAsia="Calibri"/>
          <w:b/>
          <w:color w:val="15131F"/>
          <w:sz w:val="28"/>
        </w:rPr>
        <w:t>1. Passation des ventes à l’onboarding : 6 champs avant le jour 1</w:t>
      </w:r>
    </w:p>
    <w:p>
      <w:pPr>
        <w:spacing w:after="80"/>
      </w:pPr>
      <w:r>
        <w:rPr>
          <w:rFonts w:ascii="Calibri" w:hAnsi="Calibri" w:cs="Calibri" w:eastAsia="Calibri"/>
          <w:b w:val="0"/>
          <w:color w:val="5D5A70"/>
          <w:sz w:val="20"/>
        </w:rPr>
        <w:t>Échéance : Jour 0 · Responsable : Commercial · Jamais : Faire la passation avec un « tout est dans les e-mails ». Remplissez les six champs.</w:t>
      </w:r>
    </w:p>
    <w:p>
      <w:pPr>
        <w:spacing w:after="80"/>
      </w:pPr>
      <w:r>
        <w:rPr>
          <w:rFonts w:ascii="Calibri" w:hAnsi="Calibri" w:cs="Calibri" w:eastAsia="Calibri"/>
          <w:b w:val="0"/>
          <w:color w:val="15131F"/>
          <w:sz w:val="21"/>
        </w:rPr>
        <w:t>Cette checklist d’onboarding client commence le jour de la signature : le commercial note six informations, et le responsable de l’onboarding les lit avant le message de bienvenue. Le client n’a jamais à répéter à une nouvelle personne ce qu’il a dit au commercial.</w:t>
      </w:r>
    </w:p>
    <w:p>
      <w:pPr>
        <w:spacing w:after="40"/>
      </w:pPr>
      <w:r>
        <w:rPr>
          <w:rFonts w:ascii="Calibri" w:hAnsi="Calibri" w:cs="Calibri" w:eastAsia="Calibri"/>
          <w:b/>
          <w:color w:val="15131F"/>
          <w:sz w:val="22"/>
        </w:rPr>
        <w:t>1.1 Périmètre promis : ce que le client a acheté, avec ses mots, et ce qui n’est pas inclus.</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[offre], [quantité], [résultat promis]. Non inclus : [éléments]</w:t>
      </w:r>
    </w:p>
    <w:p>
      <w:pPr>
        <w:spacing w:after="60"/>
      </w:pPr>
      <w:r>
        <w:rPr>
          <w:rFonts w:ascii="Calibri" w:hAnsi="Calibri" w:cs="Calibri" w:eastAsia="Calibri"/>
          <w:b/>
          <w:color w:val="6B3CF0"/>
          <w:sz w:val="21"/>
        </w:rPr>
        <w:t xml:space="preserve">À vérifier : </w:t>
      </w:r>
      <w:r>
        <w:rPr>
          <w:rFonts w:ascii="Calibri" w:hAnsi="Calibri" w:cs="Calibri" w:eastAsia="Calibri"/>
          <w:b w:val="0"/>
          <w:color w:val="5D5A70"/>
          <w:sz w:val="21"/>
        </w:rPr>
        <w:t>Chaque promesse faite dans les e-mails, le devis et les notes d’appel</w:t>
      </w:r>
    </w:p>
    <w:p>
      <w:pPr>
        <w:spacing w:after="40"/>
      </w:pPr>
    </w:p>
    <w:p>
      <w:pPr>
        <w:spacing w:after="40"/>
      </w:pPr>
      <w:r>
        <w:rPr>
          <w:rFonts w:ascii="Calibri" w:hAnsi="Calibri" w:cs="Calibri" w:eastAsia="Calibri"/>
          <w:b/>
          <w:color w:val="15131F"/>
          <w:sz w:val="22"/>
        </w:rPr>
        <w:t>1.2 Conditions d’achat : prix, facturation, date de début, durée et tout accord particulier.</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[prix], facturé [périodicité], début le [date], [durée], signé le [date]</w:t>
      </w:r>
    </w:p>
    <w:p>
      <w:pPr>
        <w:spacing w:after="60"/>
      </w:pPr>
      <w:r>
        <w:rPr>
          <w:rFonts w:ascii="Calibri" w:hAnsi="Calibri" w:cs="Calibri" w:eastAsia="Calibri"/>
          <w:b/>
          <w:color w:val="6B3CF0"/>
          <w:sz w:val="21"/>
        </w:rPr>
        <w:t xml:space="preserve">À vérifier : </w:t>
      </w:r>
      <w:r>
        <w:rPr>
          <w:rFonts w:ascii="Calibri" w:hAnsi="Calibri" w:cs="Calibri" w:eastAsia="Calibri"/>
          <w:b w:val="0"/>
          <w:color w:val="5D5A70"/>
          <w:sz w:val="21"/>
        </w:rPr>
        <w:t>Les notes correspondent au contrat signé</w:t>
      </w:r>
    </w:p>
    <w:p>
      <w:pPr>
        <w:spacing w:after="40"/>
      </w:pPr>
    </w:p>
    <w:p>
      <w:pPr>
        <w:spacing w:after="40"/>
      </w:pPr>
      <w:r>
        <w:rPr>
          <w:rFonts w:ascii="Calibri" w:hAnsi="Calibri" w:cs="Calibri" w:eastAsia="Calibri"/>
          <w:b/>
          <w:color w:val="15131F"/>
          <w:sz w:val="22"/>
        </w:rPr>
        <w:t>1.3 Parties prenantes : qui décide, qui fait le travail au quotidien, qui paie.</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Décideur [nom], contact au quotidien [nom], contact facturation [nom]</w:t>
      </w:r>
    </w:p>
    <w:p>
      <w:pPr>
        <w:spacing w:after="60"/>
      </w:pPr>
      <w:r>
        <w:rPr>
          <w:rFonts w:ascii="Calibri" w:hAnsi="Calibri" w:cs="Calibri" w:eastAsia="Calibri"/>
          <w:b/>
          <w:color w:val="6B3CF0"/>
          <w:sz w:val="21"/>
        </w:rPr>
        <w:t xml:space="preserve">À vérifier : </w:t>
      </w:r>
      <w:r>
        <w:rPr>
          <w:rFonts w:ascii="Calibri" w:hAnsi="Calibri" w:cs="Calibri" w:eastAsia="Calibri"/>
          <w:b w:val="0"/>
          <w:color w:val="5D5A70"/>
          <w:sz w:val="21"/>
        </w:rPr>
        <w:t>E-mail, téléphone et canal préféré de chacun</w:t>
      </w:r>
    </w:p>
    <w:p>
      <w:pPr>
        <w:spacing w:after="40"/>
      </w:pPr>
    </w:p>
    <w:p>
      <w:pPr>
        <w:spacing w:after="40"/>
      </w:pPr>
      <w:r>
        <w:rPr>
          <w:rFonts w:ascii="Calibri" w:hAnsi="Calibri" w:cs="Calibri" w:eastAsia="Calibri"/>
          <w:b/>
          <w:color w:val="15131F"/>
          <w:sz w:val="22"/>
        </w:rPr>
        <w:t>1.4 Besoins de mise en place : les accès, les données et les intégrations que le client doit vous fournir.</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Accès à [système], fichiers : [liste], intégrations : [outils]</w:t>
      </w:r>
    </w:p>
    <w:p>
      <w:pPr>
        <w:spacing w:after="60"/>
      </w:pPr>
      <w:r>
        <w:rPr>
          <w:rFonts w:ascii="Calibri" w:hAnsi="Calibri" w:cs="Calibri" w:eastAsia="Calibri"/>
          <w:b/>
          <w:color w:val="6B3CF0"/>
          <w:sz w:val="21"/>
        </w:rPr>
        <w:t xml:space="preserve">À vérifier : </w:t>
      </w:r>
      <w:r>
        <w:rPr>
          <w:rFonts w:ascii="Calibri" w:hAnsi="Calibri" w:cs="Calibri" w:eastAsia="Calibri"/>
          <w:b w:val="0"/>
          <w:color w:val="5D5A70"/>
          <w:sz w:val="21"/>
        </w:rPr>
        <w:t>Qui, de son côté, peut fournir chacun</w:t>
      </w:r>
    </w:p>
    <w:p>
      <w:pPr>
        <w:spacing w:after="40"/>
      </w:pPr>
    </w:p>
    <w:p>
      <w:pPr>
        <w:spacing w:after="40"/>
      </w:pPr>
      <w:r>
        <w:rPr>
          <w:rFonts w:ascii="Calibri" w:hAnsi="Calibri" w:cs="Calibri" w:eastAsia="Calibri"/>
          <w:b/>
          <w:color w:val="15131F"/>
          <w:sz w:val="22"/>
        </w:rPr>
        <w:t>1.5 Objectif : pourquoi il a acheté, et le premier résultat dont vous avez parlé.</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Objectif : [objectif]. Premier résultat : [jalon]. Échéance : [événement ou date]</w:t>
      </w:r>
    </w:p>
    <w:p>
      <w:pPr>
        <w:spacing w:after="60"/>
      </w:pPr>
      <w:r>
        <w:rPr>
          <w:rFonts w:ascii="Calibri" w:hAnsi="Calibri" w:cs="Calibri" w:eastAsia="Calibri"/>
          <w:b/>
          <w:color w:val="6B3CF0"/>
          <w:sz w:val="21"/>
        </w:rPr>
        <w:t xml:space="preserve">À vérifier : </w:t>
      </w:r>
      <w:r>
        <w:rPr>
          <w:rFonts w:ascii="Calibri" w:hAnsi="Calibri" w:cs="Calibri" w:eastAsia="Calibri"/>
          <w:b w:val="0"/>
          <w:color w:val="5D5A70"/>
          <w:sz w:val="21"/>
        </w:rPr>
        <w:t>Dit par le décideur, pas supposé</w:t>
      </w:r>
    </w:p>
    <w:p>
      <w:pPr>
        <w:spacing w:after="40"/>
      </w:pPr>
    </w:p>
    <w:p>
      <w:pPr>
        <w:spacing w:after="40"/>
      </w:pPr>
      <w:r>
        <w:rPr>
          <w:rFonts w:ascii="Calibri" w:hAnsi="Calibri" w:cs="Calibri" w:eastAsia="Calibri"/>
          <w:b/>
          <w:color w:val="15131F"/>
          <w:sz w:val="22"/>
        </w:rPr>
        <w:t>1.6 Responsable du lancement : une personne nommée de votre côté, qui pilote l’onboarding jusqu’au passage de relais.</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[nom], suppléant [nom], lancement avant le [date]</w:t>
      </w:r>
    </w:p>
    <w:p>
      <w:pPr>
        <w:spacing w:after="60"/>
      </w:pPr>
      <w:r>
        <w:rPr>
          <w:rFonts w:ascii="Calibri" w:hAnsi="Calibri" w:cs="Calibri" w:eastAsia="Calibri"/>
          <w:b/>
          <w:color w:val="6B3CF0"/>
          <w:sz w:val="21"/>
        </w:rPr>
        <w:t xml:space="preserve">À vérifier : </w:t>
      </w:r>
      <w:r>
        <w:rPr>
          <w:rFonts w:ascii="Calibri" w:hAnsi="Calibri" w:cs="Calibri" w:eastAsia="Calibri"/>
          <w:b w:val="0"/>
          <w:color w:val="5D5A70"/>
          <w:sz w:val="21"/>
        </w:rPr>
        <w:t>Le responsable a lu cette fiche</w:t>
      </w:r>
    </w:p>
    <w:p>
      <w:pPr>
        <w:spacing w:after="40"/>
      </w:pPr>
    </w:p>
    <w:p>
      <w:pPr>
        <w:spacing w:after="60"/>
      </w:pPr>
      <w:r>
        <w:rPr>
          <w:rFonts w:ascii="Calibri" w:hAnsi="Calibri" w:cs="Calibri" w:eastAsia="Calibri"/>
          <w:b/>
          <w:color w:val="6B3CF0"/>
          <w:sz w:val="21"/>
        </w:rPr>
        <w:t xml:space="preserve">Message de passation interne : </w:t>
      </w:r>
      <w:r>
        <w:rPr>
          <w:rFonts w:ascii="Calibri" w:hAnsi="Calibri" w:cs="Calibri" w:eastAsia="Calibri"/>
          <w:b w:val="0"/>
          <w:color w:val="15131F"/>
          <w:sz w:val="21"/>
        </w:rPr>
        <w:t>[Client] a signé le [date]. La fiche de passation est dans les notes de l’affaire.</w:t>
        <w:br/>
        <w:t>Responsable du lancement : [nom], suppléant [nom].</w:t>
        <w:br/>
        <w:t>Acheté : [périmètre]. Non inclus : [éléments].</w:t>
        <w:br/>
        <w:t>Premier résultat évoqué : [jalon] avant le [date].</w:t>
        <w:br/>
        <w:t>Point de vigilance : [risque ou inquiétude exprimée].</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Pas de fiche de passation, pas de message de bienvenue. Si un champ est vide, le commercial le remplit avant le jour 1 et organise un appel de 15 minutes avec le responsable de l’onboarding.</w:t>
      </w:r>
    </w:p>
    <w:p>
      <w:pPr>
        <w:spacing w:after="160"/>
      </w:pPr>
    </w:p>
    <w:p>
      <w:pPr>
        <w:spacing w:after="60"/>
      </w:pPr>
      <w:r>
        <w:rPr>
          <w:rFonts w:ascii="Calibri" w:hAnsi="Calibri" w:cs="Calibri" w:eastAsia="Calibri"/>
          <w:b/>
          <w:color w:val="15131F"/>
          <w:sz w:val="28"/>
        </w:rPr>
        <w:t>2. Message de bienvenue : présenter le responsable, réserver le lancement</w:t>
      </w:r>
    </w:p>
    <w:p>
      <w:pPr>
        <w:spacing w:after="80"/>
      </w:pPr>
      <w:r>
        <w:rPr>
          <w:rFonts w:ascii="Calibri" w:hAnsi="Calibri" w:cs="Calibri" w:eastAsia="Calibri"/>
          <w:b w:val="0"/>
          <w:color w:val="5D5A70"/>
          <w:sz w:val="20"/>
        </w:rPr>
        <w:t>À envoyer : Jour 1 · Expéditeur : Responsable de l’onboarding · Ne promettez jamais : Une date de résultats avant que la réunion de lancement ait confirmé les accès et les données.</w:t>
      </w:r>
    </w:p>
    <w:p>
      <w:pPr>
        <w:spacing w:after="80"/>
      </w:pPr>
      <w:r>
        <w:rPr>
          <w:rFonts w:ascii="Calibri" w:hAnsi="Calibri" w:cs="Calibri" w:eastAsia="Calibri"/>
          <w:b w:val="0"/>
          <w:color w:val="15131F"/>
          <w:sz w:val="21"/>
        </w:rPr>
        <w:t>Envoyez-le depuis la boîte mail du responsable de l’onboarding, au plus tard 1 jour ouvré après la date de signature. Un message, une action : réserver la réunion de lancement.</w:t>
      </w:r>
    </w:p>
    <w:p>
      <w:pPr>
        <w:spacing w:after="60"/>
      </w:pPr>
      <w:r>
        <w:rPr>
          <w:rFonts w:ascii="Calibri" w:hAnsi="Calibri" w:cs="Calibri" w:eastAsia="Calibri"/>
          <w:b/>
          <w:color w:val="6B3CF0"/>
          <w:sz w:val="21"/>
        </w:rPr>
        <w:t xml:space="preserve">E-mail de bienvenue : </w:t>
      </w:r>
      <w:r>
        <w:rPr>
          <w:rFonts w:ascii="Calibri" w:hAnsi="Calibri" w:cs="Calibri" w:eastAsia="Calibri"/>
          <w:b w:val="0"/>
          <w:color w:val="15131F"/>
          <w:sz w:val="21"/>
        </w:rPr>
        <w:t>Objet : Bienvenue chez [votre entreprise], [prénom] : les prochaines étapes pour [projet]</w:t>
        <w:br/>
        <w:br/>
        <w:t>Bonjour [prénom],</w:t>
        <w:br/>
        <w:br/>
        <w:t>Merci d’avoir choisi [votre entreprise]. Je suis [nom du responsable] et je vais piloter votre onboarding jusqu’à ce que [résultat promis] fonctionne. [Commercial] m’a transmis tout ce dont vous avez parlé, vous n’aurez donc pas à le répéter.</w:t>
        <w:br/>
        <w:br/>
        <w:t>Ce que vous avez acheté : [périmètre en une ligne].</w:t>
        <w:br/>
        <w:t>Non inclus pour l’instant : [éléments exclus].</w:t>
        <w:br/>
        <w:t>Notre premier objectif : [jalon de première valeur] avant le [date].</w:t>
        <w:br/>
        <w:br/>
        <w:t>Prochaine étape : merci de réserver une réunion de lancement de 45 minutes le [date du jour 3] ou le premier jour libre suivant : [lien de réservation]. Invitez [contact au quotidien] et toute personne qui nous donnera des accès.</w:t>
        <w:br/>
        <w:br/>
        <w:t>Avant la réunion, si possible : [élément 1], [élément 2], [élément 3].</w:t>
        <w:br/>
        <w:br/>
        <w:t>Des questions d’ici là ? Répondez à cet e-mail ou posez-les dans le chat sur [site web].</w:t>
        <w:br/>
        <w:br/>
        <w:t>[nom du responsable]</w:t>
        <w:br/>
        <w:t>[téléphone]</w:t>
      </w:r>
    </w:p>
    <w:p>
      <w:pPr>
        <w:spacing w:after="60"/>
      </w:pPr>
      <w:r>
        <w:rPr>
          <w:rFonts w:ascii="Calibri" w:hAnsi="Calibri" w:cs="Calibri" w:eastAsia="Calibri"/>
          <w:b/>
          <w:color w:val="6B3CF0"/>
          <w:sz w:val="21"/>
        </w:rPr>
        <w:t xml:space="preserve">Version courte, SMS ou chat : </w:t>
      </w:r>
      <w:r>
        <w:rPr>
          <w:rFonts w:ascii="Calibri" w:hAnsi="Calibri" w:cs="Calibri" w:eastAsia="Calibri"/>
          <w:b w:val="0"/>
          <w:color w:val="15131F"/>
          <w:sz w:val="21"/>
        </w:rPr>
        <w:t>Bonjour [prénom], ici [nom du responsable], de [votre entreprise]. Je vais piloter votre onboarding. Réservez notre réunion de lancement de 45 minutes ici : [lien de réservation]. L’ordre du jour et une courte liste de préparation sont dans votre e-mail.</w:t>
      </w:r>
    </w:p>
    <w:p>
      <w:pPr>
        <w:spacing w:after="60"/>
      </w:pPr>
      <w:r>
        <w:rPr>
          <w:rFonts w:ascii="Calibri" w:hAnsi="Calibri" w:cs="Calibri" w:eastAsia="Calibri"/>
          <w:b/>
          <w:color w:val="6B3CF0"/>
          <w:sz w:val="21"/>
        </w:rPr>
        <w:t xml:space="preserve">Pas de réservation après 2 jours : </w:t>
      </w:r>
      <w:r>
        <w:rPr>
          <w:rFonts w:ascii="Calibri" w:hAnsi="Calibri" w:cs="Calibri" w:eastAsia="Calibri"/>
          <w:b w:val="0"/>
          <w:color w:val="15131F"/>
          <w:sz w:val="21"/>
        </w:rPr>
        <w:t>Bonjour [prénom], je ne vois pas encore de créneau réservé pour la réunion de lancement. [Jour] à [heure] ou [jour] à [heure], cela vous irait ? Je vous enverrai l’invitation.</w:t>
      </w:r>
    </w:p>
    <w:p>
      <w:pPr>
        <w:spacing w:after="40"/>
      </w:pPr>
      <w:r>
        <w:rPr>
          <w:rFonts w:ascii="Calibri" w:hAnsi="Calibri" w:cs="Calibri" w:eastAsia="Calibri"/>
          <w:b/>
          <w:color w:val="6B3CF0"/>
          <w:sz w:val="21"/>
        </w:rPr>
        <w:t>À vérifier avant l’envoi</w:t>
      </w:r>
    </w:p>
    <w:p>
      <w:pPr>
        <w:spacing w:after="40"/>
        <w:ind w:left="283"/>
      </w:pPr>
      <w:r>
        <w:rPr>
          <w:rFonts w:ascii="Calibri" w:hAnsi="Calibri" w:cs="Calibri" w:eastAsia="Calibri"/>
          <w:b w:val="0"/>
          <w:color w:val="15131F"/>
          <w:sz w:val="21"/>
        </w:rPr>
        <w:t>• Le périmètre et la ligne « Non inclus » correspondent au contrat signé.</w:t>
      </w:r>
    </w:p>
    <w:p>
      <w:pPr>
        <w:spacing w:after="40"/>
        <w:ind w:left="283"/>
      </w:pPr>
      <w:r>
        <w:rPr>
          <w:rFonts w:ascii="Calibri" w:hAnsi="Calibri" w:cs="Calibri" w:eastAsia="Calibri"/>
          <w:b w:val="0"/>
          <w:color w:val="15131F"/>
          <w:sz w:val="21"/>
        </w:rPr>
        <w:t>• Le lien de réservation s’ouvre et propose des créneaux dans les 3 prochains jours ouvrés.</w:t>
      </w:r>
    </w:p>
    <w:p>
      <w:pPr>
        <w:spacing w:after="40"/>
        <w:ind w:left="283"/>
      </w:pPr>
      <w:r>
        <w:rPr>
          <w:rFonts w:ascii="Calibri" w:hAnsi="Calibri" w:cs="Calibri" w:eastAsia="Calibri"/>
          <w:b w:val="0"/>
          <w:color w:val="15131F"/>
          <w:sz w:val="21"/>
        </w:rPr>
        <w:t>• Le contact facturation a reçu la facture à part, pas dans cet e-mail.</w:t>
      </w:r>
    </w:p>
    <w:p>
      <w:pPr>
        <w:spacing w:after="160"/>
      </w:pPr>
    </w:p>
    <w:p>
      <w:pPr>
        <w:spacing w:after="60"/>
      </w:pPr>
      <w:r>
        <w:rPr>
          <w:rFonts w:ascii="Calibri" w:hAnsi="Calibri" w:cs="Calibri" w:eastAsia="Calibri"/>
          <w:b/>
          <w:color w:val="15131F"/>
          <w:sz w:val="28"/>
        </w:rPr>
        <w:t>3. Ordre du jour de la réunion de lancement : reformuler, valider, attribuer</w:t>
      </w:r>
    </w:p>
    <w:p>
      <w:pPr>
        <w:spacing w:after="80"/>
      </w:pPr>
      <w:r>
        <w:rPr>
          <w:rFonts w:ascii="Calibri" w:hAnsi="Calibri" w:cs="Calibri" w:eastAsia="Calibri"/>
          <w:b w:val="0"/>
          <w:color w:val="5D5A70"/>
          <w:sz w:val="20"/>
        </w:rPr>
        <w:t>Réunion : Jour 3 · Durée : 45 min</w:t>
      </w:r>
    </w:p>
    <w:p>
      <w:pPr>
        <w:spacing w:after="80"/>
      </w:pPr>
      <w:r>
        <w:rPr>
          <w:rFonts w:ascii="Calibri" w:hAnsi="Calibri" w:cs="Calibri" w:eastAsia="Calibri"/>
          <w:b w:val="0"/>
          <w:color w:val="15131F"/>
          <w:sz w:val="21"/>
        </w:rPr>
        <w:t>La réunion de lancement confirme la passation. Ce n’est pas un deuxième appel de découverte. Reformulez la fiche de passation, mettez-vous d’accord sur un jalon de première valeur et repartez avec des responsables et des dates.</w:t>
      </w:r>
    </w:p>
    <w:p>
      <w:pPr>
        <w:spacing w:after="40"/>
      </w:pPr>
      <w:r>
        <w:rPr>
          <w:rFonts w:ascii="Calibri" w:hAnsi="Calibri" w:cs="Calibri" w:eastAsia="Calibri"/>
          <w:b/>
          <w:color w:val="6B3CF0"/>
          <w:sz w:val="21"/>
        </w:rPr>
        <w:t>Ordre du jour, 45 minutes</w:t>
      </w:r>
    </w:p>
    <w:p>
      <w:pPr>
        <w:spacing w:after="40"/>
      </w:pPr>
      <w:r>
        <w:rPr>
          <w:rFonts w:ascii="Calibri" w:hAnsi="Calibri" w:cs="Calibri" w:eastAsia="Calibri"/>
          <w:b w:val="0"/>
          <w:color w:val="15131F"/>
          <w:sz w:val="21"/>
        </w:rPr>
        <w:t>1. 5 min : présentations: Noms et rôles des deux côtés : qui décide, qui fait le travail, qui appeler en cas de blocage.</w:t>
      </w:r>
    </w:p>
    <w:p>
      <w:pPr>
        <w:spacing w:after="40"/>
      </w:pPr>
      <w:r>
        <w:rPr>
          <w:rFonts w:ascii="Calibri" w:hAnsi="Calibri" w:cs="Calibri" w:eastAsia="Calibri"/>
          <w:b w:val="0"/>
          <w:color w:val="15131F"/>
          <w:sz w:val="21"/>
        </w:rPr>
        <w:t>2. 10 min : ce que nous avons compris: Reformulez l’objectif, le périmètre et ce qui n’est pas inclus. Demandez ce que vous avez mal compris.</w:t>
      </w:r>
    </w:p>
    <w:p>
      <w:pPr>
        <w:spacing w:after="40"/>
      </w:pPr>
      <w:r>
        <w:rPr>
          <w:rFonts w:ascii="Calibri" w:hAnsi="Calibri" w:cs="Calibri" w:eastAsia="Calibri"/>
          <w:b w:val="0"/>
          <w:color w:val="15131F"/>
          <w:sz w:val="21"/>
        </w:rPr>
        <w:t>3. 10 min : première valeur: Mettez-vous d’accord sur un jalon, sa date et la personne qui le vérifiera de leur côté.</w:t>
      </w:r>
    </w:p>
    <w:p>
      <w:pPr>
        <w:spacing w:after="40"/>
      </w:pPr>
      <w:r>
        <w:rPr>
          <w:rFonts w:ascii="Calibri" w:hAnsi="Calibri" w:cs="Calibri" w:eastAsia="Calibri"/>
          <w:b w:val="0"/>
          <w:color w:val="15131F"/>
          <w:sz w:val="21"/>
        </w:rPr>
        <w:t>4. 10 min : besoins de mise en place: Accès, données et intégrations : qui fournit quoi, et pour quand.</w:t>
      </w:r>
    </w:p>
    <w:p>
      <w:pPr>
        <w:spacing w:after="40"/>
      </w:pPr>
      <w:r>
        <w:rPr>
          <w:rFonts w:ascii="Calibri" w:hAnsi="Calibri" w:cs="Calibri" w:eastAsia="Calibri"/>
          <w:b w:val="0"/>
          <w:color w:val="15131F"/>
          <w:sz w:val="21"/>
        </w:rPr>
        <w:t>5. 5 min : notre façon de travailler: Jour et canal des points d’avancement, délais de réponse, où poser les questions de mise en place.</w:t>
      </w:r>
    </w:p>
    <w:p>
      <w:pPr>
        <w:spacing w:after="40"/>
      </w:pPr>
      <w:r>
        <w:rPr>
          <w:rFonts w:ascii="Calibri" w:hAnsi="Calibri" w:cs="Calibri" w:eastAsia="Calibri"/>
          <w:b w:val="0"/>
          <w:color w:val="15131F"/>
          <w:sz w:val="21"/>
        </w:rPr>
        <w:t>6. 5 min : récapitulatif: Relisez les responsables et les dates. Réservez dès maintenant le bilan des 30 jours.</w:t>
      </w:r>
    </w:p>
    <w:p>
      <w:pPr>
        <w:spacing w:after="60"/>
      </w:pPr>
      <w:r>
        <w:rPr>
          <w:rFonts w:ascii="Calibri" w:hAnsi="Calibri" w:cs="Calibri" w:eastAsia="Calibri"/>
          <w:b/>
          <w:color w:val="6B3CF0"/>
          <w:sz w:val="21"/>
        </w:rPr>
        <w:t xml:space="preserve">Reformulation : </w:t>
      </w:r>
      <w:r>
        <w:rPr>
          <w:rFonts w:ascii="Calibri" w:hAnsi="Calibri" w:cs="Calibri" w:eastAsia="Calibri"/>
          <w:b w:val="0"/>
          <w:color w:val="15131F"/>
          <w:sz w:val="21"/>
        </w:rPr>
        <w:t>Avant de commencer : vous avez acheté [périmètre] pour [objectif]. Non inclus pour l’instant : [éléments]. Le premier résultat visé est [jalon] avant le [date]. Avons-nous mal compris quelque chose ?</w:t>
      </w:r>
    </w:p>
    <w:p>
      <w:pPr>
        <w:spacing w:after="60"/>
      </w:pPr>
      <w:r>
        <w:rPr>
          <w:rFonts w:ascii="Calibri" w:hAnsi="Calibri" w:cs="Calibri" w:eastAsia="Calibri"/>
          <w:b/>
          <w:color w:val="6B3CF0"/>
          <w:sz w:val="21"/>
        </w:rPr>
        <w:t xml:space="preserve">Question de première valeur : </w:t>
      </w:r>
      <w:r>
        <w:rPr>
          <w:rFonts w:ascii="Calibri" w:hAnsi="Calibri" w:cs="Calibri" w:eastAsia="Calibri"/>
          <w:b w:val="0"/>
          <w:color w:val="15131F"/>
          <w:sz w:val="21"/>
        </w:rPr>
        <w:t>Dans [14] jours, que faudrait-il que vous voyiez pour dire que ça marche ?</w:t>
      </w:r>
    </w:p>
    <w:p>
      <w:pPr>
        <w:spacing w:after="60"/>
      </w:pPr>
      <w:r>
        <w:rPr>
          <w:rFonts w:ascii="Calibri" w:hAnsi="Calibri" w:cs="Calibri" w:eastAsia="Calibri"/>
          <w:b/>
          <w:color w:val="6B3CF0"/>
          <w:sz w:val="21"/>
        </w:rPr>
        <w:t xml:space="preserve">E-mail récapitulatif du lancement : </w:t>
      </w:r>
      <w:r>
        <w:rPr>
          <w:rFonts w:ascii="Calibri" w:hAnsi="Calibri" w:cs="Calibri" w:eastAsia="Calibri"/>
          <w:b w:val="0"/>
          <w:color w:val="15131F"/>
          <w:sz w:val="21"/>
        </w:rPr>
        <w:t>Objet : Récapitulatif de la réunion de lancement, [projet]</w:t>
        <w:br/>
        <w:br/>
        <w:t>Bonjour [prénom],</w:t>
        <w:br/>
        <w:br/>
        <w:t>Merci pour aujourd’hui. Voici ce que nous avons convenu :</w:t>
        <w:br/>
        <w:t>- Première valeur : [jalon] avant le [date], vérifié par [nom du client].</w:t>
        <w:br/>
        <w:t>- Vous envoyez : [élément] avant le [date], [élément] avant le [date].</w:t>
        <w:br/>
        <w:t>- Nous faisons : [tâche] avant le [date], [tâche] avant le [date].</w:t>
        <w:br/>
        <w:t>- Points d’avancement : chaque [jour de la semaine] par e-mail. Questions : répondez ici ou posez-les dans le chat de notre site.</w:t>
        <w:br/>
        <w:t>- Bilan des 30 jours : le [date] à [heure], invitation envoyée.</w:t>
        <w:br/>
        <w:br/>
        <w:t>[nom du responsable]</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Les nouvelles demandes faites pendant la réunion de lancement vont sur une liste de modifications et reçoivent un prix après la première valeur. Dans une étude, davantage de services en option dans les nouveaux contrats allait de pair avec une rétention plus faible pendant l’onboarding.</w:t>
      </w:r>
    </w:p>
    <w:p>
      <w:pPr>
        <w:spacing w:after="60"/>
      </w:pPr>
      <w:r>
        <w:rPr>
          <w:rFonts w:ascii="Calibri" w:hAnsi="Calibri" w:cs="Calibri" w:eastAsia="Calibri"/>
          <w:b/>
          <w:color w:val="6B3CF0"/>
          <w:sz w:val="21"/>
        </w:rPr>
        <w:t xml:space="preserve">À inviter : </w:t>
      </w:r>
      <w:r>
        <w:rPr>
          <w:rFonts w:ascii="Calibri" w:hAnsi="Calibri" w:cs="Calibri" w:eastAsia="Calibri"/>
          <w:b w:val="0"/>
          <w:color w:val="5D5A70"/>
          <w:sz w:val="21"/>
        </w:rPr>
        <w:t>Décideur, Contact au quotidien, Responsable de l’onboarding, Commercial, 10 premières min</w:t>
      </w:r>
    </w:p>
    <w:p>
      <w:pPr>
        <w:spacing w:after="160"/>
      </w:pPr>
    </w:p>
    <w:p>
      <w:pPr>
        <w:spacing w:after="60"/>
      </w:pPr>
      <w:r>
        <w:rPr>
          <w:rFonts w:ascii="Calibri" w:hAnsi="Calibri" w:cs="Calibri" w:eastAsia="Calibri"/>
          <w:b/>
          <w:color w:val="15131F"/>
          <w:sz w:val="28"/>
        </w:rPr>
        <w:t>4. Tâches de mise en place : accès, données, configuration, formation</w:t>
      </w:r>
    </w:p>
    <w:p>
      <w:pPr>
        <w:spacing w:after="80"/>
      </w:pPr>
      <w:r>
        <w:rPr>
          <w:rFonts w:ascii="Calibri" w:hAnsi="Calibri" w:cs="Calibri" w:eastAsia="Calibri"/>
          <w:b w:val="0"/>
          <w:color w:val="5D5A70"/>
          <w:sz w:val="20"/>
        </w:rPr>
        <w:t>À finir : Jour 7 · Avancement : Chaque semaine, même jour · Bloqué : Vous attendez le client depuis 2 jours ouvrés ? Suivez les étapes « client silencieux » (étape 6). Notez chaque relance dans l’affaire.</w:t>
      </w:r>
    </w:p>
    <w:p>
      <w:pPr>
        <w:spacing w:after="80"/>
      </w:pPr>
      <w:r>
        <w:rPr>
          <w:rFonts w:ascii="Calibri" w:hAnsi="Calibri" w:cs="Calibri" w:eastAsia="Calibri"/>
          <w:b w:val="0"/>
          <w:color w:val="15131F"/>
          <w:sz w:val="21"/>
        </w:rPr>
        <w:t>Lancez les demandes d’accès dès le jour 1, pour que la mise en place n’attende pas des identifiants après la réunion de lancement. Visez une mise en place terminée au jour 7, ou donnez une date à chaque tâche en suspens.</w:t>
      </w:r>
    </w:p>
    <w:p>
      <w:pPr>
        <w:spacing w:after="40"/>
      </w:pPr>
      <w:r>
        <w:rPr>
          <w:rFonts w:ascii="Calibri" w:hAnsi="Calibri" w:cs="Calibri" w:eastAsia="Calibri"/>
          <w:b/>
          <w:color w:val="15131F"/>
          <w:sz w:val="22"/>
        </w:rPr>
        <w:t>4.1 Obtenir les accès : les identifiants et les rôles que le client doit accorder.</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Responsable de l’onboarding, avec le contact au quotidien</w:t>
      </w:r>
    </w:p>
    <w:p>
      <w:pPr>
        <w:spacing w:after="60"/>
      </w:pPr>
      <w:r>
        <w:rPr>
          <w:rFonts w:ascii="Calibri" w:hAnsi="Calibri" w:cs="Calibri" w:eastAsia="Calibri"/>
          <w:b/>
          <w:color w:val="6B3CF0"/>
          <w:sz w:val="21"/>
        </w:rPr>
        <w:t xml:space="preserve">Fait quand : </w:t>
      </w:r>
      <w:r>
        <w:rPr>
          <w:rFonts w:ascii="Calibri" w:hAnsi="Calibri" w:cs="Calibri" w:eastAsia="Calibri"/>
          <w:b w:val="0"/>
          <w:color w:val="5D5A70"/>
          <w:sz w:val="21"/>
        </w:rPr>
        <w:t>Vous vous êtes connecté une fois à chaque système</w:t>
      </w:r>
    </w:p>
    <w:p>
      <w:pPr>
        <w:spacing w:after="40"/>
      </w:pPr>
    </w:p>
    <w:p>
      <w:pPr>
        <w:spacing w:after="40"/>
      </w:pPr>
      <w:r>
        <w:rPr>
          <w:rFonts w:ascii="Calibri" w:hAnsi="Calibri" w:cs="Calibri" w:eastAsia="Calibri"/>
          <w:b/>
          <w:color w:val="15131F"/>
          <w:sz w:val="22"/>
        </w:rPr>
        <w:t>4.2 Rassembler les fichiers et les données : [listes, logos, photos, grilles tarifaires, anciens rapports].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Client</w:t>
      </w:r>
    </w:p>
    <w:p>
      <w:pPr>
        <w:spacing w:after="60"/>
      </w:pPr>
      <w:r>
        <w:rPr>
          <w:rFonts w:ascii="Calibri" w:hAnsi="Calibri" w:cs="Calibri" w:eastAsia="Calibri"/>
          <w:b/>
          <w:color w:val="6B3CF0"/>
          <w:sz w:val="21"/>
        </w:rPr>
        <w:t xml:space="preserve">Fait quand : </w:t>
      </w:r>
      <w:r>
        <w:rPr>
          <w:rFonts w:ascii="Calibri" w:hAnsi="Calibri" w:cs="Calibri" w:eastAsia="Calibri"/>
          <w:b w:val="0"/>
          <w:color w:val="5D5A70"/>
          <w:sz w:val="21"/>
        </w:rPr>
        <w:t>Les fichiers sont dans le dossier partagé et vérifiés</w:t>
      </w:r>
    </w:p>
    <w:p>
      <w:pPr>
        <w:spacing w:after="40"/>
      </w:pPr>
    </w:p>
    <w:p>
      <w:pPr>
        <w:spacing w:after="40"/>
      </w:pPr>
      <w:r>
        <w:rPr>
          <w:rFonts w:ascii="Calibri" w:hAnsi="Calibri" w:cs="Calibri" w:eastAsia="Calibri"/>
          <w:b/>
          <w:color w:val="15131F"/>
          <w:sz w:val="22"/>
        </w:rPr>
        <w:t>4.3 Configurer et connecter ce que prévoit le périmètre, et rien d’autre.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Votre spécialiste</w:t>
      </w:r>
    </w:p>
    <w:p>
      <w:pPr>
        <w:spacing w:after="60"/>
      </w:pPr>
      <w:r>
        <w:rPr>
          <w:rFonts w:ascii="Calibri" w:hAnsi="Calibri" w:cs="Calibri" w:eastAsia="Calibri"/>
          <w:b/>
          <w:color w:val="6B3CF0"/>
          <w:sz w:val="21"/>
        </w:rPr>
        <w:t xml:space="preserve">Fait quand : </w:t>
      </w:r>
      <w:r>
        <w:rPr>
          <w:rFonts w:ascii="Calibri" w:hAnsi="Calibri" w:cs="Calibri" w:eastAsia="Calibri"/>
          <w:b w:val="0"/>
          <w:color w:val="5D5A70"/>
          <w:sz w:val="21"/>
        </w:rPr>
        <w:t>Un enregistrement test passe de bout en bout</w:t>
      </w:r>
    </w:p>
    <w:p>
      <w:pPr>
        <w:spacing w:after="40"/>
      </w:pPr>
    </w:p>
    <w:p>
      <w:pPr>
        <w:spacing w:after="40"/>
      </w:pPr>
      <w:r>
        <w:rPr>
          <w:rFonts w:ascii="Calibri" w:hAnsi="Calibri" w:cs="Calibri" w:eastAsia="Calibri"/>
          <w:b/>
          <w:color w:val="15131F"/>
          <w:sz w:val="22"/>
        </w:rPr>
        <w:t>4.4 Former les personnes qui vont l’utiliser, en une courte session.</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Responsable de l’onboarding</w:t>
      </w:r>
    </w:p>
    <w:p>
      <w:pPr>
        <w:spacing w:after="60"/>
      </w:pPr>
      <w:r>
        <w:rPr>
          <w:rFonts w:ascii="Calibri" w:hAnsi="Calibri" w:cs="Calibri" w:eastAsia="Calibri"/>
          <w:b/>
          <w:color w:val="6B3CF0"/>
          <w:sz w:val="21"/>
        </w:rPr>
        <w:t xml:space="preserve">Fait quand : </w:t>
      </w:r>
      <w:r>
        <w:rPr>
          <w:rFonts w:ascii="Calibri" w:hAnsi="Calibri" w:cs="Calibri" w:eastAsia="Calibri"/>
          <w:b w:val="0"/>
          <w:color w:val="5D5A70"/>
          <w:sz w:val="21"/>
        </w:rPr>
        <w:t>Chaque utilisateur a fait lui-même une vraie tâche</w:t>
      </w:r>
    </w:p>
    <w:p>
      <w:pPr>
        <w:spacing w:after="40"/>
      </w:pPr>
    </w:p>
    <w:p>
      <w:pPr>
        <w:spacing w:after="40"/>
      </w:pPr>
      <w:r>
        <w:rPr>
          <w:rFonts w:ascii="Calibri" w:hAnsi="Calibri" w:cs="Calibri" w:eastAsia="Calibri"/>
          <w:b/>
          <w:color w:val="15131F"/>
          <w:sz w:val="22"/>
        </w:rPr>
        <w:t>4.5 Envoyer le point d’avancement du jour 7.</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Responsable de l’onboarding</w:t>
      </w:r>
    </w:p>
    <w:p>
      <w:pPr>
        <w:spacing w:after="60"/>
      </w:pPr>
      <w:r>
        <w:rPr>
          <w:rFonts w:ascii="Calibri" w:hAnsi="Calibri" w:cs="Calibri" w:eastAsia="Calibri"/>
          <w:b/>
          <w:color w:val="6B3CF0"/>
          <w:sz w:val="21"/>
        </w:rPr>
        <w:t xml:space="preserve">Fait quand : </w:t>
      </w:r>
      <w:r>
        <w:rPr>
          <w:rFonts w:ascii="Calibri" w:hAnsi="Calibri" w:cs="Calibri" w:eastAsia="Calibri"/>
          <w:b w:val="0"/>
          <w:color w:val="5D5A70"/>
          <w:sz w:val="21"/>
        </w:rPr>
        <w:t>Envoyé, avec la prochaine étape et tout blocage</w:t>
      </w:r>
    </w:p>
    <w:p>
      <w:pPr>
        <w:spacing w:after="40"/>
      </w:pPr>
    </w:p>
    <w:p>
      <w:pPr>
        <w:spacing w:after="60"/>
      </w:pPr>
      <w:r>
        <w:rPr>
          <w:rFonts w:ascii="Calibri" w:hAnsi="Calibri" w:cs="Calibri" w:eastAsia="Calibri"/>
          <w:b/>
          <w:color w:val="6B3CF0"/>
          <w:sz w:val="21"/>
        </w:rPr>
        <w:t xml:space="preserve">Demande d’accès : </w:t>
      </w:r>
      <w:r>
        <w:rPr>
          <w:rFonts w:ascii="Calibri" w:hAnsi="Calibri" w:cs="Calibri" w:eastAsia="Calibri"/>
          <w:b w:val="0"/>
          <w:color w:val="15131F"/>
          <w:sz w:val="21"/>
        </w:rPr>
        <w:t>Bonjour [prénom], pour commencer [tâche], nous avons besoin d’un accès [niveau d’accès] à [système] pour [e-mail]. Étapes : [lien vers votre guide]. Cela prend environ [5] minutes. Pourriez-vous le faire d’ici le [date] ?</w:t>
      </w:r>
    </w:p>
    <w:p>
      <w:pPr>
        <w:spacing w:after="60"/>
      </w:pPr>
      <w:r>
        <w:rPr>
          <w:rFonts w:ascii="Calibri" w:hAnsi="Calibri" w:cs="Calibri" w:eastAsia="Calibri"/>
          <w:b/>
          <w:color w:val="6B3CF0"/>
          <w:sz w:val="21"/>
        </w:rPr>
        <w:t xml:space="preserve">Point d’avancement du jour 7 : </w:t>
      </w:r>
      <w:r>
        <w:rPr>
          <w:rFonts w:ascii="Calibri" w:hAnsi="Calibri" w:cs="Calibri" w:eastAsia="Calibri"/>
          <w:b w:val="0"/>
          <w:color w:val="15131F"/>
          <w:sz w:val="21"/>
        </w:rPr>
        <w:t>Objet : [projet], point d’avancement de la semaine 1</w:t>
        <w:br/>
        <w:br/>
        <w:t>Bonjour [prénom],</w:t>
        <w:br/>
        <w:br/>
        <w:t>Fait : [élément], [élément].</w:t>
        <w:br/>
        <w:t>En cours : [élément], prêt le [date].</w:t>
        <w:br/>
        <w:t>En attente de votre part : [élément] avant le [date], pour tenir [jalon] au [date].</w:t>
        <w:br/>
        <w:br/>
        <w:t>Prochain point : [date].</w:t>
        <w:br/>
        <w:t>[nom du responsable]</w:t>
      </w:r>
    </w:p>
    <w:p>
      <w:pPr>
        <w:spacing w:after="160"/>
      </w:pPr>
    </w:p>
    <w:p>
      <w:pPr>
        <w:spacing w:after="60"/>
      </w:pPr>
      <w:r>
        <w:rPr>
          <w:rFonts w:ascii="Calibri" w:hAnsi="Calibri" w:cs="Calibri" w:eastAsia="Calibri"/>
          <w:b/>
          <w:color w:val="15131F"/>
          <w:sz w:val="28"/>
        </w:rPr>
        <w:t>5. Jalon de première valeur : le définir, l’atteindre, le faire confirmer</w:t>
      </w:r>
    </w:p>
    <w:p>
      <w:pPr>
        <w:spacing w:after="80"/>
      </w:pPr>
      <w:r>
        <w:rPr>
          <w:rFonts w:ascii="Calibri" w:hAnsi="Calibri" w:cs="Calibri" w:eastAsia="Calibri"/>
          <w:b w:val="0"/>
          <w:color w:val="5D5A70"/>
          <w:sz w:val="20"/>
        </w:rPr>
        <w:t>Objectif : Jour 14 · Vérifié par : Le client · Pas une première valeur : Réunion de lancement faite, identifiants créés, fichiers reçus. Ce sont des étapes.</w:t>
      </w:r>
    </w:p>
    <w:p>
      <w:pPr>
        <w:spacing w:after="80"/>
      </w:pPr>
      <w:r>
        <w:rPr>
          <w:rFonts w:ascii="Calibri" w:hAnsi="Calibri" w:cs="Calibri" w:eastAsia="Calibri"/>
          <w:b w:val="0"/>
          <w:color w:val="15131F"/>
          <w:sz w:val="21"/>
        </w:rPr>
        <w:t>La première valeur est le premier résultat que le client voit dans sa propre activité, pas une tâche que vous avez terminée. Atteignez-la si possible au jour 14, et demandez au client de la confirmer par écrit.</w:t>
      </w:r>
    </w:p>
    <w:p>
      <w:pPr>
        <w:spacing w:after="40"/>
      </w:pPr>
      <w:r>
        <w:rPr>
          <w:rFonts w:ascii="Calibri" w:hAnsi="Calibri" w:cs="Calibri" w:eastAsia="Calibri"/>
          <w:b/>
          <w:color w:val="6B3CF0"/>
          <w:sz w:val="21"/>
        </w:rPr>
        <w:t>Jalons faibles et bons jalons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Activité</w:t>
            </w:r>
          </w:p>
        </w:tc>
        <w:tc>
          <w:tcPr>
            <w:tcW w:type="dxa" w:w="3324"/>
            <w:shd w:val="clear" w:color="auto" w:fill="EFE9FF"/>
          </w:tcPr>
          <w:p>
            <w:r/>
            <w:r>
              <w:rPr>
                <w:rFonts w:ascii="Calibri" w:hAnsi="Calibri" w:cs="Calibri" w:eastAsia="Calibri"/>
                <w:b/>
                <w:color w:val="15131F"/>
                <w:sz w:val="19"/>
              </w:rPr>
              <w:t>Jalon faible</w:t>
            </w:r>
          </w:p>
        </w:tc>
        <w:tc>
          <w:tcPr>
            <w:tcW w:type="dxa" w:w="3324"/>
            <w:shd w:val="clear" w:color="auto" w:fill="EFE9FF"/>
          </w:tcPr>
          <w:p>
            <w:r/>
            <w:r>
              <w:rPr>
                <w:rFonts w:ascii="Calibri" w:hAnsi="Calibri" w:cs="Calibri" w:eastAsia="Calibri"/>
                <w:b/>
                <w:color w:val="15131F"/>
                <w:sz w:val="19"/>
              </w:rPr>
              <w:t>Bon jalon</w:t>
            </w:r>
          </w:p>
        </w:tc>
      </w:tr>
      <w:tr>
        <w:tc>
          <w:tcPr>
            <w:tcW w:type="dxa" w:w="3324"/>
          </w:tcPr>
          <w:p>
            <w:r/>
            <w:r>
              <w:rPr>
                <w:rFonts w:ascii="Calibri" w:hAnsi="Calibri" w:cs="Calibri" w:eastAsia="Calibri"/>
                <w:b w:val="0"/>
                <w:color w:val="15131F"/>
                <w:sz w:val="19"/>
              </w:rPr>
              <w:t>Agence marketing</w:t>
            </w:r>
          </w:p>
        </w:tc>
        <w:tc>
          <w:tcPr>
            <w:tcW w:type="dxa" w:w="3324"/>
          </w:tcPr>
          <w:p>
            <w:r/>
            <w:r>
              <w:rPr>
                <w:rFonts w:ascii="Calibri" w:hAnsi="Calibri" w:cs="Calibri" w:eastAsia="Calibri"/>
                <w:b w:val="0"/>
                <w:color w:val="15131F"/>
                <w:sz w:val="19"/>
              </w:rPr>
              <w:t>Campagne configurée</w:t>
            </w:r>
          </w:p>
        </w:tc>
        <w:tc>
          <w:tcPr>
            <w:tcW w:type="dxa" w:w="3324"/>
          </w:tcPr>
          <w:p>
            <w:r/>
            <w:r>
              <w:rPr>
                <w:rFonts w:ascii="Calibri" w:hAnsi="Calibri" w:cs="Calibri" w:eastAsia="Calibri"/>
                <w:b w:val="0"/>
                <w:color w:val="15131F"/>
                <w:sz w:val="19"/>
              </w:rPr>
              <w:t>Campagne en ligne et premier lead mesuré que le client juge réel</w:t>
            </w:r>
          </w:p>
        </w:tc>
      </w:tr>
      <w:tr>
        <w:tc>
          <w:tcPr>
            <w:tcW w:type="dxa" w:w="3324"/>
          </w:tcPr>
          <w:p>
            <w:r/>
            <w:r>
              <w:rPr>
                <w:rFonts w:ascii="Calibri" w:hAnsi="Calibri" w:cs="Calibri" w:eastAsia="Calibri"/>
                <w:b w:val="0"/>
                <w:color w:val="15131F"/>
                <w:sz w:val="19"/>
              </w:rPr>
              <w:t>Cabinet comptable</w:t>
            </w:r>
          </w:p>
        </w:tc>
        <w:tc>
          <w:tcPr>
            <w:tcW w:type="dxa" w:w="3324"/>
          </w:tcPr>
          <w:p>
            <w:r/>
            <w:r>
              <w:rPr>
                <w:rFonts w:ascii="Calibri" w:hAnsi="Calibri" w:cs="Calibri" w:eastAsia="Calibri"/>
                <w:b w:val="0"/>
                <w:color w:val="15131F"/>
                <w:sz w:val="19"/>
              </w:rPr>
              <w:t>Documents reçus</w:t>
            </w:r>
          </w:p>
        </w:tc>
        <w:tc>
          <w:tcPr>
            <w:tcW w:type="dxa" w:w="3324"/>
          </w:tcPr>
          <w:p>
            <w:r/>
            <w:r>
              <w:rPr>
                <w:rFonts w:ascii="Calibri" w:hAnsi="Calibri" w:cs="Calibri" w:eastAsia="Calibri"/>
                <w:b w:val="0"/>
                <w:color w:val="15131F"/>
                <w:sz w:val="19"/>
              </w:rPr>
              <w:t>Premier mois clôturé et rapport lu par le dirigeant</w:t>
            </w:r>
          </w:p>
        </w:tc>
      </w:tr>
      <w:tr>
        <w:tc>
          <w:tcPr>
            <w:tcW w:type="dxa" w:w="3324"/>
          </w:tcPr>
          <w:p>
            <w:r/>
            <w:r>
              <w:rPr>
                <w:rFonts w:ascii="Calibri" w:hAnsi="Calibri" w:cs="Calibri" w:eastAsia="Calibri"/>
                <w:b w:val="0"/>
                <w:color w:val="15131F"/>
                <w:sz w:val="19"/>
              </w:rPr>
              <w:t>Éditeur de logiciels</w:t>
            </w:r>
          </w:p>
        </w:tc>
        <w:tc>
          <w:tcPr>
            <w:tcW w:type="dxa" w:w="3324"/>
          </w:tcPr>
          <w:p>
            <w:r/>
            <w:r>
              <w:rPr>
                <w:rFonts w:ascii="Calibri" w:hAnsi="Calibri" w:cs="Calibri" w:eastAsia="Calibri"/>
                <w:b w:val="0"/>
                <w:color w:val="15131F"/>
                <w:sz w:val="19"/>
              </w:rPr>
              <w:t>Comptes utilisateurs créés</w:t>
            </w:r>
          </w:p>
        </w:tc>
        <w:tc>
          <w:tcPr>
            <w:tcW w:type="dxa" w:w="3324"/>
          </w:tcPr>
          <w:p>
            <w:r/>
            <w:r>
              <w:rPr>
                <w:rFonts w:ascii="Calibri" w:hAnsi="Calibri" w:cs="Calibri" w:eastAsia="Calibri"/>
                <w:b w:val="0"/>
                <w:color w:val="15131F"/>
                <w:sz w:val="19"/>
              </w:rPr>
              <w:t>[Nombre] utilisateurs ont fait [tâche clé] dans le produit, pour de vrai</w:t>
            </w:r>
          </w:p>
        </w:tc>
      </w:tr>
      <w:tr>
        <w:tc>
          <w:tcPr>
            <w:tcW w:type="dxa" w:w="3324"/>
          </w:tcPr>
          <w:p>
            <w:r/>
            <w:r>
              <w:rPr>
                <w:rFonts w:ascii="Calibri" w:hAnsi="Calibri" w:cs="Calibri" w:eastAsia="Calibri"/>
                <w:b w:val="0"/>
                <w:color w:val="15131F"/>
                <w:sz w:val="19"/>
              </w:rPr>
              <w:t>Services informatiques</w:t>
            </w:r>
          </w:p>
        </w:tc>
        <w:tc>
          <w:tcPr>
            <w:tcW w:type="dxa" w:w="3324"/>
          </w:tcPr>
          <w:p>
            <w:r/>
            <w:r>
              <w:rPr>
                <w:rFonts w:ascii="Calibri" w:hAnsi="Calibri" w:cs="Calibri" w:eastAsia="Calibri"/>
                <w:b w:val="0"/>
                <w:color w:val="15131F"/>
                <w:sz w:val="19"/>
              </w:rPr>
              <w:t>Appareils recensés</w:t>
            </w:r>
          </w:p>
        </w:tc>
        <w:tc>
          <w:tcPr>
            <w:tcW w:type="dxa" w:w="3324"/>
          </w:tcPr>
          <w:p>
            <w:r/>
            <w:r>
              <w:rPr>
                <w:rFonts w:ascii="Calibri" w:hAnsi="Calibri" w:cs="Calibri" w:eastAsia="Calibri"/>
                <w:b w:val="0"/>
                <w:color w:val="15131F"/>
                <w:sz w:val="19"/>
              </w:rPr>
              <w:t>Tous les ordinateurs portables sauvegardés et le premier ticket résolu</w:t>
            </w:r>
          </w:p>
        </w:tc>
      </w:tr>
    </w:tbl>
    <w:p/>
    <w:p>
      <w:pPr>
        <w:spacing w:after="40"/>
      </w:pPr>
      <w:r>
        <w:rPr>
          <w:rFonts w:ascii="Calibri" w:hAnsi="Calibri" w:cs="Calibri" w:eastAsia="Calibri"/>
          <w:b/>
          <w:color w:val="6B3CF0"/>
          <w:sz w:val="21"/>
        </w:rPr>
        <w:t>Un bon jalon est</w:t>
      </w:r>
    </w:p>
    <w:p>
      <w:pPr>
        <w:spacing w:after="40"/>
        <w:ind w:left="283"/>
      </w:pPr>
      <w:r>
        <w:rPr>
          <w:rFonts w:ascii="Calibri" w:hAnsi="Calibri" w:cs="Calibri" w:eastAsia="Calibri"/>
          <w:b w:val="0"/>
          <w:color w:val="15131F"/>
          <w:sz w:val="21"/>
        </w:rPr>
        <w:t>• Visible par le client sans votre aide.</w:t>
      </w:r>
    </w:p>
    <w:p>
      <w:pPr>
        <w:spacing w:after="40"/>
        <w:ind w:left="283"/>
      </w:pPr>
      <w:r>
        <w:rPr>
          <w:rFonts w:ascii="Calibri" w:hAnsi="Calibri" w:cs="Calibri" w:eastAsia="Calibri"/>
          <w:b w:val="0"/>
          <w:color w:val="15131F"/>
          <w:sz w:val="21"/>
        </w:rPr>
        <w:t>• Compris dans le périmètre acheté.</w:t>
      </w:r>
    </w:p>
    <w:p>
      <w:pPr>
        <w:spacing w:after="40"/>
        <w:ind w:left="283"/>
      </w:pPr>
      <w:r>
        <w:rPr>
          <w:rFonts w:ascii="Calibri" w:hAnsi="Calibri" w:cs="Calibri" w:eastAsia="Calibri"/>
          <w:b w:val="0"/>
          <w:color w:val="15131F"/>
          <w:sz w:val="21"/>
        </w:rPr>
        <w:t>• Daté, en général au jour 14.</w:t>
      </w:r>
    </w:p>
    <w:p>
      <w:pPr>
        <w:spacing w:after="40"/>
        <w:ind w:left="283"/>
      </w:pPr>
      <w:r>
        <w:rPr>
          <w:rFonts w:ascii="Calibri" w:hAnsi="Calibri" w:cs="Calibri" w:eastAsia="Calibri"/>
          <w:b w:val="0"/>
          <w:color w:val="15131F"/>
          <w:sz w:val="21"/>
        </w:rPr>
        <w:t>• Vérifié par une personne nommée de son côté.</w:t>
      </w:r>
    </w:p>
    <w:p>
      <w:pPr>
        <w:spacing w:after="60"/>
      </w:pPr>
      <w:r>
        <w:rPr>
          <w:rFonts w:ascii="Calibri" w:hAnsi="Calibri" w:cs="Calibri" w:eastAsia="Calibri"/>
          <w:b/>
          <w:color w:val="6B3CF0"/>
          <w:sz w:val="21"/>
        </w:rPr>
        <w:t xml:space="preserve">Message de confirmation : </w:t>
      </w:r>
      <w:r>
        <w:rPr>
          <w:rFonts w:ascii="Calibri" w:hAnsi="Calibri" w:cs="Calibri" w:eastAsia="Calibri"/>
          <w:b w:val="0"/>
          <w:color w:val="15131F"/>
          <w:sz w:val="21"/>
        </w:rPr>
        <w:t>Bonjour [prénom], [jalon] est atteint depuis le [date] : [preuve, par exemple le premier lead de la nouvelle campagne à 10 h 42]. Est-ce bien ce que vous attendiez ? Un simple oui suffit. S’il manque quelque chose, dites-moi quoi, et je le corrige d’ici le [date].</w:t>
      </w:r>
    </w:p>
    <w:p>
      <w:pPr>
        <w:spacing w:after="60"/>
      </w:pPr>
      <w:r>
        <w:rPr>
          <w:rFonts w:ascii="Calibri" w:hAnsi="Calibri" w:cs="Calibri" w:eastAsia="Calibri"/>
          <w:b/>
          <w:color w:val="6B3CF0"/>
          <w:sz w:val="21"/>
        </w:rPr>
        <w:t xml:space="preserve">Si ce n’est pas ce qu’il attendait : </w:t>
      </w:r>
      <w:r>
        <w:rPr>
          <w:rFonts w:ascii="Calibri" w:hAnsi="Calibri" w:cs="Calibri" w:eastAsia="Calibri"/>
          <w:b w:val="0"/>
          <w:color w:val="15131F"/>
          <w:sz w:val="21"/>
        </w:rPr>
        <w:t>Merci de me le dire. Que faudrait-il voir à la place ? Je vérifie par rapport à ce que nous avons convenu à la réunion de lancement et je reviens vers vous avec un plan d’ici le [date].</w:t>
      </w:r>
    </w:p>
    <w:p>
      <w:pPr>
        <w:spacing w:after="60"/>
      </w:pPr>
      <w:r>
        <w:rPr>
          <w:rFonts w:ascii="Calibri" w:hAnsi="Calibri" w:cs="Calibri" w:eastAsia="Calibri"/>
          <w:b/>
          <w:color w:val="6B3CF0"/>
          <w:sz w:val="21"/>
        </w:rPr>
        <w:t xml:space="preserve">Pourquoi c’est important : </w:t>
      </w:r>
      <w:r>
        <w:rPr>
          <w:rFonts w:ascii="Calibri" w:hAnsi="Calibri" w:cs="Calibri" w:eastAsia="Calibri"/>
          <w:b w:val="0"/>
          <w:color w:val="5D5A70"/>
          <w:sz w:val="21"/>
        </w:rPr>
        <w:t>Dans une étude de Gartner, un service qui aide les clients à atteindre un objectif augmentait la probabilité qu’ils restent. Notez la confirmation dans les notes de l’affaire, avec la date et le nom.</w:t>
      </w:r>
    </w:p>
    <w:p>
      <w:pPr>
        <w:spacing w:after="160"/>
      </w:pPr>
    </w:p>
    <w:p>
      <w:pPr>
        <w:spacing w:after="60"/>
      </w:pPr>
      <w:r>
        <w:rPr>
          <w:rFonts w:ascii="Calibri" w:hAnsi="Calibri" w:cs="Calibri" w:eastAsia="Calibri"/>
          <w:b/>
          <w:color w:val="15131F"/>
          <w:sz w:val="28"/>
        </w:rPr>
        <w:t>6. Quand le client ne répond plus : 3 relances, puis pause</w:t>
      </w:r>
    </w:p>
    <w:p>
      <w:pPr>
        <w:spacing w:after="80"/>
      </w:pPr>
      <w:r>
        <w:rPr>
          <w:rFonts w:ascii="Calibri" w:hAnsi="Calibri" w:cs="Calibri" w:eastAsia="Calibri"/>
          <w:b w:val="0"/>
          <w:color w:val="5D5A70"/>
          <w:sz w:val="20"/>
        </w:rPr>
        <w:t>Relances : 3 · Sur : 7 jours ouvrés · Jamais : Vous taire à votre tour, envoyer un « je me permets de vous relancer » sans question, ou accuser le contact auprès de son supérieur.</w:t>
      </w:r>
    </w:p>
    <w:p>
      <w:pPr>
        <w:spacing w:after="80"/>
      </w:pPr>
      <w:r>
        <w:rPr>
          <w:rFonts w:ascii="Calibri" w:hAnsi="Calibri" w:cs="Calibri" w:eastAsia="Calibri"/>
          <w:b w:val="0"/>
          <w:color w:val="15131F"/>
          <w:sz w:val="21"/>
        </w:rPr>
        <w:t>Le silence vient le plus souvent d’un contact débordé, pas d’un client perdu. Traitez-le comme un blocage avec un compte à rebours : 3 relances courtes en 7 jours ouvrés, sur des canaux différents.</w:t>
      </w:r>
    </w:p>
    <w:p>
      <w:pPr>
        <w:spacing w:after="40"/>
      </w:pPr>
      <w:r>
        <w:rPr>
          <w:rFonts w:ascii="Calibri" w:hAnsi="Calibri" w:cs="Calibri" w:eastAsia="Calibri"/>
          <w:b/>
          <w:color w:val="6B3CF0"/>
          <w:sz w:val="21"/>
        </w:rPr>
        <w:t>La règle du client silencieux</w:t>
      </w:r>
    </w:p>
    <w:p>
      <w:pPr>
        <w:spacing w:after="40"/>
      </w:pPr>
      <w:r>
        <w:rPr>
          <w:rFonts w:ascii="Calibri" w:hAnsi="Calibri" w:cs="Calibri" w:eastAsia="Calibri"/>
          <w:b w:val="0"/>
          <w:color w:val="15131F"/>
          <w:sz w:val="21"/>
        </w:rPr>
        <w:t>1. Après 2 jours ouvrés: Relance 1 : un e-mail court avec une question et deux options.</w:t>
      </w:r>
    </w:p>
    <w:p>
      <w:pPr>
        <w:spacing w:after="40"/>
      </w:pPr>
      <w:r>
        <w:rPr>
          <w:rFonts w:ascii="Calibri" w:hAnsi="Calibri" w:cs="Calibri" w:eastAsia="Calibri"/>
          <w:b w:val="0"/>
          <w:color w:val="15131F"/>
          <w:sz w:val="21"/>
        </w:rPr>
        <w:t>2. Après 4 jours ouvrés: Relance 2 : un appel. Pas de réponse ? Laissez un message vocal et envoyez un SMS ou un message dans le chat.</w:t>
      </w:r>
    </w:p>
    <w:p>
      <w:pPr>
        <w:spacing w:after="40"/>
      </w:pPr>
      <w:r>
        <w:rPr>
          <w:rFonts w:ascii="Calibri" w:hAnsi="Calibri" w:cs="Calibri" w:eastAsia="Calibri"/>
          <w:b w:val="0"/>
          <w:color w:val="15131F"/>
          <w:sz w:val="21"/>
        </w:rPr>
        <w:t>3. Après 7 jours ouvrés: Relance 3 : écrivez au décideur, avec le contact au quotidien en copie.</w:t>
      </w:r>
    </w:p>
    <w:p>
      <w:pPr>
        <w:spacing w:after="40"/>
      </w:pPr>
      <w:r>
        <w:rPr>
          <w:rFonts w:ascii="Calibri" w:hAnsi="Calibri" w:cs="Calibri" w:eastAsia="Calibri"/>
          <w:b w:val="0"/>
          <w:color w:val="15131F"/>
          <w:sz w:val="21"/>
        </w:rPr>
        <w:t>4. Pas de réponse après la relance 3: Pause par écrit : décalez la date du jalon, maintenez le bilan des 30 jours.</w:t>
      </w:r>
    </w:p>
    <w:p>
      <w:pPr>
        <w:spacing w:after="60"/>
      </w:pPr>
      <w:r>
        <w:rPr>
          <w:rFonts w:ascii="Calibri" w:hAnsi="Calibri" w:cs="Calibri" w:eastAsia="Calibri"/>
          <w:b/>
          <w:color w:val="6B3CF0"/>
          <w:sz w:val="21"/>
        </w:rPr>
        <w:t xml:space="preserve">Relance 1 : e-mail : </w:t>
      </w:r>
      <w:r>
        <w:rPr>
          <w:rFonts w:ascii="Calibri" w:hAnsi="Calibri" w:cs="Calibri" w:eastAsia="Calibri"/>
          <w:b w:val="0"/>
          <w:color w:val="15131F"/>
          <w:sz w:val="21"/>
        </w:rPr>
        <w:t>Objet : Petite question sur [projet]</w:t>
        <w:br/>
        <w:br/>
        <w:t>Bonjour [prénom], nous sommes prêts pour l’étape suivante, mais il nous faut d’abord [élément]. Deux options : vous l’envoyez d’ici le [date], ou vous réservez 15 minutes et nous le faisons ensemble en partage d’écran : [lien de réservation]. Qu’est-ce qui vous arrange le plus ?</w:t>
      </w:r>
    </w:p>
    <w:p>
      <w:pPr>
        <w:spacing w:after="60"/>
      </w:pPr>
      <w:r>
        <w:rPr>
          <w:rFonts w:ascii="Calibri" w:hAnsi="Calibri" w:cs="Calibri" w:eastAsia="Calibri"/>
          <w:b/>
          <w:color w:val="6B3CF0"/>
          <w:sz w:val="21"/>
        </w:rPr>
        <w:t xml:space="preserve">Relance 2 : message vocal et SMS : </w:t>
      </w:r>
      <w:r>
        <w:rPr>
          <w:rFonts w:ascii="Calibri" w:hAnsi="Calibri" w:cs="Calibri" w:eastAsia="Calibri"/>
          <w:b w:val="0"/>
          <w:color w:val="15131F"/>
          <w:sz w:val="21"/>
        </w:rPr>
        <w:t>Bonjour [prénom], ici [nom du responsable], de [votre entreprise]. Une seule chose bloque [jalon] : [élément]. Je peux vous aider à le faire en 15 minutes. Rappelez-moi au [téléphone] ou choisissez un créneau : [lien de réservation].</w:t>
      </w:r>
    </w:p>
    <w:p>
      <w:pPr>
        <w:spacing w:after="60"/>
      </w:pPr>
      <w:r>
        <w:rPr>
          <w:rFonts w:ascii="Calibri" w:hAnsi="Calibri" w:cs="Calibri" w:eastAsia="Calibri"/>
          <w:b/>
          <w:color w:val="6B3CF0"/>
          <w:sz w:val="21"/>
        </w:rPr>
        <w:t xml:space="preserve">Relance 3 : au décideur : </w:t>
      </w:r>
      <w:r>
        <w:rPr>
          <w:rFonts w:ascii="Calibri" w:hAnsi="Calibri" w:cs="Calibri" w:eastAsia="Calibri"/>
          <w:b w:val="0"/>
          <w:color w:val="15131F"/>
          <w:sz w:val="21"/>
        </w:rPr>
        <w:t>Objet : [projet], une décision à prendre</w:t>
        <w:br/>
        <w:br/>
        <w:t>Bonjour [décideur], nous attendons [élément] de votre équipe depuis le [date]. Sans cela, [jalon] passe du [date] au [nouvelle date]. Quelle option vous convient le mieux : [contact] l’envoie d’ici le [date], une autre personne de votre équipe s’en charge, ou nous faisons une pause jusqu’au [date] ?</w:t>
      </w:r>
    </w:p>
    <w:p>
      <w:pPr>
        <w:spacing w:after="60"/>
      </w:pPr>
      <w:r>
        <w:rPr>
          <w:rFonts w:ascii="Calibri" w:hAnsi="Calibri" w:cs="Calibri" w:eastAsia="Calibri"/>
          <w:b/>
          <w:color w:val="6B3CF0"/>
          <w:sz w:val="21"/>
        </w:rPr>
        <w:t xml:space="preserve">Message de pause : </w:t>
      </w:r>
      <w:r>
        <w:rPr>
          <w:rFonts w:ascii="Calibri" w:hAnsi="Calibri" w:cs="Calibri" w:eastAsia="Calibri"/>
          <w:b w:val="0"/>
          <w:color w:val="15131F"/>
          <w:sz w:val="21"/>
        </w:rPr>
        <w:t>Bonjour [prénom], faute de nouvelles de votre part, j’ai mis en pause la mise en place de notre côté. Rien n’est perdu : répondez quand vous voulez et nous reprendrons sous [2] jours ouvrés. Notre bilan du [date] est maintenu.</w:t>
      </w:r>
    </w:p>
    <w:p>
      <w:pPr>
        <w:spacing w:after="160"/>
      </w:pPr>
    </w:p>
    <w:p>
      <w:pPr>
        <w:spacing w:after="60"/>
      </w:pPr>
      <w:r>
        <w:rPr>
          <w:rFonts w:ascii="Calibri" w:hAnsi="Calibri" w:cs="Calibri" w:eastAsia="Calibri"/>
          <w:b/>
          <w:color w:val="15131F"/>
          <w:sz w:val="28"/>
        </w:rPr>
        <w:t>7. Bilan des 30 jours : résultats, points en suspens et retours</w:t>
      </w:r>
    </w:p>
    <w:p>
      <w:pPr>
        <w:spacing w:after="80"/>
      </w:pPr>
      <w:r>
        <w:rPr>
          <w:rFonts w:ascii="Calibri" w:hAnsi="Calibri" w:cs="Calibri" w:eastAsia="Calibri"/>
          <w:b w:val="0"/>
          <w:color w:val="5D5A70"/>
          <w:sz w:val="20"/>
        </w:rPr>
        <w:t>Bilan : Jour 30 · Durée : 30 min · Terminé signifie : Première valeur confirmée, points en suspens avec responsables et dates, le client sait qui l’accompagne.</w:t>
      </w:r>
    </w:p>
    <w:p>
      <w:pPr>
        <w:spacing w:after="80"/>
      </w:pPr>
      <w:r>
        <w:rPr>
          <w:rFonts w:ascii="Calibri" w:hAnsi="Calibri" w:cs="Calibri" w:eastAsia="Calibri"/>
          <w:b w:val="0"/>
          <w:color w:val="15131F"/>
          <w:sz w:val="21"/>
        </w:rPr>
        <w:t>Réservez-le pendant la réunion de lancement : 30 minutes avec le décideur et le contact au quotidien. Validez que l’onboarding est terminé, ou ce qu’il reste à faire, et à qui le client s’adresse désormais.</w:t>
      </w:r>
    </w:p>
    <w:p>
      <w:pPr>
        <w:spacing w:after="40"/>
      </w:pPr>
      <w:r>
        <w:rPr>
          <w:rFonts w:ascii="Calibri" w:hAnsi="Calibri" w:cs="Calibri" w:eastAsia="Calibri"/>
          <w:b/>
          <w:color w:val="6B3CF0"/>
          <w:sz w:val="21"/>
        </w:rPr>
        <w:t>Ordre du jour du bilan, 30 minutes</w:t>
      </w:r>
    </w:p>
    <w:p>
      <w:pPr>
        <w:spacing w:after="40"/>
      </w:pPr>
      <w:r>
        <w:rPr>
          <w:rFonts w:ascii="Calibri" w:hAnsi="Calibri" w:cs="Calibri" w:eastAsia="Calibri"/>
          <w:b w:val="0"/>
          <w:color w:val="15131F"/>
          <w:sz w:val="21"/>
        </w:rPr>
        <w:t>1. 5 min : résultats: La première valeur et ce qui s’est passé depuis, chiffres à l’appui.</w:t>
      </w:r>
    </w:p>
    <w:p>
      <w:pPr>
        <w:spacing w:after="40"/>
      </w:pPr>
      <w:r>
        <w:rPr>
          <w:rFonts w:ascii="Calibri" w:hAnsi="Calibri" w:cs="Calibri" w:eastAsia="Calibri"/>
          <w:b w:val="0"/>
          <w:color w:val="15131F"/>
          <w:sz w:val="21"/>
        </w:rPr>
        <w:t>2. 10 min : points en suspens: Ce qui n’est pas encore fait, avec un responsable et une date.</w:t>
      </w:r>
    </w:p>
    <w:p>
      <w:pPr>
        <w:spacing w:after="40"/>
      </w:pPr>
      <w:r>
        <w:rPr>
          <w:rFonts w:ascii="Calibri" w:hAnsi="Calibri" w:cs="Calibri" w:eastAsia="Calibri"/>
          <w:b w:val="0"/>
          <w:color w:val="15131F"/>
          <w:sz w:val="21"/>
        </w:rPr>
        <w:t>3. 5 min : retours: Posez les questions ci-dessous et notez les réponses.</w:t>
      </w:r>
    </w:p>
    <w:p>
      <w:pPr>
        <w:spacing w:after="40"/>
      </w:pPr>
      <w:r>
        <w:rPr>
          <w:rFonts w:ascii="Calibri" w:hAnsi="Calibri" w:cs="Calibri" w:eastAsia="Calibri"/>
          <w:b w:val="0"/>
          <w:color w:val="15131F"/>
          <w:sz w:val="21"/>
        </w:rPr>
        <w:t>4. 5 min : la suite: Les demandes hors périmètre se traitent ici, avec un devis séparé.</w:t>
      </w:r>
    </w:p>
    <w:p>
      <w:pPr>
        <w:spacing w:after="40"/>
      </w:pPr>
      <w:r>
        <w:rPr>
          <w:rFonts w:ascii="Calibri" w:hAnsi="Calibri" w:cs="Calibri" w:eastAsia="Calibri"/>
          <w:b w:val="0"/>
          <w:color w:val="15131F"/>
          <w:sz w:val="21"/>
        </w:rPr>
        <w:t>5. 5 min : passage de relais: Présentez le support et la façon de le joindre.</w:t>
      </w:r>
    </w:p>
    <w:p>
      <w:pPr>
        <w:spacing w:after="40"/>
      </w:pPr>
      <w:r>
        <w:rPr>
          <w:rFonts w:ascii="Calibri" w:hAnsi="Calibri" w:cs="Calibri" w:eastAsia="Calibri"/>
          <w:b/>
          <w:color w:val="6B3CF0"/>
          <w:sz w:val="21"/>
        </w:rPr>
        <w:t>Posez ces questions</w:t>
      </w:r>
    </w:p>
    <w:p>
      <w:pPr>
        <w:spacing w:after="40"/>
        <w:ind w:left="283"/>
      </w:pPr>
      <w:r>
        <w:rPr>
          <w:rFonts w:ascii="Calibri" w:hAnsi="Calibri" w:cs="Calibri" w:eastAsia="Calibri"/>
          <w:b w:val="0"/>
          <w:color w:val="15131F"/>
          <w:sz w:val="21"/>
        </w:rPr>
        <w:t>• Qu’est-ce qui a le mieux fonctionné jusqu’ici ?</w:t>
      </w:r>
    </w:p>
    <w:p>
      <w:pPr>
        <w:spacing w:after="40"/>
        <w:ind w:left="283"/>
      </w:pPr>
      <w:r>
        <w:rPr>
          <w:rFonts w:ascii="Calibri" w:hAnsi="Calibri" w:cs="Calibri" w:eastAsia="Calibri"/>
          <w:b w:val="0"/>
          <w:color w:val="15131F"/>
          <w:sz w:val="21"/>
        </w:rPr>
        <w:t>• Qu’est-ce qui a été plus compliqué que ça n’aurait dû l’être ?</w:t>
      </w:r>
    </w:p>
    <w:p>
      <w:pPr>
        <w:spacing w:after="40"/>
        <w:ind w:left="283"/>
      </w:pPr>
      <w:r>
        <w:rPr>
          <w:rFonts w:ascii="Calibri" w:hAnsi="Calibri" w:cs="Calibri" w:eastAsia="Calibri"/>
          <w:b w:val="0"/>
          <w:color w:val="15131F"/>
          <w:sz w:val="21"/>
        </w:rPr>
        <w:t>• Que voulez-vous voir réalisé dans les 60 prochains jours ?</w:t>
      </w:r>
    </w:p>
    <w:p>
      <w:pPr>
        <w:spacing w:after="40"/>
        <w:ind w:left="283"/>
      </w:pPr>
      <w:r>
        <w:rPr>
          <w:rFonts w:ascii="Calibri" w:hAnsi="Calibri" w:cs="Calibri" w:eastAsia="Calibri"/>
          <w:b w:val="0"/>
          <w:color w:val="15131F"/>
          <w:sz w:val="21"/>
        </w:rPr>
        <w:t>• Si vous le mesurez : quelle est la probabilité que vous nous recommandiez à un ami ou à un collègue, de 0 à 10 ?</w:t>
      </w:r>
    </w:p>
    <w:p>
      <w:pPr>
        <w:spacing w:after="60"/>
      </w:pPr>
      <w:r>
        <w:rPr>
          <w:rFonts w:ascii="Calibri" w:hAnsi="Calibri" w:cs="Calibri" w:eastAsia="Calibri"/>
          <w:b/>
          <w:color w:val="6B3CF0"/>
          <w:sz w:val="21"/>
        </w:rPr>
        <w:t xml:space="preserve">Compte rendu du bilan : </w:t>
      </w:r>
      <w:r>
        <w:rPr>
          <w:rFonts w:ascii="Calibri" w:hAnsi="Calibri" w:cs="Calibri" w:eastAsia="Calibri"/>
          <w:b w:val="0"/>
          <w:color w:val="15131F"/>
          <w:sz w:val="21"/>
        </w:rPr>
        <w:t>Objet : [projet], compte rendu du bilan des 30 jours</w:t>
        <w:br/>
        <w:br/>
        <w:t>Bonjour [prénom], merci pour aujourd’hui.</w:t>
        <w:br/>
        <w:t>Résultats : [première valeur], [autres résultats].</w:t>
        <w:br/>
        <w:t>En suspens : [élément], responsable [nom], avant le [date].</w:t>
        <w:br/>
        <w:t>60 prochains jours : [objectif].</w:t>
        <w:br/>
        <w:t>À partir du [date], [nom du support] est votre contact pour vos questions : [canal du support], [horaires]. Je reste dans la boucle jusqu’à ce que [point en suspens] soit réglé.</w:t>
      </w:r>
    </w:p>
    <w:p>
      <w:pPr>
        <w:spacing w:after="60"/>
      </w:pPr>
      <w:r>
        <w:rPr>
          <w:rFonts w:ascii="Calibri" w:hAnsi="Calibri" w:cs="Calibri" w:eastAsia="Calibri"/>
          <w:b/>
          <w:color w:val="6B3CF0"/>
          <w:sz w:val="21"/>
        </w:rPr>
        <w:t xml:space="preserve">Recherche : </w:t>
      </w:r>
      <w:r>
        <w:rPr>
          <w:rFonts w:ascii="Calibri" w:hAnsi="Calibri" w:cs="Calibri" w:eastAsia="Calibri"/>
          <w:b w:val="0"/>
          <w:color w:val="5D5A70"/>
          <w:sz w:val="21"/>
        </w:rPr>
        <w:t>Des chercheurs décrivent la santé client comme un mélange de qualité de la relation, d’utilisation du produit et de valeur obtenue par le client. Posez des questions sur les trois, et notez les réponses dans les notes de l’affaire.</w:t>
      </w:r>
    </w:p>
    <w:p>
      <w:pPr>
        <w:spacing w:after="160"/>
      </w:pPr>
    </w:p>
    <w:p>
      <w:pPr>
        <w:spacing w:after="60"/>
      </w:pPr>
      <w:r>
        <w:rPr>
          <w:rFonts w:ascii="Calibri" w:hAnsi="Calibri" w:cs="Calibri" w:eastAsia="Calibri"/>
          <w:b/>
          <w:color w:val="15131F"/>
          <w:sz w:val="28"/>
        </w:rPr>
        <w:t>8. Passage de relais au support : la note et la présentation</w:t>
      </w:r>
    </w:p>
    <w:p>
      <w:pPr>
        <w:spacing w:after="80"/>
      </w:pPr>
      <w:r>
        <w:rPr>
          <w:rFonts w:ascii="Calibri" w:hAnsi="Calibri" w:cs="Calibri" w:eastAsia="Calibri"/>
          <w:b w:val="0"/>
          <w:color w:val="5D5A70"/>
          <w:sz w:val="20"/>
        </w:rPr>
        <w:t>Relais : Jour 30 · Transition : Jusqu’à clôture des points · Jamais : Passer le relais pour un client dont la première valeur n’est pas confirmée. Réglez d’abord ce point.</w:t>
      </w:r>
    </w:p>
    <w:p>
      <w:pPr>
        <w:spacing w:after="80"/>
      </w:pPr>
      <w:r>
        <w:rPr>
          <w:rFonts w:ascii="Calibri" w:hAnsi="Calibri" w:cs="Calibri" w:eastAsia="Calibri"/>
          <w:b w:val="0"/>
          <w:color w:val="15131F"/>
          <w:sz w:val="21"/>
        </w:rPr>
        <w:t>L’onboarding se termine par un passage de relais clair, pas par un effacement discret : une note pour le support, une présentation pour le client, et le responsable de l’onboarding disponible jusqu’à la clôture des points en suspens.</w:t>
      </w:r>
    </w:p>
    <w:p>
      <w:pPr>
        <w:spacing w:after="40"/>
      </w:pPr>
      <w:r>
        <w:rPr>
          <w:rFonts w:ascii="Calibri" w:hAnsi="Calibri" w:cs="Calibri" w:eastAsia="Calibri"/>
          <w:b/>
          <w:color w:val="6B3CF0"/>
          <w:sz w:val="21"/>
        </w:rPr>
        <w:t>Note de passage de relais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écrire</w:t>
            </w:r>
          </w:p>
        </w:tc>
      </w:tr>
      <w:tr>
        <w:tc>
          <w:tcPr>
            <w:tcW w:type="dxa" w:w="4986"/>
          </w:tcPr>
          <w:p>
            <w:r/>
            <w:r>
              <w:rPr>
                <w:rFonts w:ascii="Calibri" w:hAnsi="Calibri" w:cs="Calibri" w:eastAsia="Calibri"/>
                <w:b w:val="0"/>
                <w:color w:val="15131F"/>
                <w:sz w:val="19"/>
              </w:rPr>
              <w:t>Client et contacts</w:t>
            </w:r>
          </w:p>
        </w:tc>
        <w:tc>
          <w:tcPr>
            <w:tcW w:type="dxa" w:w="4986"/>
          </w:tcPr>
          <w:p>
            <w:r/>
            <w:r>
              <w:rPr>
                <w:rFonts w:ascii="Calibri" w:hAnsi="Calibri" w:cs="Calibri" w:eastAsia="Calibri"/>
                <w:b w:val="0"/>
                <w:color w:val="15131F"/>
                <w:sz w:val="19"/>
              </w:rPr>
              <w:t>[entreprise], au quotidien [nom], décideur [nom], facturation [nom]</w:t>
            </w:r>
          </w:p>
        </w:tc>
      </w:tr>
      <w:tr>
        <w:tc>
          <w:tcPr>
            <w:tcW w:type="dxa" w:w="4986"/>
          </w:tcPr>
          <w:p>
            <w:r/>
            <w:r>
              <w:rPr>
                <w:rFonts w:ascii="Calibri" w:hAnsi="Calibri" w:cs="Calibri" w:eastAsia="Calibri"/>
                <w:b w:val="0"/>
                <w:color w:val="15131F"/>
                <w:sz w:val="19"/>
              </w:rPr>
              <w:t>Ce qu’il a acheté</w:t>
            </w:r>
          </w:p>
        </w:tc>
        <w:tc>
          <w:tcPr>
            <w:tcW w:type="dxa" w:w="4986"/>
          </w:tcPr>
          <w:p>
            <w:r/>
            <w:r>
              <w:rPr>
                <w:rFonts w:ascii="Calibri" w:hAnsi="Calibri" w:cs="Calibri" w:eastAsia="Calibri"/>
                <w:b w:val="0"/>
                <w:color w:val="15131F"/>
                <w:sz w:val="19"/>
              </w:rPr>
              <w:t>[périmètre]. Non inclus : [éléments]</w:t>
            </w:r>
          </w:p>
        </w:tc>
      </w:tr>
      <w:tr>
        <w:tc>
          <w:tcPr>
            <w:tcW w:type="dxa" w:w="4986"/>
          </w:tcPr>
          <w:p>
            <w:r/>
            <w:r>
              <w:rPr>
                <w:rFonts w:ascii="Calibri" w:hAnsi="Calibri" w:cs="Calibri" w:eastAsia="Calibri"/>
                <w:b w:val="0"/>
                <w:color w:val="15131F"/>
                <w:sz w:val="19"/>
              </w:rPr>
              <w:t>Première valeur</w:t>
            </w:r>
          </w:p>
        </w:tc>
        <w:tc>
          <w:tcPr>
            <w:tcW w:type="dxa" w:w="4986"/>
          </w:tcPr>
          <w:p>
            <w:r/>
            <w:r>
              <w:rPr>
                <w:rFonts w:ascii="Calibri" w:hAnsi="Calibri" w:cs="Calibri" w:eastAsia="Calibri"/>
                <w:b w:val="0"/>
                <w:color w:val="15131F"/>
                <w:sz w:val="19"/>
              </w:rPr>
              <w:t>[jalon], confirmé par [nom] le [date]</w:t>
            </w:r>
          </w:p>
        </w:tc>
      </w:tr>
      <w:tr>
        <w:tc>
          <w:tcPr>
            <w:tcW w:type="dxa" w:w="4986"/>
          </w:tcPr>
          <w:p>
            <w:r/>
            <w:r>
              <w:rPr>
                <w:rFonts w:ascii="Calibri" w:hAnsi="Calibri" w:cs="Calibri" w:eastAsia="Calibri"/>
                <w:b w:val="0"/>
                <w:color w:val="15131F"/>
                <w:sz w:val="19"/>
              </w:rPr>
              <w:t>Mise en place faite</w:t>
            </w:r>
          </w:p>
        </w:tc>
        <w:tc>
          <w:tcPr>
            <w:tcW w:type="dxa" w:w="4986"/>
          </w:tcPr>
          <w:p>
            <w:r/>
            <w:r>
              <w:rPr>
                <w:rFonts w:ascii="Calibri" w:hAnsi="Calibri" w:cs="Calibri" w:eastAsia="Calibri"/>
                <w:b w:val="0"/>
                <w:color w:val="15131F"/>
                <w:sz w:val="19"/>
              </w:rPr>
              <w:t>[systèmes, accès, intégrations], où sont stockés les identifiants</w:t>
            </w:r>
          </w:p>
        </w:tc>
      </w:tr>
      <w:tr>
        <w:tc>
          <w:tcPr>
            <w:tcW w:type="dxa" w:w="4986"/>
          </w:tcPr>
          <w:p>
            <w:r/>
            <w:r>
              <w:rPr>
                <w:rFonts w:ascii="Calibri" w:hAnsi="Calibri" w:cs="Calibri" w:eastAsia="Calibri"/>
                <w:b w:val="0"/>
                <w:color w:val="15131F"/>
                <w:sz w:val="19"/>
              </w:rPr>
              <w:t>Points en suspens</w:t>
            </w:r>
          </w:p>
        </w:tc>
        <w:tc>
          <w:tcPr>
            <w:tcW w:type="dxa" w:w="4986"/>
          </w:tcPr>
          <w:p>
            <w:r/>
            <w:r>
              <w:rPr>
                <w:rFonts w:ascii="Calibri" w:hAnsi="Calibri" w:cs="Calibri" w:eastAsia="Calibri"/>
                <w:b w:val="0"/>
                <w:color w:val="15131F"/>
                <w:sz w:val="19"/>
              </w:rPr>
              <w:t>[élément], responsable [nom], avant le [date]</w:t>
            </w:r>
          </w:p>
        </w:tc>
      </w:tr>
      <w:tr>
        <w:tc>
          <w:tcPr>
            <w:tcW w:type="dxa" w:w="4986"/>
          </w:tcPr>
          <w:p>
            <w:r/>
            <w:r>
              <w:rPr>
                <w:rFonts w:ascii="Calibri" w:hAnsi="Calibri" w:cs="Calibri" w:eastAsia="Calibri"/>
                <w:b w:val="0"/>
                <w:color w:val="15131F"/>
                <w:sz w:val="19"/>
              </w:rPr>
              <w:t>Points de vigilance</w:t>
            </w:r>
          </w:p>
        </w:tc>
        <w:tc>
          <w:tcPr>
            <w:tcW w:type="dxa" w:w="4986"/>
          </w:tcPr>
          <w:p>
            <w:r/>
            <w:r>
              <w:rPr>
                <w:rFonts w:ascii="Calibri" w:hAnsi="Calibri" w:cs="Calibri" w:eastAsia="Calibri"/>
                <w:b w:val="0"/>
                <w:color w:val="15131F"/>
                <w:sz w:val="19"/>
              </w:rPr>
              <w:t>[risques connus, sujets sensibles, façon dont il préfère être contacté]</w:t>
            </w:r>
          </w:p>
        </w:tc>
      </w:tr>
      <w:tr>
        <w:tc>
          <w:tcPr>
            <w:tcW w:type="dxa" w:w="4986"/>
          </w:tcPr>
          <w:p>
            <w:r/>
            <w:r>
              <w:rPr>
                <w:rFonts w:ascii="Calibri" w:hAnsi="Calibri" w:cs="Calibri" w:eastAsia="Calibri"/>
                <w:b w:val="0"/>
                <w:color w:val="15131F"/>
                <w:sz w:val="19"/>
              </w:rPr>
              <w:t>Prochaines dates</w:t>
            </w:r>
          </w:p>
        </w:tc>
        <w:tc>
          <w:tcPr>
            <w:tcW w:type="dxa" w:w="4986"/>
          </w:tcPr>
          <w:p>
            <w:r/>
            <w:r>
              <w:rPr>
                <w:rFonts w:ascii="Calibri" w:hAnsi="Calibri" w:cs="Calibri" w:eastAsia="Calibri"/>
                <w:b w:val="0"/>
                <w:color w:val="15131F"/>
                <w:sz w:val="19"/>
              </w:rPr>
              <w:t>Renouvellement [date], prochaine revue [date]</w:t>
            </w:r>
          </w:p>
        </w:tc>
      </w:tr>
    </w:tbl>
    <w:p/>
    <w:p>
      <w:pPr>
        <w:spacing w:after="60"/>
      </w:pPr>
      <w:r>
        <w:rPr>
          <w:rFonts w:ascii="Calibri" w:hAnsi="Calibri" w:cs="Calibri" w:eastAsia="Calibri"/>
          <w:b/>
          <w:color w:val="6B3CF0"/>
          <w:sz w:val="21"/>
        </w:rPr>
        <w:t xml:space="preserve">Présentation au client : </w:t>
      </w:r>
      <w:r>
        <w:rPr>
          <w:rFonts w:ascii="Calibri" w:hAnsi="Calibri" w:cs="Calibri" w:eastAsia="Calibri"/>
          <w:b w:val="0"/>
          <w:color w:val="15131F"/>
          <w:sz w:val="21"/>
        </w:rPr>
        <w:t>Bonjour [prénom], à partir d’aujourd’hui, [nom du support] est votre contact pour les questions et les modifications. Tout l’historique lui a été transmis, vous n’aurez donc rien à réexpliquer. Pour le joindre : [canal du support], [horaires]. Je reste dans cette conversation jusqu’à ce que [point en suspens] soit réglé, le [date].</w:t>
      </w:r>
    </w:p>
    <w:p>
      <w:pPr>
        <w:spacing w:after="40"/>
      </w:pPr>
      <w:r>
        <w:rPr>
          <w:rFonts w:ascii="Calibri" w:hAnsi="Calibri" w:cs="Calibri" w:eastAsia="Calibri"/>
          <w:b/>
          <w:color w:val="6B3CF0"/>
          <w:sz w:val="21"/>
        </w:rPr>
        <w:t>Avant le passage de relais</w:t>
      </w:r>
    </w:p>
    <w:p>
      <w:pPr>
        <w:spacing w:after="40"/>
        <w:ind w:left="283"/>
      </w:pPr>
      <w:r>
        <w:rPr>
          <w:rFonts w:ascii="Calibri" w:hAnsi="Calibri" w:cs="Calibri" w:eastAsia="Calibri"/>
          <w:b w:val="0"/>
          <w:color w:val="15131F"/>
          <w:sz w:val="21"/>
        </w:rPr>
        <w:t>• La première valeur est confirmée par écrit.</w:t>
      </w:r>
    </w:p>
    <w:p>
      <w:pPr>
        <w:spacing w:after="40"/>
        <w:ind w:left="283"/>
      </w:pPr>
      <w:r>
        <w:rPr>
          <w:rFonts w:ascii="Calibri" w:hAnsi="Calibri" w:cs="Calibri" w:eastAsia="Calibri"/>
          <w:b w:val="0"/>
          <w:color w:val="15131F"/>
          <w:sz w:val="21"/>
        </w:rPr>
        <w:t>• Chaque point en suspens a un responsable et une date.</w:t>
      </w:r>
    </w:p>
    <w:p>
      <w:pPr>
        <w:spacing w:after="40"/>
        <w:ind w:left="283"/>
      </w:pPr>
      <w:r>
        <w:rPr>
          <w:rFonts w:ascii="Calibri" w:hAnsi="Calibri" w:cs="Calibri" w:eastAsia="Calibri"/>
          <w:b w:val="0"/>
          <w:color w:val="15131F"/>
          <w:sz w:val="21"/>
        </w:rPr>
        <w:t>• Le client a le contact et les horaires du support.</w:t>
      </w:r>
    </w:p>
    <w:p>
      <w:pPr>
        <w:spacing w:after="40"/>
        <w:ind w:left="283"/>
      </w:pPr>
      <w:r>
        <w:rPr>
          <w:rFonts w:ascii="Calibri" w:hAnsi="Calibri" w:cs="Calibri" w:eastAsia="Calibri"/>
          <w:b w:val="0"/>
          <w:color w:val="15131F"/>
          <w:sz w:val="21"/>
        </w:rPr>
        <w:t>• Les questions de mise en place auxquelles vous avez répondu sont dans votre FAQ ou votre base de connaissances.</w:t>
      </w:r>
    </w:p>
    <w:p>
      <w:pPr>
        <w:spacing w:after="160"/>
      </w:pPr>
    </w:p>
    <w:p>
      <w:pPr>
        <w:spacing w:after="80"/>
      </w:pPr>
      <w:r>
        <w:rPr>
          <w:rFonts w:ascii="Calibri" w:hAnsi="Calibri" w:cs="Calibri" w:eastAsia="Calibri"/>
          <w:b/>
          <w:color w:val="15131F"/>
          <w:sz w:val="28"/>
        </w:rPr>
        <w:t>Exemple : Une agence marketing fait l’onboarding d’un nouveau client en 30 jours</w:t>
      </w:r>
    </w:p>
    <w:p>
      <w:pPr>
        <w:spacing w:after="120"/>
      </w:pPr>
      <w:r>
        <w:rPr>
          <w:rFonts w:ascii="Calibri" w:hAnsi="Calibri" w:cs="Calibri" w:eastAsia="Calibri"/>
          <w:b w:val="0"/>
          <w:color w:val="5D5A70"/>
          <w:sz w:val="21"/>
        </w:rPr>
        <w:t>Bluefin Studio, une agence marketing fictive de 6 personnes à Denver, a utilisé cette checklist d’onboarding client pour Ridgeback Electric, un électricien d’Aurora, dans le Colorado. Jordan a conclu la vente, Maya a piloté l’onboarding, Theo a repris le support. Au jour 2, la responsable administrative du client a posé deux questions de mise en place dans le chat du site de Bluefin, en dehors des heures d’ouverture.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ici Tara, de Ridgeback Electric. Maya m’a demandé un accès gestionnaire à notre fiche Google Business Profile. Comment je fais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Tara. Ouvrez votre fiche Business Profile, puis Plus, Paramètres de la fiche d’établissement, Personnes et accès, et cliquez sur Ajouter. Saisissez access@bluefin.example, choisissez Gestionnaire et cliquez sur Inviter.</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C’est fait. Autre chose : est-ce qu’on peut aussi faire des annonces pour l’installation de bornes de recharge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Ajouter un service modifie votre formule, je transmets donc votre demande à Maya, votre responsable de l’onboarding, avec notre conversation. Elle vous répondra ici demain avant 9 h.</w:t>
      </w:r>
    </w:p>
    <w:p>
      <w:pPr>
        <w:spacing w:after="60"/>
      </w:pPr>
      <w:r>
        <w:rPr>
          <w:rFonts w:ascii="Calibri" w:hAnsi="Calibri" w:cs="Calibri" w:eastAsia="Calibri"/>
          <w:b/>
          <w:color w:val="6B3CF0"/>
          <w:sz w:val="21"/>
        </w:rPr>
        <w:t xml:space="preserve">Maya, onboarding : </w:t>
      </w:r>
      <w:r>
        <w:rPr>
          <w:rFonts w:ascii="Calibri" w:hAnsi="Calibri" w:cs="Calibri" w:eastAsia="Calibri"/>
          <w:b w:val="0"/>
          <w:color w:val="15131F"/>
          <w:sz w:val="21"/>
        </w:rPr>
        <w:t>Bonjour Tara, c’est Maya. L’accès fonctionne, merci. Les annonces pour les bornes de recharge ne font pas partie de la formule actuelle. Commençons par mettre en ligne la première campagne et obtenir les premiers leads. J’apporterai un prix pour une campagne bornes de recharge à notre bilan des 30 jours, le 17 septembre.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Ça me paraît logique. À tout à l’heure pour la réunion de lancement, à 10 h.</w:t>
      </w:r>
    </w:p>
    <w:p>
      <w:pPr>
        <w:spacing w:after="80"/>
      </w:pPr>
    </w:p>
    <w:p>
      <w:pPr>
        <w:spacing w:after="80"/>
      </w:pPr>
      <w:r>
        <w:rPr>
          <w:rFonts w:ascii="Calibri" w:hAnsi="Calibri" w:cs="Calibri" w:eastAsia="Calibri"/>
          <w:b/>
          <w:color w:val="15131F"/>
          <w:sz w:val="24"/>
        </w:rPr>
        <w:t>Fiche de passation commerciale, 18 août 2026</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Périmètre promis</w:t>
            </w:r>
          </w:p>
        </w:tc>
        <w:tc>
          <w:tcPr>
            <w:tcW w:type="dxa" w:w="4986"/>
          </w:tcPr>
          <w:p>
            <w:r/>
            <w:r>
              <w:rPr>
                <w:rFonts w:ascii="Calibri" w:hAnsi="Calibri" w:cs="Calibri" w:eastAsia="Calibri"/>
                <w:b w:val="0"/>
                <w:color w:val="15131F"/>
                <w:sz w:val="19"/>
              </w:rPr>
              <w:t>Google Ads pour le remplacement de tableaux électriques, l’éclairage et les dépannages à Aurora, 1 page de destination avec formulaire de devis, suivi des appels, rapport mensuel</w:t>
            </w:r>
          </w:p>
        </w:tc>
      </w:tr>
      <w:tr>
        <w:tc>
          <w:tcPr>
            <w:tcW w:type="dxa" w:w="4986"/>
          </w:tcPr>
          <w:p>
            <w:r/>
            <w:r>
              <w:rPr>
                <w:rFonts w:ascii="Calibri" w:hAnsi="Calibri" w:cs="Calibri" w:eastAsia="Calibri"/>
                <w:b/>
                <w:color w:val="15131F"/>
                <w:sz w:val="19"/>
              </w:rPr>
              <w:t>Non inclus</w:t>
            </w:r>
          </w:p>
        </w:tc>
        <w:tc>
          <w:tcPr>
            <w:tcW w:type="dxa" w:w="4986"/>
          </w:tcPr>
          <w:p>
            <w:r/>
            <w:r>
              <w:rPr>
                <w:rFonts w:ascii="Calibri" w:hAnsi="Calibri" w:cs="Calibri" w:eastAsia="Calibri"/>
                <w:b w:val="0"/>
                <w:color w:val="15131F"/>
                <w:sz w:val="19"/>
              </w:rPr>
              <w:t>SEO, réseaux sociaux, annonces pour les bornes de recharge</w:t>
            </w:r>
          </w:p>
        </w:tc>
      </w:tr>
      <w:tr>
        <w:tc>
          <w:tcPr>
            <w:tcW w:type="dxa" w:w="4986"/>
          </w:tcPr>
          <w:p>
            <w:r/>
            <w:r>
              <w:rPr>
                <w:rFonts w:ascii="Calibri" w:hAnsi="Calibri" w:cs="Calibri" w:eastAsia="Calibri"/>
                <w:b/>
                <w:color w:val="15131F"/>
                <w:sz w:val="19"/>
              </w:rPr>
              <w:t>Conditions d’achat</w:t>
            </w:r>
          </w:p>
        </w:tc>
        <w:tc>
          <w:tcPr>
            <w:tcW w:type="dxa" w:w="4986"/>
          </w:tcPr>
          <w:p>
            <w:r/>
            <w:r>
              <w:rPr>
                <w:rFonts w:ascii="Calibri" w:hAnsi="Calibri" w:cs="Calibri" w:eastAsia="Calibri"/>
                <w:b w:val="0"/>
                <w:color w:val="15131F"/>
                <w:sz w:val="19"/>
              </w:rPr>
              <w:t>1 200 $ de mise en place, 850 $ par mois à partir du 1er septembre, 3 mois minimum ; budget publicitaire de 1 500 $ par mois payé à Google par Ridgeback</w:t>
            </w:r>
          </w:p>
        </w:tc>
      </w:tr>
      <w:tr>
        <w:tc>
          <w:tcPr>
            <w:tcW w:type="dxa" w:w="4986"/>
          </w:tcPr>
          <w:p>
            <w:r/>
            <w:r>
              <w:rPr>
                <w:rFonts w:ascii="Calibri" w:hAnsi="Calibri" w:cs="Calibri" w:eastAsia="Calibri"/>
                <w:b/>
                <w:color w:val="15131F"/>
                <w:sz w:val="19"/>
              </w:rPr>
              <w:t>Parties prenantes</w:t>
            </w:r>
          </w:p>
        </w:tc>
        <w:tc>
          <w:tcPr>
            <w:tcW w:type="dxa" w:w="4986"/>
          </w:tcPr>
          <w:p>
            <w:r/>
            <w:r>
              <w:rPr>
                <w:rFonts w:ascii="Calibri" w:hAnsi="Calibri" w:cs="Calibri" w:eastAsia="Calibri"/>
                <w:b w:val="0"/>
                <w:color w:val="15131F"/>
                <w:sz w:val="19"/>
              </w:rPr>
              <w:t>Carla Ruiz, dirigeante, décide ; Tara Benson, responsable administrative, au quotidien ; Dev Patel, comptable, facturation</w:t>
            </w:r>
          </w:p>
        </w:tc>
      </w:tr>
      <w:tr>
        <w:tc>
          <w:tcPr>
            <w:tcW w:type="dxa" w:w="4986"/>
          </w:tcPr>
          <w:p>
            <w:r/>
            <w:r>
              <w:rPr>
                <w:rFonts w:ascii="Calibri" w:hAnsi="Calibri" w:cs="Calibri" w:eastAsia="Calibri"/>
                <w:b/>
                <w:color w:val="15131F"/>
                <w:sz w:val="19"/>
              </w:rPr>
              <w:t>Besoins de mise en place</w:t>
            </w:r>
          </w:p>
        </w:tc>
        <w:tc>
          <w:tcPr>
            <w:tcW w:type="dxa" w:w="4986"/>
          </w:tcPr>
          <w:p>
            <w:r/>
            <w:r>
              <w:rPr>
                <w:rFonts w:ascii="Calibri" w:hAnsi="Calibri" w:cs="Calibri" w:eastAsia="Calibri"/>
                <w:b w:val="0"/>
                <w:color w:val="15131F"/>
                <w:sz w:val="19"/>
              </w:rPr>
              <w:t>Accès administrateur Google Ads, gestionnaire Business Profile, identifiants du site web, 5 photos de chantiers, liste des services</w:t>
            </w:r>
          </w:p>
        </w:tc>
      </w:tr>
      <w:tr>
        <w:tc>
          <w:tcPr>
            <w:tcW w:type="dxa" w:w="4986"/>
          </w:tcPr>
          <w:p>
            <w:r/>
            <w:r>
              <w:rPr>
                <w:rFonts w:ascii="Calibri" w:hAnsi="Calibri" w:cs="Calibri" w:eastAsia="Calibri"/>
                <w:b/>
                <w:color w:val="15131F"/>
                <w:sz w:val="19"/>
              </w:rPr>
              <w:t>Objectif</w:t>
            </w:r>
          </w:p>
        </w:tc>
        <w:tc>
          <w:tcPr>
            <w:tcW w:type="dxa" w:w="4986"/>
          </w:tcPr>
          <w:p>
            <w:r/>
            <w:r>
              <w:rPr>
                <w:rFonts w:ascii="Calibri" w:hAnsi="Calibri" w:cs="Calibri" w:eastAsia="Calibri"/>
                <w:b w:val="0"/>
                <w:color w:val="15131F"/>
                <w:sz w:val="19"/>
              </w:rPr>
              <w:t>Plus de chantiers de remplacement de tableaux en milieu de semaine ; premier lead avant le 1er septembre</w:t>
            </w:r>
          </w:p>
        </w:tc>
      </w:tr>
      <w:tr>
        <w:tc>
          <w:tcPr>
            <w:tcW w:type="dxa" w:w="4986"/>
          </w:tcPr>
          <w:p>
            <w:r/>
            <w:r>
              <w:rPr>
                <w:rFonts w:ascii="Calibri" w:hAnsi="Calibri" w:cs="Calibri" w:eastAsia="Calibri"/>
                <w:b/>
                <w:color w:val="15131F"/>
                <w:sz w:val="19"/>
              </w:rPr>
              <w:t>Responsable du lancement</w:t>
            </w:r>
          </w:p>
        </w:tc>
        <w:tc>
          <w:tcPr>
            <w:tcW w:type="dxa" w:w="4986"/>
          </w:tcPr>
          <w:p>
            <w:r/>
            <w:r>
              <w:rPr>
                <w:rFonts w:ascii="Calibri" w:hAnsi="Calibri" w:cs="Calibri" w:eastAsia="Calibri"/>
                <w:b w:val="0"/>
                <w:color w:val="15131F"/>
                <w:sz w:val="19"/>
              </w:rPr>
              <w:t>Maya Chen, suppléant Jordan Lee ; lancement avant le 21 août</w:t>
            </w:r>
          </w:p>
        </w:tc>
      </w:tr>
    </w:tbl>
    <w:p/>
    <w:p>
      <w:pPr>
        <w:spacing w:after="80"/>
      </w:pPr>
      <w:r>
        <w:rPr>
          <w:rFonts w:ascii="Calibri" w:hAnsi="Calibri" w:cs="Calibri" w:eastAsia="Calibri"/>
          <w:b/>
          <w:color w:val="15131F"/>
          <w:sz w:val="24"/>
        </w:rPr>
        <w:t>Calendrier à partir de la signature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Jour</w:t>
            </w:r>
          </w:p>
        </w:tc>
        <w:tc>
          <w:tcPr>
            <w:tcW w:type="dxa" w:w="3324"/>
            <w:shd w:val="clear" w:color="auto" w:fill="EFE9FF"/>
          </w:tcPr>
          <w:p>
            <w:r/>
            <w:r>
              <w:rPr>
                <w:rFonts w:ascii="Calibri" w:hAnsi="Calibri" w:cs="Calibri" w:eastAsia="Calibri"/>
                <w:b/>
                <w:color w:val="15131F"/>
                <w:sz w:val="19"/>
              </w:rPr>
              <w:t>Date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0</w:t>
            </w:r>
          </w:p>
        </w:tc>
        <w:tc>
          <w:tcPr>
            <w:tcW w:type="dxa" w:w="3324"/>
          </w:tcPr>
          <w:p>
            <w:r/>
            <w:r>
              <w:rPr>
                <w:rFonts w:ascii="Calibri" w:hAnsi="Calibri" w:cs="Calibri" w:eastAsia="Calibri"/>
                <w:b w:val="0"/>
                <w:color w:val="15131F"/>
                <w:sz w:val="19"/>
              </w:rPr>
              <w:t>mar. 18 août</w:t>
            </w:r>
          </w:p>
        </w:tc>
        <w:tc>
          <w:tcPr>
            <w:tcW w:type="dxa" w:w="3324"/>
          </w:tcPr>
          <w:p>
            <w:r/>
            <w:r>
              <w:rPr>
                <w:rFonts w:ascii="Calibri" w:hAnsi="Calibri" w:cs="Calibri" w:eastAsia="Calibri"/>
                <w:b w:val="0"/>
                <w:color w:val="15131F"/>
                <w:sz w:val="19"/>
              </w:rPr>
              <w:t>Signé, passation dans « Notes »</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mer. 19 août</w:t>
            </w:r>
          </w:p>
        </w:tc>
        <w:tc>
          <w:tcPr>
            <w:tcW w:type="dxa" w:w="3324"/>
          </w:tcPr>
          <w:p>
            <w:r/>
            <w:r>
              <w:rPr>
                <w:rFonts w:ascii="Calibri" w:hAnsi="Calibri" w:cs="Calibri" w:eastAsia="Calibri"/>
                <w:b w:val="0"/>
                <w:color w:val="15131F"/>
                <w:sz w:val="19"/>
              </w:rPr>
              <w:t>Message de bienvenue envoyé, réunion réservée</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ven. 21 août</w:t>
            </w:r>
          </w:p>
        </w:tc>
        <w:tc>
          <w:tcPr>
            <w:tcW w:type="dxa" w:w="3324"/>
          </w:tcPr>
          <w:p>
            <w:r/>
            <w:r>
              <w:rPr>
                <w:rFonts w:ascii="Calibri" w:hAnsi="Calibri" w:cs="Calibri" w:eastAsia="Calibri"/>
                <w:b w:val="0"/>
                <w:color w:val="15131F"/>
                <w:sz w:val="19"/>
              </w:rPr>
              <w:t>Lancement, jalon validé</w:t>
            </w:r>
          </w:p>
        </w:tc>
      </w:tr>
      <w:tr>
        <w:tc>
          <w:tcPr>
            <w:tcW w:type="dxa" w:w="3324"/>
          </w:tcPr>
          <w:p>
            <w:r/>
            <w:r>
              <w:rPr>
                <w:rFonts w:ascii="Calibri" w:hAnsi="Calibri" w:cs="Calibri" w:eastAsia="Calibri"/>
                <w:b w:val="0"/>
                <w:color w:val="15131F"/>
                <w:sz w:val="19"/>
              </w:rPr>
              <w:t>7</w:t>
            </w:r>
          </w:p>
        </w:tc>
        <w:tc>
          <w:tcPr>
            <w:tcW w:type="dxa" w:w="3324"/>
          </w:tcPr>
          <w:p>
            <w:r/>
            <w:r>
              <w:rPr>
                <w:rFonts w:ascii="Calibri" w:hAnsi="Calibri" w:cs="Calibri" w:eastAsia="Calibri"/>
                <w:b w:val="0"/>
                <w:color w:val="15131F"/>
                <w:sz w:val="19"/>
              </w:rPr>
              <w:t>mar. 25 août</w:t>
            </w:r>
          </w:p>
        </w:tc>
        <w:tc>
          <w:tcPr>
            <w:tcW w:type="dxa" w:w="3324"/>
          </w:tcPr>
          <w:p>
            <w:r/>
            <w:r>
              <w:rPr>
                <w:rFonts w:ascii="Calibri" w:hAnsi="Calibri" w:cs="Calibri" w:eastAsia="Calibri"/>
                <w:b w:val="0"/>
                <w:color w:val="15131F"/>
                <w:sz w:val="19"/>
              </w:rPr>
              <w:t>Mise en place faite, photos relancées</w:t>
            </w:r>
          </w:p>
        </w:tc>
      </w:tr>
      <w:tr>
        <w:tc>
          <w:tcPr>
            <w:tcW w:type="dxa" w:w="3324"/>
          </w:tcPr>
          <w:p>
            <w:r/>
            <w:r>
              <w:rPr>
                <w:rFonts w:ascii="Calibri" w:hAnsi="Calibri" w:cs="Calibri" w:eastAsia="Calibri"/>
                <w:b w:val="0"/>
                <w:color w:val="15131F"/>
                <w:sz w:val="19"/>
              </w:rPr>
              <w:t>14</w:t>
            </w:r>
          </w:p>
        </w:tc>
        <w:tc>
          <w:tcPr>
            <w:tcW w:type="dxa" w:w="3324"/>
          </w:tcPr>
          <w:p>
            <w:r/>
            <w:r>
              <w:rPr>
                <w:rFonts w:ascii="Calibri" w:hAnsi="Calibri" w:cs="Calibri" w:eastAsia="Calibri"/>
                <w:b w:val="0"/>
                <w:color w:val="15131F"/>
                <w:sz w:val="19"/>
              </w:rPr>
              <w:t>mar. 1er sept.</w:t>
            </w:r>
          </w:p>
        </w:tc>
        <w:tc>
          <w:tcPr>
            <w:tcW w:type="dxa" w:w="3324"/>
          </w:tcPr>
          <w:p>
            <w:r/>
            <w:r>
              <w:rPr>
                <w:rFonts w:ascii="Calibri" w:hAnsi="Calibri" w:cs="Calibri" w:eastAsia="Calibri"/>
                <w:b w:val="0"/>
                <w:color w:val="15131F"/>
                <w:sz w:val="19"/>
              </w:rPr>
              <w:t>Première valeur confirmée</w:t>
            </w:r>
          </w:p>
        </w:tc>
      </w:tr>
      <w:tr>
        <w:tc>
          <w:tcPr>
            <w:tcW w:type="dxa" w:w="3324"/>
          </w:tcPr>
          <w:p>
            <w:r/>
            <w:r>
              <w:rPr>
                <w:rFonts w:ascii="Calibri" w:hAnsi="Calibri" w:cs="Calibri" w:eastAsia="Calibri"/>
                <w:b w:val="0"/>
                <w:color w:val="15131F"/>
                <w:sz w:val="19"/>
              </w:rPr>
              <w:t>30</w:t>
            </w:r>
          </w:p>
        </w:tc>
        <w:tc>
          <w:tcPr>
            <w:tcW w:type="dxa" w:w="3324"/>
          </w:tcPr>
          <w:p>
            <w:r/>
            <w:r>
              <w:rPr>
                <w:rFonts w:ascii="Calibri" w:hAnsi="Calibri" w:cs="Calibri" w:eastAsia="Calibri"/>
                <w:b w:val="0"/>
                <w:color w:val="15131F"/>
                <w:sz w:val="19"/>
              </w:rPr>
              <w:t>jeu. 17 sept.</w:t>
            </w:r>
          </w:p>
        </w:tc>
        <w:tc>
          <w:tcPr>
            <w:tcW w:type="dxa" w:w="3324"/>
          </w:tcPr>
          <w:p>
            <w:r/>
            <w:r>
              <w:rPr>
                <w:rFonts w:ascii="Calibri" w:hAnsi="Calibri" w:cs="Calibri" w:eastAsia="Calibri"/>
                <w:b w:val="0"/>
                <w:color w:val="15131F"/>
                <w:sz w:val="19"/>
              </w:rPr>
              <w:t>Bilan, relais à Theo</w:t>
            </w:r>
          </w:p>
        </w:tc>
      </w:tr>
    </w:tbl>
    <w:p/>
    <w:p>
      <w:pPr>
        <w:spacing w:after="80"/>
      </w:pPr>
      <w:r>
        <w:rPr>
          <w:rFonts w:ascii="Calibri" w:hAnsi="Calibri" w:cs="Calibri" w:eastAsia="Calibri"/>
          <w:b/>
          <w:color w:val="15131F"/>
          <w:sz w:val="24"/>
        </w:rPr>
        <w:t>Ce qui est enregistré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Ridgeback Electric, Google Ads, 3 750 $, « Gagné » le 18 août</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Fiche de passation, récapitulatif du lancement, confirmation de Carla le 1er septembre</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23 tâches pour Maya, Jordan et Theo, chacune avec une date limite et l’affaire liée</w:t>
            </w:r>
          </w:p>
        </w:tc>
      </w:tr>
      <w:tr>
        <w:tc>
          <w:tcPr>
            <w:tcW w:type="dxa" w:w="4986"/>
          </w:tcPr>
          <w:p>
            <w:r/>
            <w:r>
              <w:rPr>
                <w:rFonts w:ascii="Calibri" w:hAnsi="Calibri" w:cs="Calibri" w:eastAsia="Calibri"/>
                <w:b/>
                <w:color w:val="15131F"/>
                <w:sz w:val="19"/>
              </w:rPr>
              <w:t>Première valeur</w:t>
            </w:r>
          </w:p>
        </w:tc>
        <w:tc>
          <w:tcPr>
            <w:tcW w:type="dxa" w:w="4986"/>
          </w:tcPr>
          <w:p>
            <w:r/>
            <w:r>
              <w:rPr>
                <w:rFonts w:ascii="Calibri" w:hAnsi="Calibri" w:cs="Calibri" w:eastAsia="Calibri"/>
                <w:b w:val="0"/>
                <w:color w:val="15131F"/>
                <w:sz w:val="19"/>
              </w:rPr>
              <w:t>Campagne en ligne le 28 août, premier lead le 31 août à 10 h 42, un remplacement de tableau</w:t>
            </w:r>
          </w:p>
        </w:tc>
      </w:tr>
      <w:tr>
        <w:tc>
          <w:tcPr>
            <w:tcW w:type="dxa" w:w="4986"/>
          </w:tcPr>
          <w:p>
            <w:r/>
            <w:r>
              <w:rPr>
                <w:rFonts w:ascii="Calibri" w:hAnsi="Calibri" w:cs="Calibri" w:eastAsia="Calibri"/>
                <w:b/>
                <w:color w:val="15131F"/>
                <w:sz w:val="19"/>
              </w:rPr>
              <w:t>Client silencieux</w:t>
            </w:r>
          </w:p>
        </w:tc>
        <w:tc>
          <w:tcPr>
            <w:tcW w:type="dxa" w:w="4986"/>
          </w:tcPr>
          <w:p>
            <w:r/>
            <w:r>
              <w:rPr>
                <w:rFonts w:ascii="Calibri" w:hAnsi="Calibri" w:cs="Calibri" w:eastAsia="Calibri"/>
                <w:b w:val="0"/>
                <w:color w:val="15131F"/>
                <w:sz w:val="19"/>
              </w:rPr>
              <w:t>Photos : relance 1 le 25 août, relance 2 le 27 août, reçues le jour même</w:t>
            </w:r>
          </w:p>
        </w:tc>
      </w:tr>
      <w:tr>
        <w:tc>
          <w:tcPr>
            <w:tcW w:type="dxa" w:w="4986"/>
          </w:tcPr>
          <w:p>
            <w:r/>
            <w:r>
              <w:rPr>
                <w:rFonts w:ascii="Calibri" w:hAnsi="Calibri" w:cs="Calibri" w:eastAsia="Calibri"/>
                <w:b/>
                <w:color w:val="15131F"/>
                <w:sz w:val="19"/>
              </w:rPr>
              <w:t>Jour 30</w:t>
            </w:r>
          </w:p>
        </w:tc>
        <w:tc>
          <w:tcPr>
            <w:tcW w:type="dxa" w:w="4986"/>
          </w:tcPr>
          <w:p>
            <w:r/>
            <w:r>
              <w:rPr>
                <w:rFonts w:ascii="Calibri" w:hAnsi="Calibri" w:cs="Calibri" w:eastAsia="Calibri"/>
                <w:b w:val="0"/>
                <w:color w:val="15131F"/>
                <w:sz w:val="19"/>
              </w:rPr>
              <w:t>9 leads mesurés, 4 visites sur place ; devis bornes de recharge envoyé le 18 septembre</w:t>
            </w:r>
          </w:p>
        </w:tc>
      </w:tr>
    </w:tbl>
    <w:p/>
    <w:p>
      <w:pPr>
        <w:spacing w:after="240"/>
      </w:pPr>
      <w:r>
        <w:rPr>
          <w:rFonts w:ascii="Calibri" w:hAnsi="Calibri" w:cs="Calibri" w:eastAsia="Calibri"/>
          <w:b w:val="0"/>
          <w:color w:val="5D5A70"/>
          <w:sz w:val="18"/>
        </w:rPr>
        <w:t>Exemple fictif</w:t>
      </w:r>
    </w:p>
    <w:p>
      <w:pPr>
        <w:spacing w:after="80"/>
      </w:pPr>
      <w:r>
        <w:rPr>
          <w:rFonts w:ascii="Calibri" w:hAnsi="Calibri" w:cs="Calibri" w:eastAsia="Calibri"/>
          <w:b/>
          <w:color w:val="15131F"/>
          <w:sz w:val="28"/>
        </w:rPr>
        <w:t>Calendrier de l’onboarding client : du jour 0 au jour 30</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Jour</w:t>
            </w:r>
          </w:p>
        </w:tc>
        <w:tc>
          <w:tcPr>
            <w:tcW w:type="dxa" w:w="1994"/>
            <w:shd w:val="clear" w:color="auto" w:fill="EFE9FF"/>
          </w:tcPr>
          <w:p>
            <w:r/>
            <w:r>
              <w:rPr>
                <w:rFonts w:ascii="Calibri" w:hAnsi="Calibri" w:cs="Calibri" w:eastAsia="Calibri"/>
                <w:b/>
                <w:color w:val="15131F"/>
                <w:sz w:val="19"/>
              </w:rPr>
              <w:t>Ce qui se passe</w:t>
            </w:r>
          </w:p>
        </w:tc>
        <w:tc>
          <w:tcPr>
            <w:tcW w:type="dxa" w:w="1994"/>
            <w:shd w:val="clear" w:color="auto" w:fill="EFE9FF"/>
          </w:tcPr>
          <w:p>
            <w:r/>
            <w:r>
              <w:rPr>
                <w:rFonts w:ascii="Calibri" w:hAnsi="Calibri" w:cs="Calibri" w:eastAsia="Calibri"/>
                <w:b/>
                <w:color w:val="15131F"/>
                <w:sz w:val="19"/>
              </w:rPr>
              <w:t>Responsable</w:t>
            </w:r>
          </w:p>
        </w:tc>
        <w:tc>
          <w:tcPr>
            <w:tcW w:type="dxa" w:w="1994"/>
            <w:shd w:val="clear" w:color="auto" w:fill="EFE9FF"/>
          </w:tcPr>
          <w:p>
            <w:r/>
            <w:r>
              <w:rPr>
                <w:rFonts w:ascii="Calibri" w:hAnsi="Calibri" w:cs="Calibri" w:eastAsia="Calibri"/>
                <w:b/>
                <w:color w:val="15131F"/>
                <w:sz w:val="19"/>
              </w:rPr>
              <w:t>Fait quand</w:t>
            </w:r>
          </w:p>
        </w:tc>
        <w:tc>
          <w:tcPr>
            <w:tcW w:type="dxa" w:w="1994"/>
            <w:shd w:val="clear" w:color="auto" w:fill="EFE9FF"/>
          </w:tcPr>
          <w:p>
            <w:r/>
            <w:r>
              <w:rPr>
                <w:rFonts w:ascii="Calibri" w:hAnsi="Calibri" w:cs="Calibri" w:eastAsia="Calibri"/>
                <w:b/>
                <w:color w:val="15131F"/>
                <w:sz w:val="19"/>
              </w:rPr>
              <w:t>Dans l’exemple</w:t>
            </w:r>
          </w:p>
        </w:tc>
      </w:tr>
      <w:tr>
        <w:tc>
          <w:tcPr>
            <w:tcW w:type="dxa" w:w="1994"/>
          </w:tcPr>
          <w:p>
            <w:r/>
            <w:r>
              <w:rPr>
                <w:rFonts w:ascii="Calibri" w:hAnsi="Calibri" w:cs="Calibri" w:eastAsia="Calibri"/>
                <w:b w:val="0"/>
                <w:color w:val="15131F"/>
                <w:sz w:val="19"/>
              </w:rPr>
              <w:t>Jour 0, signature</w:t>
            </w:r>
          </w:p>
        </w:tc>
        <w:tc>
          <w:tcPr>
            <w:tcW w:type="dxa" w:w="1994"/>
          </w:tcPr>
          <w:p>
            <w:r/>
            <w:r>
              <w:rPr>
                <w:rFonts w:ascii="Calibri" w:hAnsi="Calibri" w:cs="Calibri" w:eastAsia="Calibri"/>
                <w:b w:val="0"/>
                <w:color w:val="15131F"/>
                <w:sz w:val="19"/>
              </w:rPr>
              <w:t>Affaire gagnée, fiche de passation rédigée, facture envoyée, passation interne</w:t>
            </w:r>
          </w:p>
        </w:tc>
        <w:tc>
          <w:tcPr>
            <w:tcW w:type="dxa" w:w="1994"/>
          </w:tcPr>
          <w:p>
            <w:r/>
            <w:r>
              <w:rPr>
                <w:rFonts w:ascii="Calibri" w:hAnsi="Calibri" w:cs="Calibri" w:eastAsia="Calibri"/>
                <w:b w:val="0"/>
                <w:color w:val="15131F"/>
                <w:sz w:val="19"/>
              </w:rPr>
              <w:t>Commercial</w:t>
            </w:r>
          </w:p>
        </w:tc>
        <w:tc>
          <w:tcPr>
            <w:tcW w:type="dxa" w:w="1994"/>
          </w:tcPr>
          <w:p>
            <w:r/>
            <w:r>
              <w:rPr>
                <w:rFonts w:ascii="Calibri" w:hAnsi="Calibri" w:cs="Calibri" w:eastAsia="Calibri"/>
                <w:b w:val="0"/>
                <w:color w:val="15131F"/>
                <w:sz w:val="19"/>
              </w:rPr>
              <w:t>Le responsable de l’onboarding a lu la fiche</w:t>
            </w:r>
          </w:p>
        </w:tc>
        <w:tc>
          <w:tcPr>
            <w:tcW w:type="dxa" w:w="1994"/>
          </w:tcPr>
          <w:p>
            <w:r/>
            <w:r>
              <w:rPr>
                <w:rFonts w:ascii="Calibri" w:hAnsi="Calibri" w:cs="Calibri" w:eastAsia="Calibri"/>
                <w:b w:val="0"/>
                <w:color w:val="15131F"/>
                <w:sz w:val="19"/>
              </w:rPr>
              <w:t>mar. 18 août</w:t>
            </w:r>
          </w:p>
        </w:tc>
      </w:tr>
      <w:tr>
        <w:tc>
          <w:tcPr>
            <w:tcW w:type="dxa" w:w="1994"/>
          </w:tcPr>
          <w:p>
            <w:r/>
            <w:r>
              <w:rPr>
                <w:rFonts w:ascii="Calibri" w:hAnsi="Calibri" w:cs="Calibri" w:eastAsia="Calibri"/>
                <w:b w:val="0"/>
                <w:color w:val="15131F"/>
                <w:sz w:val="19"/>
              </w:rPr>
              <w:t>Jour 1</w:t>
            </w:r>
          </w:p>
        </w:tc>
        <w:tc>
          <w:tcPr>
            <w:tcW w:type="dxa" w:w="1994"/>
          </w:tcPr>
          <w:p>
            <w:r/>
            <w:r>
              <w:rPr>
                <w:rFonts w:ascii="Calibri" w:hAnsi="Calibri" w:cs="Calibri" w:eastAsia="Calibri"/>
                <w:b w:val="0"/>
                <w:color w:val="15131F"/>
                <w:sz w:val="19"/>
              </w:rPr>
              <w:t>Message de bienvenue avec le lien de réservation du lancement et une liste de préparation</w:t>
            </w:r>
          </w:p>
        </w:tc>
        <w:tc>
          <w:tcPr>
            <w:tcW w:type="dxa" w:w="1994"/>
          </w:tcPr>
          <w:p>
            <w:r/>
            <w:r>
              <w:rPr>
                <w:rFonts w:ascii="Calibri" w:hAnsi="Calibri" w:cs="Calibri" w:eastAsia="Calibri"/>
                <w:b w:val="0"/>
                <w:color w:val="15131F"/>
                <w:sz w:val="19"/>
              </w:rPr>
              <w:t>Responsable de l’onboarding</w:t>
            </w:r>
          </w:p>
        </w:tc>
        <w:tc>
          <w:tcPr>
            <w:tcW w:type="dxa" w:w="1994"/>
          </w:tcPr>
          <w:p>
            <w:r/>
            <w:r>
              <w:rPr>
                <w:rFonts w:ascii="Calibri" w:hAnsi="Calibri" w:cs="Calibri" w:eastAsia="Calibri"/>
                <w:b w:val="0"/>
                <w:color w:val="15131F"/>
                <w:sz w:val="19"/>
              </w:rPr>
              <w:t>La réunion de lancement est réservée</w:t>
            </w:r>
          </w:p>
        </w:tc>
        <w:tc>
          <w:tcPr>
            <w:tcW w:type="dxa" w:w="1994"/>
          </w:tcPr>
          <w:p>
            <w:r/>
            <w:r>
              <w:rPr>
                <w:rFonts w:ascii="Calibri" w:hAnsi="Calibri" w:cs="Calibri" w:eastAsia="Calibri"/>
                <w:b w:val="0"/>
                <w:color w:val="15131F"/>
                <w:sz w:val="19"/>
              </w:rPr>
              <w:t>mer. 19 août</w:t>
            </w:r>
          </w:p>
        </w:tc>
      </w:tr>
      <w:tr>
        <w:tc>
          <w:tcPr>
            <w:tcW w:type="dxa" w:w="1994"/>
          </w:tcPr>
          <w:p>
            <w:r/>
            <w:r>
              <w:rPr>
                <w:rFonts w:ascii="Calibri" w:hAnsi="Calibri" w:cs="Calibri" w:eastAsia="Calibri"/>
                <w:b w:val="0"/>
                <w:color w:val="15131F"/>
                <w:sz w:val="19"/>
              </w:rPr>
              <w:t>Jour 3</w:t>
            </w:r>
          </w:p>
        </w:tc>
        <w:tc>
          <w:tcPr>
            <w:tcW w:type="dxa" w:w="1994"/>
          </w:tcPr>
          <w:p>
            <w:r/>
            <w:r>
              <w:rPr>
                <w:rFonts w:ascii="Calibri" w:hAnsi="Calibri" w:cs="Calibri" w:eastAsia="Calibri"/>
                <w:b w:val="0"/>
                <w:color w:val="15131F"/>
                <w:sz w:val="19"/>
              </w:rPr>
              <w:t>Réunion de lancement : reformulation, jalon de première valeur, responsables et dates</w:t>
            </w:r>
          </w:p>
        </w:tc>
        <w:tc>
          <w:tcPr>
            <w:tcW w:type="dxa" w:w="1994"/>
          </w:tcPr>
          <w:p>
            <w:r/>
            <w:r>
              <w:rPr>
                <w:rFonts w:ascii="Calibri" w:hAnsi="Calibri" w:cs="Calibri" w:eastAsia="Calibri"/>
                <w:b w:val="0"/>
                <w:color w:val="15131F"/>
                <w:sz w:val="19"/>
              </w:rPr>
              <w:t>Responsable de l’onboarding</w:t>
            </w:r>
          </w:p>
        </w:tc>
        <w:tc>
          <w:tcPr>
            <w:tcW w:type="dxa" w:w="1994"/>
          </w:tcPr>
          <w:p>
            <w:r/>
            <w:r>
              <w:rPr>
                <w:rFonts w:ascii="Calibri" w:hAnsi="Calibri" w:cs="Calibri" w:eastAsia="Calibri"/>
                <w:b w:val="0"/>
                <w:color w:val="15131F"/>
                <w:sz w:val="19"/>
              </w:rPr>
              <w:t>Récapitulatif envoyé, bilan des 30 jours réservé</w:t>
            </w:r>
          </w:p>
        </w:tc>
        <w:tc>
          <w:tcPr>
            <w:tcW w:type="dxa" w:w="1994"/>
          </w:tcPr>
          <w:p>
            <w:r/>
            <w:r>
              <w:rPr>
                <w:rFonts w:ascii="Calibri" w:hAnsi="Calibri" w:cs="Calibri" w:eastAsia="Calibri"/>
                <w:b w:val="0"/>
                <w:color w:val="15131F"/>
                <w:sz w:val="19"/>
              </w:rPr>
              <w:t>ven. 21 août</w:t>
            </w:r>
          </w:p>
        </w:tc>
      </w:tr>
      <w:tr>
        <w:tc>
          <w:tcPr>
            <w:tcW w:type="dxa" w:w="1994"/>
          </w:tcPr>
          <w:p>
            <w:r/>
            <w:r>
              <w:rPr>
                <w:rFonts w:ascii="Calibri" w:hAnsi="Calibri" w:cs="Calibri" w:eastAsia="Calibri"/>
                <w:b w:val="0"/>
                <w:color w:val="15131F"/>
                <w:sz w:val="19"/>
              </w:rPr>
              <w:t>Jour 7</w:t>
            </w:r>
          </w:p>
        </w:tc>
        <w:tc>
          <w:tcPr>
            <w:tcW w:type="dxa" w:w="1994"/>
          </w:tcPr>
          <w:p>
            <w:r/>
            <w:r>
              <w:rPr>
                <w:rFonts w:ascii="Calibri" w:hAnsi="Calibri" w:cs="Calibri" w:eastAsia="Calibri"/>
                <w:b w:val="0"/>
                <w:color w:val="15131F"/>
                <w:sz w:val="19"/>
              </w:rPr>
              <w:t>Accès, fichiers, mise en place et formation ; point d’avancement</w:t>
            </w:r>
          </w:p>
        </w:tc>
        <w:tc>
          <w:tcPr>
            <w:tcW w:type="dxa" w:w="1994"/>
          </w:tcPr>
          <w:p>
            <w:r/>
            <w:r>
              <w:rPr>
                <w:rFonts w:ascii="Calibri" w:hAnsi="Calibri" w:cs="Calibri" w:eastAsia="Calibri"/>
                <w:b w:val="0"/>
                <w:color w:val="15131F"/>
                <w:sz w:val="19"/>
              </w:rPr>
              <w:t>Responsable de l’onboarding et client</w:t>
            </w:r>
          </w:p>
        </w:tc>
        <w:tc>
          <w:tcPr>
            <w:tcW w:type="dxa" w:w="1994"/>
          </w:tcPr>
          <w:p>
            <w:r/>
            <w:r>
              <w:rPr>
                <w:rFonts w:ascii="Calibri" w:hAnsi="Calibri" w:cs="Calibri" w:eastAsia="Calibri"/>
                <w:b w:val="0"/>
                <w:color w:val="15131F"/>
                <w:sz w:val="19"/>
              </w:rPr>
              <w:t>Mise en place faite, ou tâches en suspens datées</w:t>
            </w:r>
          </w:p>
        </w:tc>
        <w:tc>
          <w:tcPr>
            <w:tcW w:type="dxa" w:w="1994"/>
          </w:tcPr>
          <w:p>
            <w:r/>
            <w:r>
              <w:rPr>
                <w:rFonts w:ascii="Calibri" w:hAnsi="Calibri" w:cs="Calibri" w:eastAsia="Calibri"/>
                <w:b w:val="0"/>
                <w:color w:val="15131F"/>
                <w:sz w:val="19"/>
              </w:rPr>
              <w:t>mar. 25 août</w:t>
            </w:r>
          </w:p>
        </w:tc>
      </w:tr>
      <w:tr>
        <w:tc>
          <w:tcPr>
            <w:tcW w:type="dxa" w:w="1994"/>
          </w:tcPr>
          <w:p>
            <w:r/>
            <w:r>
              <w:rPr>
                <w:rFonts w:ascii="Calibri" w:hAnsi="Calibri" w:cs="Calibri" w:eastAsia="Calibri"/>
                <w:b w:val="0"/>
                <w:color w:val="15131F"/>
                <w:sz w:val="19"/>
              </w:rPr>
              <w:t>Jour 14</w:t>
            </w:r>
          </w:p>
        </w:tc>
        <w:tc>
          <w:tcPr>
            <w:tcW w:type="dxa" w:w="1994"/>
          </w:tcPr>
          <w:p>
            <w:r/>
            <w:r>
              <w:rPr>
                <w:rFonts w:ascii="Calibri" w:hAnsi="Calibri" w:cs="Calibri" w:eastAsia="Calibri"/>
                <w:b w:val="0"/>
                <w:color w:val="15131F"/>
                <w:sz w:val="19"/>
              </w:rPr>
              <w:t>Jalon de première valeur atteint et confirmé</w:t>
            </w:r>
          </w:p>
        </w:tc>
        <w:tc>
          <w:tcPr>
            <w:tcW w:type="dxa" w:w="1994"/>
          </w:tcPr>
          <w:p>
            <w:r/>
            <w:r>
              <w:rPr>
                <w:rFonts w:ascii="Calibri" w:hAnsi="Calibri" w:cs="Calibri" w:eastAsia="Calibri"/>
                <w:b w:val="0"/>
                <w:color w:val="15131F"/>
                <w:sz w:val="19"/>
              </w:rPr>
              <w:t>Responsable de l’onboarding</w:t>
            </w:r>
          </w:p>
        </w:tc>
        <w:tc>
          <w:tcPr>
            <w:tcW w:type="dxa" w:w="1994"/>
          </w:tcPr>
          <w:p>
            <w:r/>
            <w:r>
              <w:rPr>
                <w:rFonts w:ascii="Calibri" w:hAnsi="Calibri" w:cs="Calibri" w:eastAsia="Calibri"/>
                <w:b w:val="0"/>
                <w:color w:val="15131F"/>
                <w:sz w:val="19"/>
              </w:rPr>
              <w:t>Le client l’a confirmé par écrit</w:t>
            </w:r>
          </w:p>
        </w:tc>
        <w:tc>
          <w:tcPr>
            <w:tcW w:type="dxa" w:w="1994"/>
          </w:tcPr>
          <w:p>
            <w:r/>
            <w:r>
              <w:rPr>
                <w:rFonts w:ascii="Calibri" w:hAnsi="Calibri" w:cs="Calibri" w:eastAsia="Calibri"/>
                <w:b w:val="0"/>
                <w:color w:val="15131F"/>
                <w:sz w:val="19"/>
              </w:rPr>
              <w:t>mar. 1er sept.</w:t>
            </w:r>
          </w:p>
        </w:tc>
      </w:tr>
      <w:tr>
        <w:tc>
          <w:tcPr>
            <w:tcW w:type="dxa" w:w="1994"/>
          </w:tcPr>
          <w:p>
            <w:r/>
            <w:r>
              <w:rPr>
                <w:rFonts w:ascii="Calibri" w:hAnsi="Calibri" w:cs="Calibri" w:eastAsia="Calibri"/>
                <w:b w:val="0"/>
                <w:color w:val="15131F"/>
                <w:sz w:val="19"/>
              </w:rPr>
              <w:t>Jour 30</w:t>
            </w:r>
          </w:p>
        </w:tc>
        <w:tc>
          <w:tcPr>
            <w:tcW w:type="dxa" w:w="1994"/>
          </w:tcPr>
          <w:p>
            <w:r/>
            <w:r>
              <w:rPr>
                <w:rFonts w:ascii="Calibri" w:hAnsi="Calibri" w:cs="Calibri" w:eastAsia="Calibri"/>
                <w:b w:val="0"/>
                <w:color w:val="15131F"/>
                <w:sz w:val="19"/>
              </w:rPr>
              <w:t>Bilan des 30 jours, puis passage de relais au support</w:t>
            </w:r>
          </w:p>
        </w:tc>
        <w:tc>
          <w:tcPr>
            <w:tcW w:type="dxa" w:w="1994"/>
          </w:tcPr>
          <w:p>
            <w:r/>
            <w:r>
              <w:rPr>
                <w:rFonts w:ascii="Calibri" w:hAnsi="Calibri" w:cs="Calibri" w:eastAsia="Calibri"/>
                <w:b w:val="0"/>
                <w:color w:val="15131F"/>
                <w:sz w:val="19"/>
              </w:rPr>
              <w:t>Responsable de l’onboarding, puis support</w:t>
            </w:r>
          </w:p>
        </w:tc>
        <w:tc>
          <w:tcPr>
            <w:tcW w:type="dxa" w:w="1994"/>
          </w:tcPr>
          <w:p>
            <w:r/>
            <w:r>
              <w:rPr>
                <w:rFonts w:ascii="Calibri" w:hAnsi="Calibri" w:cs="Calibri" w:eastAsia="Calibri"/>
                <w:b w:val="0"/>
                <w:color w:val="15131F"/>
                <w:sz w:val="19"/>
              </w:rPr>
              <w:t>Support présenté, points en suspens datés</w:t>
            </w:r>
          </w:p>
        </w:tc>
        <w:tc>
          <w:tcPr>
            <w:tcW w:type="dxa" w:w="1994"/>
          </w:tcPr>
          <w:p>
            <w:r/>
            <w:r>
              <w:rPr>
                <w:rFonts w:ascii="Calibri" w:hAnsi="Calibri" w:cs="Calibri" w:eastAsia="Calibri"/>
                <w:b w:val="0"/>
                <w:color w:val="15131F"/>
                <w:sz w:val="19"/>
              </w:rPr>
              <w:t>jeu. 17 sept.</w:t>
            </w:r>
          </w:p>
        </w:tc>
      </w:tr>
      <w:tr>
        <w:tc>
          <w:tcPr>
            <w:tcW w:type="dxa" w:w="1994"/>
          </w:tcPr>
          <w:p>
            <w:r/>
            <w:r>
              <w:rPr>
                <w:rFonts w:ascii="Calibri" w:hAnsi="Calibri" w:cs="Calibri" w:eastAsia="Calibri"/>
                <w:b w:val="0"/>
                <w:color w:val="15131F"/>
                <w:sz w:val="19"/>
              </w:rPr>
              <w:t>À tout moment</w:t>
            </w:r>
          </w:p>
        </w:tc>
        <w:tc>
          <w:tcPr>
            <w:tcW w:type="dxa" w:w="1994"/>
          </w:tcPr>
          <w:p>
            <w:r/>
            <w:r>
              <w:rPr>
                <w:rFonts w:ascii="Calibri" w:hAnsi="Calibri" w:cs="Calibri" w:eastAsia="Calibri"/>
                <w:b w:val="0"/>
                <w:color w:val="15131F"/>
                <w:sz w:val="19"/>
              </w:rPr>
              <w:t>Client silencieux : 3 relances en 7 jours ouvrés</w:t>
            </w:r>
          </w:p>
        </w:tc>
        <w:tc>
          <w:tcPr>
            <w:tcW w:type="dxa" w:w="1994"/>
          </w:tcPr>
          <w:p>
            <w:r/>
            <w:r>
              <w:rPr>
                <w:rFonts w:ascii="Calibri" w:hAnsi="Calibri" w:cs="Calibri" w:eastAsia="Calibri"/>
                <w:b w:val="0"/>
                <w:color w:val="15131F"/>
                <w:sz w:val="19"/>
              </w:rPr>
              <w:t>Responsable de l’onboarding</w:t>
            </w:r>
          </w:p>
        </w:tc>
        <w:tc>
          <w:tcPr>
            <w:tcW w:type="dxa" w:w="1994"/>
          </w:tcPr>
          <w:p>
            <w:r/>
            <w:r>
              <w:rPr>
                <w:rFonts w:ascii="Calibri" w:hAnsi="Calibri" w:cs="Calibri" w:eastAsia="Calibri"/>
                <w:b w:val="0"/>
                <w:color w:val="15131F"/>
                <w:sz w:val="19"/>
              </w:rPr>
              <w:t>Une réponse, ou une pause par écrit</w:t>
            </w:r>
          </w:p>
        </w:tc>
        <w:tc>
          <w:tcPr>
            <w:tcW w:type="dxa" w:w="1994"/>
          </w:tcPr>
          <w:p>
            <w:r/>
            <w:r>
              <w:rPr>
                <w:rFonts w:ascii="Calibri" w:hAnsi="Calibri" w:cs="Calibri" w:eastAsia="Calibri"/>
                <w:b w:val="0"/>
                <w:color w:val="15131F"/>
                <w:sz w:val="19"/>
              </w:rPr>
              <w:t>Photos relancées les 25 et 27 août</w:t>
            </w:r>
          </w:p>
        </w:tc>
      </w:tr>
    </w:tbl>
    <w:p/>
    <w:p>
      <w:pPr>
        <w:spacing w:after="80"/>
      </w:pPr>
      <w:r>
        <w:rPr>
          <w:rFonts w:ascii="Calibri" w:hAnsi="Calibri" w:cs="Calibri" w:eastAsia="Calibri"/>
          <w:b/>
          <w:color w:val="15131F"/>
          <w:sz w:val="28"/>
        </w:rPr>
        <w:t>Modèle de checklist d’onboarding client pour agences, services et logiciels</w:t>
      </w:r>
    </w:p>
    <w:p>
      <w:pPr>
        <w:spacing w:after="120"/>
      </w:pPr>
      <w:r>
        <w:rPr>
          <w:rFonts w:ascii="Calibri" w:hAnsi="Calibri" w:cs="Calibri" w:eastAsia="Calibri"/>
          <w:b w:val="0"/>
          <w:color w:val="5D5A70"/>
          <w:sz w:val="21"/>
        </w:rPr>
        <w:t>Les huit étapes restent les mêmes. Ce qui change, c’est le périmètre, les besoins de mise en place et ce qui compte comme première valeur.</w:t>
      </w:r>
    </w:p>
    <w:p>
      <w:pPr>
        <w:spacing w:after="40"/>
      </w:pPr>
      <w:r>
        <w:rPr>
          <w:rFonts w:ascii="Calibri" w:hAnsi="Calibri" w:cs="Calibri" w:eastAsia="Calibri"/>
          <w:b/>
          <w:color w:val="15131F"/>
          <w:sz w:val="22"/>
        </w:rPr>
        <w:t>Agences</w:t>
      </w:r>
    </w:p>
    <w:p>
      <w:pPr>
        <w:spacing w:after="40"/>
      </w:pPr>
      <w:r>
        <w:rPr>
          <w:rFonts w:ascii="Calibri" w:hAnsi="Calibri" w:cs="Calibri" w:eastAsia="Calibri"/>
          <w:b w:val="0"/>
          <w:color w:val="15131F"/>
          <w:sz w:val="21"/>
        </w:rPr>
        <w:t>Les besoins de mise en place sont surtout des accès : comptes publicitaires, outils d’analyse, site web, profils sur les réseaux sociaux et fichiers de marque. Inscrivez le nombre de cycles de validation dans le périmètre. La première valeur, c’est un travail en ligne avec un résultat que le client peut voir.</w:t>
      </w:r>
    </w:p>
    <w:p>
      <w:pPr>
        <w:spacing w:after="80"/>
      </w:pPr>
    </w:p>
    <w:p>
      <w:pPr>
        <w:spacing w:after="40"/>
      </w:pPr>
      <w:r>
        <w:rPr>
          <w:rFonts w:ascii="Calibri" w:hAnsi="Calibri" w:cs="Calibri" w:eastAsia="Calibri"/>
          <w:b/>
          <w:color w:val="15131F"/>
          <w:sz w:val="22"/>
        </w:rPr>
        <w:t>Entreprises de services</w:t>
      </w:r>
    </w:p>
    <w:p>
      <w:pPr>
        <w:spacing w:after="40"/>
      </w:pPr>
      <w:r>
        <w:rPr>
          <w:rFonts w:ascii="Calibri" w:hAnsi="Calibri" w:cs="Calibri" w:eastAsia="Calibri"/>
          <w:b w:val="0"/>
          <w:color w:val="15131F"/>
          <w:sz w:val="21"/>
        </w:rPr>
        <w:t>Comptabilité, informatique, nettoyage ou conseil : les besoins de mise en place sont des documents, des plannings et des informations sur les sites. La première valeur est le premier service rendu, vérifié par le client : le premier mois clôturé, la première intervention faite, le premier rapport lu.</w:t>
      </w:r>
    </w:p>
    <w:p>
      <w:pPr>
        <w:spacing w:after="80"/>
      </w:pPr>
    </w:p>
    <w:p>
      <w:pPr>
        <w:spacing w:after="40"/>
      </w:pPr>
      <w:r>
        <w:rPr>
          <w:rFonts w:ascii="Calibri" w:hAnsi="Calibri" w:cs="Calibri" w:eastAsia="Calibri"/>
          <w:b/>
          <w:color w:val="15131F"/>
          <w:sz w:val="22"/>
        </w:rPr>
        <w:t>Éditeurs de logiciels</w:t>
      </w:r>
    </w:p>
    <w:p>
      <w:pPr>
        <w:spacing w:after="40"/>
      </w:pPr>
      <w:r>
        <w:rPr>
          <w:rFonts w:ascii="Calibri" w:hAnsi="Calibri" w:cs="Calibri" w:eastAsia="Calibri"/>
          <w:b w:val="0"/>
          <w:color w:val="15131F"/>
          <w:sz w:val="21"/>
        </w:rPr>
        <w:t>Les besoins de mise en place sont les utilisateurs, l’import de données et les intégrations. La première valeur, c’est l’équipe du client qui fait un vrai travail dans le produit, pas des comptes créés. Gardez les options et les intégrations supplémentaires pour après la première valeur.</w:t>
      </w:r>
    </w:p>
    <w:p>
      <w:pPr>
        <w:spacing w:after="80"/>
      </w:pPr>
    </w:p>
    <w:p>
      <w:pPr>
        <w:spacing w:after="120"/>
      </w:pPr>
      <w:r>
        <w:rPr>
          <w:rFonts w:ascii="Calibri" w:hAnsi="Calibri" w:cs="Calibri" w:eastAsia="Calibri"/>
          <w:b/>
          <w:color w:val="15131F"/>
          <w:sz w:val="28"/>
        </w:rPr>
        <w:t>Comment utiliser cette checklist d’onboarding client</w:t>
      </w:r>
    </w:p>
    <w:p>
      <w:pPr>
        <w:spacing w:after="40"/>
      </w:pPr>
      <w:r>
        <w:rPr>
          <w:rFonts w:ascii="Calibri" w:hAnsi="Calibri" w:cs="Calibri" w:eastAsia="Calibri"/>
          <w:b/>
          <w:color w:val="15131F"/>
          <w:sz w:val="22"/>
        </w:rPr>
        <w:t>1. Remplissez la passation au jour 0</w:t>
      </w:r>
    </w:p>
    <w:p>
      <w:pPr>
        <w:spacing w:after="120"/>
      </w:pPr>
      <w:r>
        <w:rPr>
          <w:rFonts w:ascii="Calibri" w:hAnsi="Calibri" w:cs="Calibri" w:eastAsia="Calibri"/>
          <w:b w:val="0"/>
          <w:color w:val="15131F"/>
          <w:sz w:val="21"/>
        </w:rPr>
        <w:t>Le commercial complète la feuille Passation avant de transmettre l’affaire. Saisissez la date de signature : toutes les échéances en découlent.</w:t>
      </w:r>
    </w:p>
    <w:p>
      <w:pPr>
        <w:spacing w:after="40"/>
      </w:pPr>
      <w:r>
        <w:rPr>
          <w:rFonts w:ascii="Calibri" w:hAnsi="Calibri" w:cs="Calibri" w:eastAsia="Calibri"/>
          <w:b/>
          <w:color w:val="15131F"/>
          <w:sz w:val="22"/>
        </w:rPr>
        <w:t>2. Donnez un responsable à chaque tâche</w:t>
      </w:r>
    </w:p>
    <w:p>
      <w:pPr>
        <w:spacing w:after="120"/>
      </w:pPr>
      <w:r>
        <w:rPr>
          <w:rFonts w:ascii="Calibri" w:hAnsi="Calibri" w:cs="Calibri" w:eastAsia="Calibri"/>
          <w:b w:val="0"/>
          <w:color w:val="15131F"/>
          <w:sz w:val="21"/>
        </w:rPr>
        <w:t>Un responsable de l’onboarding, un suppléant et un nom sur chaque ligne. Les tâches que le client doit faire ont le client comme responsable.</w:t>
      </w:r>
    </w:p>
    <w:p>
      <w:pPr>
        <w:spacing w:after="40"/>
      </w:pPr>
      <w:r>
        <w:rPr>
          <w:rFonts w:ascii="Calibri" w:hAnsi="Calibri" w:cs="Calibri" w:eastAsia="Calibri"/>
          <w:b/>
          <w:color w:val="15131F"/>
          <w:sz w:val="22"/>
        </w:rPr>
        <w:t>3. Envoyez les messages dans l’ordre</w:t>
      </w:r>
    </w:p>
    <w:p>
      <w:pPr>
        <w:spacing w:after="120"/>
      </w:pPr>
      <w:r>
        <w:rPr>
          <w:rFonts w:ascii="Calibri" w:hAnsi="Calibri" w:cs="Calibri" w:eastAsia="Calibri"/>
          <w:b w:val="0"/>
          <w:color w:val="15131F"/>
          <w:sz w:val="21"/>
        </w:rPr>
        <w:t>Bienvenue au jour 1, récapitulatif au jour 3, point d’avancement au jour 7, confirmation au jour 14, compte rendu au jour 30, depuis votre propre boîte mail.</w:t>
      </w:r>
    </w:p>
    <w:p>
      <w:pPr>
        <w:spacing w:after="40"/>
      </w:pPr>
      <w:r>
        <w:rPr>
          <w:rFonts w:ascii="Calibri" w:hAnsi="Calibri" w:cs="Calibri" w:eastAsia="Calibri"/>
          <w:b/>
          <w:color w:val="15131F"/>
          <w:sz w:val="22"/>
        </w:rPr>
        <w:t>4. Surveillez les alertes</w:t>
      </w:r>
    </w:p>
    <w:p>
      <w:pPr>
        <w:spacing w:after="120"/>
      </w:pPr>
      <w:r>
        <w:rPr>
          <w:rFonts w:ascii="Calibri" w:hAnsi="Calibri" w:cs="Calibri" w:eastAsia="Calibri"/>
          <w:b w:val="0"/>
          <w:color w:val="15131F"/>
          <w:sz w:val="21"/>
        </w:rPr>
        <w:t>Vérifiez les tâches En retard et le Journal des relances deux fois par semaine. Lancez les étapes « client silencieux » dès qu’une relance est due.</w:t>
      </w:r>
    </w:p>
    <w:p>
      <w:pPr>
        <w:spacing w:after="40"/>
      </w:pPr>
      <w:r>
        <w:rPr>
          <w:rFonts w:ascii="Calibri" w:hAnsi="Calibri" w:cs="Calibri" w:eastAsia="Calibri"/>
          <w:b/>
          <w:color w:val="15131F"/>
          <w:sz w:val="22"/>
        </w:rPr>
        <w:t>5. Terminez par un passage de relais</w:t>
      </w:r>
    </w:p>
    <w:p>
      <w:pPr>
        <w:spacing w:after="120"/>
      </w:pPr>
      <w:r>
        <w:rPr>
          <w:rFonts w:ascii="Calibri" w:hAnsi="Calibri" w:cs="Calibri" w:eastAsia="Calibri"/>
          <w:b w:val="0"/>
          <w:color w:val="15131F"/>
          <w:sz w:val="21"/>
        </w:rPr>
        <w:t>Ne passez le relais que lorsque la première valeur est confirmée. Examinez ensuite les tâches en retard et corrigez l’étape qui les a causées.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CRM », ouvrez « Accords » (vos affaires), ouvrez l’affaire et passez-la en « Gagné ». Collez la fiche de passation dans « Notes ».</w:t>
      </w:r>
    </w:p>
    <w:p>
      <w:pPr>
        <w:spacing w:after="60"/>
      </w:pPr>
      <w:r>
        <w:rPr>
          <w:rFonts w:ascii="Calibri" w:hAnsi="Calibri" w:cs="Calibri" w:eastAsia="Calibri"/>
          <w:b w:val="0"/>
          <w:color w:val="15131F"/>
          <w:sz w:val="21"/>
        </w:rPr>
        <w:t>2. Dans « Tâches », cliquez sur « Nouvelle tâche » pour chaque étape : « Titre de la tâche », « Cédant » (le responsable), « Date limite » et « Accord lié » (l’affaire). Ajoutez les petites étapes en « Listes de contrôle » et les plus grosses en « Sous-tâches ».</w:t>
      </w:r>
    </w:p>
    <w:p>
      <w:pPr>
        <w:spacing w:after="60"/>
      </w:pPr>
      <w:r>
        <w:rPr>
          <w:rFonts w:ascii="Calibri" w:hAnsi="Calibri" w:cs="Calibri" w:eastAsia="Calibri"/>
          <w:b w:val="0"/>
          <w:color w:val="15131F"/>
          <w:sz w:val="21"/>
        </w:rPr>
        <w:t>3. Dans « Planification », ouvrez « Types d’événements » et cliquez sur « Nouveau type d’événement » : une réunion de lancement de 45 minutes. Cliquez sur « Copier le lien » et collez le lien dans l’e-mail de bienvenue.</w:t>
      </w:r>
    </w:p>
    <w:p>
      <w:pPr>
        <w:spacing w:after="60"/>
      </w:pPr>
      <w:r>
        <w:rPr>
          <w:rFonts w:ascii="Calibri" w:hAnsi="Calibri" w:cs="Calibri" w:eastAsia="Calibri"/>
          <w:b w:val="0"/>
          <w:color w:val="15131F"/>
          <w:sz w:val="21"/>
        </w:rPr>
        <w:t>4. Depuis l’affaire, envoyez le contrat en signature électronique avec un modèle de « Signatures électroniques ». Créez la facture de mise en place dans « Factures » et cliquez sur « Créer un lien de paiement ».</w:t>
      </w:r>
    </w:p>
    <w:p>
      <w:pPr>
        <w:spacing w:after="60"/>
      </w:pPr>
      <w:r>
        <w:rPr>
          <w:rFonts w:ascii="Calibri" w:hAnsi="Calibri" w:cs="Calibri" w:eastAsia="Calibri"/>
          <w:b w:val="0"/>
          <w:color w:val="15131F"/>
          <w:sz w:val="21"/>
        </w:rPr>
        <w:t>5. Dans « Mes bots », ajoutez vos guides de mise en place à la « Base de connaissances » du bot, pour que l’agent IA réponde aux questions de mise en place à toute heure. Les chats qui demandent une personne arrivent dans « Support en direct » : « Réclamer » (prendre le chat en charge), répondez, puis « Résoudre ».</w:t>
      </w:r>
    </w:p>
    <w:p>
      <w:pPr>
        <w:spacing w:after="200"/>
      </w:pPr>
      <w:r>
        <w:rPr>
          <w:rFonts w:ascii="Calibri" w:hAnsi="Calibri" w:cs="Calibri" w:eastAsia="Calibri"/>
          <w:b w:val="0"/>
          <w:color w:val="5D5A70"/>
          <w:sz w:val="21"/>
        </w:rPr>
        <w:t>Les affaires avec 1 pipeline, les tâches de base et le chat IA sont dans l’offre Free : 3 utilisateurs, sans carte bancaire. Les réservations avec synchronisation d’agenda, les devis, les factures, la signature électronique, les liens de paiement et le transfert vers un humain sont inclus dès Launch, à 19 $ par mois en facturation annuelle pour 8 utilisateurs. L’application n’envoie pas les e-mails d’onboarding à votre place.</w:t>
      </w:r>
    </w:p>
    <w:p>
      <w:pPr>
        <w:spacing w:after="80"/>
      </w:pPr>
      <w:r>
        <w:rPr>
          <w:rFonts w:ascii="Calibri" w:hAnsi="Calibri" w:cs="Calibri" w:eastAsia="Calibri"/>
          <w:b/>
          <w:color w:val="15131F"/>
          <w:sz w:val="24"/>
        </w:rPr>
        <w:t>Après chaque onboarding, 15 minutes</w:t>
      </w:r>
    </w:p>
    <w:p>
      <w:pPr>
        <w:spacing w:after="60"/>
        <w:ind w:left="283"/>
      </w:pPr>
      <w:r>
        <w:rPr>
          <w:rFonts w:ascii="Calibri" w:hAnsi="Calibri" w:cs="Calibri" w:eastAsia="Calibri"/>
          <w:b w:val="0"/>
          <w:color w:val="15131F"/>
          <w:sz w:val="21"/>
        </w:rPr>
        <w:t>• Le client a-t-il répété pendant la réunion de lancement quelque chose que le commercial savait déjà ? Ajoutez-le à la fiche de passation.</w:t>
      </w:r>
    </w:p>
    <w:p>
      <w:pPr>
        <w:spacing w:after="60"/>
        <w:ind w:left="283"/>
      </w:pPr>
      <w:r>
        <w:rPr>
          <w:rFonts w:ascii="Calibri" w:hAnsi="Calibri" w:cs="Calibri" w:eastAsia="Calibri"/>
          <w:b w:val="0"/>
          <w:color w:val="15131F"/>
          <w:sz w:val="21"/>
        </w:rPr>
        <w:t>• Quelles tâches étaient en retard, et de qui dépendaient-elles ?</w:t>
      </w:r>
    </w:p>
    <w:p>
      <w:pPr>
        <w:spacing w:after="60"/>
        <w:ind w:left="283"/>
      </w:pPr>
      <w:r>
        <w:rPr>
          <w:rFonts w:ascii="Calibri" w:hAnsi="Calibri" w:cs="Calibri" w:eastAsia="Calibri"/>
          <w:b w:val="0"/>
          <w:color w:val="15131F"/>
          <w:sz w:val="21"/>
        </w:rPr>
        <w:t>• Combien de jours jusqu’à la première valeur, et a-t-elle été confirmée par écrit ?</w:t>
      </w:r>
    </w:p>
    <w:p>
      <w:pPr>
        <w:spacing w:after="60"/>
        <w:ind w:left="283"/>
      </w:pPr>
      <w:r>
        <w:rPr>
          <w:rFonts w:ascii="Calibri" w:hAnsi="Calibri" w:cs="Calibri" w:eastAsia="Calibri"/>
          <w:b w:val="0"/>
          <w:color w:val="15131F"/>
          <w:sz w:val="21"/>
        </w:rPr>
        <w:t>• Quelles questions de mise en place sont revenues deux fois ? Ajoutez-les à la base de connaissances.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https://crmsoftware.pro/fr/templates/customer-onboarding-checklist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d’onboarding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