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Script d’appel de découverte</w:t>
      </w:r>
    </w:p>
    <w:p>
      <w:pPr>
        <w:spacing w:after="80"/>
      </w:pPr>
      <w:r>
        <w:rPr>
          <w:rFonts w:ascii="Calibri" w:hAnsi="Calibri" w:cs="Calibri" w:eastAsia="Calibri"/>
          <w:b w:val="0"/>
          <w:color w:val="5D5A70"/>
          <w:sz w:val="22"/>
        </w:rPr>
        <w:t>Une trame d’appel de découverte de 30 minutes avec repères minutés, les phrases à dire, des fiches de questions pour les cinq champs, des réponses aux moments hors script et un contrôle de complétude. Par CRMsoftware.pro.</w:t>
      </w:r>
    </w:p>
    <w:p>
      <w:pPr>
        <w:spacing w:after="280"/>
      </w:pPr>
      <w:r>
        <w:rPr>
          <w:rFonts w:ascii="Calibri" w:hAnsi="Calibri" w:cs="Calibri" w:eastAsia="Calibri"/>
          <w:b w:val="0"/>
          <w:color w:val="5D5A70"/>
          <w:sz w:val="21"/>
        </w:rPr>
        <w:t>Remplacez chaque mot entre [crochets] par vos propres informations et gardez le fichier ouvert pendant l’appel. Remplissez les cinq champs de vos notes au fil de l’appel : problème, rôle de l’acheteur, contraintes, critères de succès et prochaine action. L’appel n’est complet que lorsque les cinq sont remplis et que la prochaine action a une date et un responsable.</w:t>
      </w:r>
    </w:p>
    <w:p>
      <w:pPr>
        <w:spacing w:after="160"/>
      </w:pPr>
      <w:r>
        <w:rPr>
          <w:rFonts w:ascii="Calibri" w:hAnsi="Calibri" w:cs="Calibri" w:eastAsia="Calibri"/>
          <w:b/>
          <w:color w:val="15131F"/>
          <w:sz w:val="32"/>
        </w:rPr>
        <w:t>Le script</w:t>
      </w:r>
    </w:p>
    <w:p>
      <w:pPr>
        <w:spacing w:after="60"/>
      </w:pPr>
      <w:r>
        <w:rPr>
          <w:rFonts w:ascii="Calibri" w:hAnsi="Calibri" w:cs="Calibri" w:eastAsia="Calibri"/>
          <w:b/>
          <w:color w:val="15131F"/>
          <w:sz w:val="28"/>
        </w:rPr>
        <w:t>1. La trame de l’appel de découverte en 30 minutes : un objectif par partie</w:t>
      </w:r>
    </w:p>
    <w:p>
      <w:pPr>
        <w:spacing w:after="80"/>
      </w:pPr>
      <w:r>
        <w:rPr>
          <w:rFonts w:ascii="Calibri" w:hAnsi="Calibri" w:cs="Calibri" w:eastAsia="Calibri"/>
          <w:b w:val="0"/>
          <w:color w:val="5D5A70"/>
          <w:sz w:val="20"/>
        </w:rPr>
        <w:t>Durée : 30 min · Votre temps de parole : Moins de 40 %</w:t>
      </w:r>
    </w:p>
    <w:p>
      <w:pPr>
        <w:spacing w:after="80"/>
      </w:pPr>
      <w:r>
        <w:rPr>
          <w:rFonts w:ascii="Calibri" w:hAnsi="Calibri" w:cs="Calibri" w:eastAsia="Calibri"/>
          <w:b w:val="0"/>
          <w:color w:val="15131F"/>
          <w:sz w:val="21"/>
        </w:rPr>
        <w:t>Ce script d’appel de découverte dure 30 minutes. Chaque partie a un seul objectif et remplit un champ de vos notes.</w:t>
      </w:r>
    </w:p>
    <w:p>
      <w:pPr>
        <w:spacing w:after="40"/>
      </w:pPr>
      <w:r>
        <w:rPr>
          <w:rFonts w:ascii="Calibri" w:hAnsi="Calibri" w:cs="Calibri" w:eastAsia="Calibri"/>
          <w:b/>
          <w:color w:val="6B3CF0"/>
          <w:sz w:val="21"/>
        </w:rPr>
        <w:t>Trame avec repères minutés</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Minutes</w:t>
            </w:r>
          </w:p>
        </w:tc>
        <w:tc>
          <w:tcPr>
            <w:tcW w:type="dxa" w:w="2493"/>
            <w:shd w:val="clear" w:color="auto" w:fill="EFE9FF"/>
          </w:tcPr>
          <w:p>
            <w:r/>
            <w:r>
              <w:rPr>
                <w:rFonts w:ascii="Calibri" w:hAnsi="Calibri" w:cs="Calibri" w:eastAsia="Calibri"/>
                <w:b/>
                <w:color w:val="15131F"/>
                <w:sz w:val="19"/>
              </w:rPr>
              <w:t>Partie</w:t>
            </w:r>
          </w:p>
        </w:tc>
        <w:tc>
          <w:tcPr>
            <w:tcW w:type="dxa" w:w="2493"/>
            <w:shd w:val="clear" w:color="auto" w:fill="EFE9FF"/>
          </w:tcPr>
          <w:p>
            <w:r/>
            <w:r>
              <w:rPr>
                <w:rFonts w:ascii="Calibri" w:hAnsi="Calibri" w:cs="Calibri" w:eastAsia="Calibri"/>
                <w:b/>
                <w:color w:val="15131F"/>
                <w:sz w:val="19"/>
              </w:rPr>
              <w:t>L’objectif unique</w:t>
            </w:r>
          </w:p>
        </w:tc>
        <w:tc>
          <w:tcPr>
            <w:tcW w:type="dxa" w:w="2493"/>
            <w:shd w:val="clear" w:color="auto" w:fill="EFE9FF"/>
          </w:tcPr>
          <w:p>
            <w:r/>
            <w:r>
              <w:rPr>
                <w:rFonts w:ascii="Calibri" w:hAnsi="Calibri" w:cs="Calibri" w:eastAsia="Calibri"/>
                <w:b/>
                <w:color w:val="15131F"/>
                <w:sz w:val="19"/>
              </w:rPr>
              <w:t>Champ dans les notes</w:t>
            </w:r>
          </w:p>
        </w:tc>
      </w:tr>
      <w:tr>
        <w:tc>
          <w:tcPr>
            <w:tcW w:type="dxa" w:w="2493"/>
          </w:tcPr>
          <w:p>
            <w:r/>
            <w:r>
              <w:rPr>
                <w:rFonts w:ascii="Calibri" w:hAnsi="Calibri" w:cs="Calibri" w:eastAsia="Calibri"/>
                <w:b w:val="0"/>
                <w:color w:val="15131F"/>
                <w:sz w:val="19"/>
              </w:rPr>
              <w:t>0 à 3</w:t>
            </w:r>
          </w:p>
        </w:tc>
        <w:tc>
          <w:tcPr>
            <w:tcW w:type="dxa" w:w="2493"/>
          </w:tcPr>
          <w:p>
            <w:r/>
            <w:r>
              <w:rPr>
                <w:rFonts w:ascii="Calibri" w:hAnsi="Calibri" w:cs="Calibri" w:eastAsia="Calibri"/>
                <w:b w:val="0"/>
                <w:color w:val="15131F"/>
                <w:sz w:val="19"/>
              </w:rPr>
              <w:t>Ouverture</w:t>
            </w:r>
          </w:p>
        </w:tc>
        <w:tc>
          <w:tcPr>
            <w:tcW w:type="dxa" w:w="2493"/>
          </w:tcPr>
          <w:p>
            <w:r/>
            <w:r>
              <w:rPr>
                <w:rFonts w:ascii="Calibri" w:hAnsi="Calibri" w:cs="Calibri" w:eastAsia="Calibri"/>
                <w:b w:val="0"/>
                <w:color w:val="15131F"/>
                <w:sz w:val="19"/>
              </w:rPr>
              <w:t>Valider le programme, savoir qui participe à l’appel</w:t>
            </w:r>
          </w:p>
        </w:tc>
        <w:tc>
          <w:tcPr>
            <w:tcW w:type="dxa" w:w="2493"/>
          </w:tcPr>
          <w:p>
            <w:r/>
            <w:r>
              <w:rPr>
                <w:rFonts w:ascii="Calibri" w:hAnsi="Calibri" w:cs="Calibri" w:eastAsia="Calibri"/>
                <w:b w:val="0"/>
                <w:color w:val="15131F"/>
                <w:sz w:val="19"/>
              </w:rPr>
              <w:t>Participants</w:t>
            </w:r>
          </w:p>
        </w:tc>
      </w:tr>
      <w:tr>
        <w:tc>
          <w:tcPr>
            <w:tcW w:type="dxa" w:w="2493"/>
          </w:tcPr>
          <w:p>
            <w:r/>
            <w:r>
              <w:rPr>
                <w:rFonts w:ascii="Calibri" w:hAnsi="Calibri" w:cs="Calibri" w:eastAsia="Calibri"/>
                <w:b w:val="0"/>
                <w:color w:val="15131F"/>
                <w:sz w:val="19"/>
              </w:rPr>
              <w:t>3 à 12</w:t>
            </w:r>
          </w:p>
        </w:tc>
        <w:tc>
          <w:tcPr>
            <w:tcW w:type="dxa" w:w="2493"/>
          </w:tcPr>
          <w:p>
            <w:r/>
            <w:r>
              <w:rPr>
                <w:rFonts w:ascii="Calibri" w:hAnsi="Calibri" w:cs="Calibri" w:eastAsia="Calibri"/>
                <w:b w:val="0"/>
                <w:color w:val="15131F"/>
                <w:sz w:val="19"/>
              </w:rPr>
              <w:t>Problème et impact</w:t>
            </w:r>
          </w:p>
        </w:tc>
        <w:tc>
          <w:tcPr>
            <w:tcW w:type="dxa" w:w="2493"/>
          </w:tcPr>
          <w:p>
            <w:r/>
            <w:r>
              <w:rPr>
                <w:rFonts w:ascii="Calibri" w:hAnsi="Calibri" w:cs="Calibri" w:eastAsia="Calibri"/>
                <w:b w:val="0"/>
                <w:color w:val="15131F"/>
                <w:sz w:val="19"/>
              </w:rPr>
              <w:t>Le problème dans leurs mots, et ce qu’il coûte</w:t>
            </w:r>
          </w:p>
        </w:tc>
        <w:tc>
          <w:tcPr>
            <w:tcW w:type="dxa" w:w="2493"/>
          </w:tcPr>
          <w:p>
            <w:r/>
            <w:r>
              <w:rPr>
                <w:rFonts w:ascii="Calibri" w:hAnsi="Calibri" w:cs="Calibri" w:eastAsia="Calibri"/>
                <w:b w:val="0"/>
                <w:color w:val="15131F"/>
                <w:sz w:val="19"/>
              </w:rPr>
              <w:t>Problème</w:t>
            </w:r>
          </w:p>
        </w:tc>
      </w:tr>
      <w:tr>
        <w:tc>
          <w:tcPr>
            <w:tcW w:type="dxa" w:w="2493"/>
          </w:tcPr>
          <w:p>
            <w:r/>
            <w:r>
              <w:rPr>
                <w:rFonts w:ascii="Calibri" w:hAnsi="Calibri" w:cs="Calibri" w:eastAsia="Calibri"/>
                <w:b w:val="0"/>
                <w:color w:val="15131F"/>
                <w:sz w:val="19"/>
              </w:rPr>
              <w:t>12 à 17</w:t>
            </w:r>
          </w:p>
        </w:tc>
        <w:tc>
          <w:tcPr>
            <w:tcW w:type="dxa" w:w="2493"/>
          </w:tcPr>
          <w:p>
            <w:r/>
            <w:r>
              <w:rPr>
                <w:rFonts w:ascii="Calibri" w:hAnsi="Calibri" w:cs="Calibri" w:eastAsia="Calibri"/>
                <w:b w:val="0"/>
                <w:color w:val="15131F"/>
                <w:sz w:val="19"/>
              </w:rPr>
              <w:t>Rôle de l’acheteur et décision</w:t>
            </w:r>
          </w:p>
        </w:tc>
        <w:tc>
          <w:tcPr>
            <w:tcW w:type="dxa" w:w="2493"/>
          </w:tcPr>
          <w:p>
            <w:r/>
            <w:r>
              <w:rPr>
                <w:rFonts w:ascii="Calibri" w:hAnsi="Calibri" w:cs="Calibri" w:eastAsia="Calibri"/>
                <w:b w:val="0"/>
                <w:color w:val="15131F"/>
                <w:sz w:val="19"/>
              </w:rPr>
              <w:t>Qui décide, qui d’autre participe</w:t>
            </w:r>
          </w:p>
        </w:tc>
        <w:tc>
          <w:tcPr>
            <w:tcW w:type="dxa" w:w="2493"/>
          </w:tcPr>
          <w:p>
            <w:r/>
            <w:r>
              <w:rPr>
                <w:rFonts w:ascii="Calibri" w:hAnsi="Calibri" w:cs="Calibri" w:eastAsia="Calibri"/>
                <w:b w:val="0"/>
                <w:color w:val="15131F"/>
                <w:sz w:val="19"/>
              </w:rPr>
              <w:t>Rôle de l’acheteur</w:t>
            </w:r>
          </w:p>
        </w:tc>
      </w:tr>
      <w:tr>
        <w:tc>
          <w:tcPr>
            <w:tcW w:type="dxa" w:w="2493"/>
          </w:tcPr>
          <w:p>
            <w:r/>
            <w:r>
              <w:rPr>
                <w:rFonts w:ascii="Calibri" w:hAnsi="Calibri" w:cs="Calibri" w:eastAsia="Calibri"/>
                <w:b w:val="0"/>
                <w:color w:val="15131F"/>
                <w:sz w:val="19"/>
              </w:rPr>
              <w:t>17 à 22</w:t>
            </w:r>
          </w:p>
        </w:tc>
        <w:tc>
          <w:tcPr>
            <w:tcW w:type="dxa" w:w="2493"/>
          </w:tcPr>
          <w:p>
            <w:r/>
            <w:r>
              <w:rPr>
                <w:rFonts w:ascii="Calibri" w:hAnsi="Calibri" w:cs="Calibri" w:eastAsia="Calibri"/>
                <w:b w:val="0"/>
                <w:color w:val="15131F"/>
                <w:sz w:val="19"/>
              </w:rPr>
              <w:t>Contraintes</w:t>
            </w:r>
          </w:p>
        </w:tc>
        <w:tc>
          <w:tcPr>
            <w:tcW w:type="dxa" w:w="2493"/>
          </w:tcPr>
          <w:p>
            <w:r/>
            <w:r>
              <w:rPr>
                <w:rFonts w:ascii="Calibri" w:hAnsi="Calibri" w:cs="Calibri" w:eastAsia="Calibri"/>
                <w:b w:val="0"/>
                <w:color w:val="15131F"/>
                <w:sz w:val="19"/>
              </w:rPr>
              <w:t>Budget, délai, indispensables, validations</w:t>
            </w:r>
          </w:p>
        </w:tc>
        <w:tc>
          <w:tcPr>
            <w:tcW w:type="dxa" w:w="2493"/>
          </w:tcPr>
          <w:p>
            <w:r/>
            <w:r>
              <w:rPr>
                <w:rFonts w:ascii="Calibri" w:hAnsi="Calibri" w:cs="Calibri" w:eastAsia="Calibri"/>
                <w:b w:val="0"/>
                <w:color w:val="15131F"/>
                <w:sz w:val="19"/>
              </w:rPr>
              <w:t>Contraintes</w:t>
            </w:r>
          </w:p>
        </w:tc>
      </w:tr>
      <w:tr>
        <w:tc>
          <w:tcPr>
            <w:tcW w:type="dxa" w:w="2493"/>
          </w:tcPr>
          <w:p>
            <w:r/>
            <w:r>
              <w:rPr>
                <w:rFonts w:ascii="Calibri" w:hAnsi="Calibri" w:cs="Calibri" w:eastAsia="Calibri"/>
                <w:b w:val="0"/>
                <w:color w:val="15131F"/>
                <w:sz w:val="19"/>
              </w:rPr>
              <w:t>22 à 25</w:t>
            </w:r>
          </w:p>
        </w:tc>
        <w:tc>
          <w:tcPr>
            <w:tcW w:type="dxa" w:w="2493"/>
          </w:tcPr>
          <w:p>
            <w:r/>
            <w:r>
              <w:rPr>
                <w:rFonts w:ascii="Calibri" w:hAnsi="Calibri" w:cs="Calibri" w:eastAsia="Calibri"/>
                <w:b w:val="0"/>
                <w:color w:val="15131F"/>
                <w:sz w:val="19"/>
              </w:rPr>
              <w:t>Critères de succès</w:t>
            </w:r>
          </w:p>
        </w:tc>
        <w:tc>
          <w:tcPr>
            <w:tcW w:type="dxa" w:w="2493"/>
          </w:tcPr>
          <w:p>
            <w:r/>
            <w:r>
              <w:rPr>
                <w:rFonts w:ascii="Calibri" w:hAnsi="Calibri" w:cs="Calibri" w:eastAsia="Calibri"/>
                <w:b w:val="0"/>
                <w:color w:val="15131F"/>
                <w:sz w:val="19"/>
              </w:rPr>
              <w:t>À quoi ressemble un bon résultat, et pour quand</w:t>
            </w:r>
          </w:p>
        </w:tc>
        <w:tc>
          <w:tcPr>
            <w:tcW w:type="dxa" w:w="2493"/>
          </w:tcPr>
          <w:p>
            <w:r/>
            <w:r>
              <w:rPr>
                <w:rFonts w:ascii="Calibri" w:hAnsi="Calibri" w:cs="Calibri" w:eastAsia="Calibri"/>
                <w:b w:val="0"/>
                <w:color w:val="15131F"/>
                <w:sz w:val="19"/>
              </w:rPr>
              <w:t>Critères de succès</w:t>
            </w:r>
          </w:p>
        </w:tc>
      </w:tr>
      <w:tr>
        <w:tc>
          <w:tcPr>
            <w:tcW w:type="dxa" w:w="2493"/>
          </w:tcPr>
          <w:p>
            <w:r/>
            <w:r>
              <w:rPr>
                <w:rFonts w:ascii="Calibri" w:hAnsi="Calibri" w:cs="Calibri" w:eastAsia="Calibri"/>
                <w:b w:val="0"/>
                <w:color w:val="15131F"/>
                <w:sz w:val="19"/>
              </w:rPr>
              <w:t>25 à 30</w:t>
            </w:r>
          </w:p>
        </w:tc>
        <w:tc>
          <w:tcPr>
            <w:tcW w:type="dxa" w:w="2493"/>
          </w:tcPr>
          <w:p>
            <w:r/>
            <w:r>
              <w:rPr>
                <w:rFonts w:ascii="Calibri" w:hAnsi="Calibri" w:cs="Calibri" w:eastAsia="Calibri"/>
                <w:b w:val="0"/>
                <w:color w:val="15131F"/>
                <w:sz w:val="19"/>
              </w:rPr>
              <w:t>Conclusion</w:t>
            </w:r>
          </w:p>
        </w:tc>
        <w:tc>
          <w:tcPr>
            <w:tcW w:type="dxa" w:w="2493"/>
          </w:tcPr>
          <w:p>
            <w:r/>
            <w:r>
              <w:rPr>
                <w:rFonts w:ascii="Calibri" w:hAnsi="Calibri" w:cs="Calibri" w:eastAsia="Calibri"/>
                <w:b w:val="0"/>
                <w:color w:val="15131F"/>
                <w:sz w:val="19"/>
              </w:rPr>
              <w:t>Récapitulatif, puis une prochaine action datée</w:t>
            </w:r>
          </w:p>
        </w:tc>
        <w:tc>
          <w:tcPr>
            <w:tcW w:type="dxa" w:w="2493"/>
          </w:tcPr>
          <w:p>
            <w:r/>
            <w:r>
              <w:rPr>
                <w:rFonts w:ascii="Calibri" w:hAnsi="Calibri" w:cs="Calibri" w:eastAsia="Calibri"/>
                <w:b w:val="0"/>
                <w:color w:val="15131F"/>
                <w:sz w:val="19"/>
              </w:rPr>
              <w:t>Prochaine action</w:t>
            </w:r>
          </w:p>
        </w:tc>
      </w:tr>
    </w:tbl>
    <w:p/>
    <w:p>
      <w:pPr>
        <w:spacing w:after="60"/>
      </w:pPr>
      <w:r>
        <w:rPr>
          <w:rFonts w:ascii="Calibri" w:hAnsi="Calibri" w:cs="Calibri" w:eastAsia="Calibri"/>
          <w:b/>
          <w:color w:val="6B3CF0"/>
          <w:sz w:val="21"/>
        </w:rPr>
        <w:t xml:space="preserve">Le programme dans l’invitation d’agenda : </w:t>
      </w:r>
      <w:r>
        <w:rPr>
          <w:rFonts w:ascii="Calibri" w:hAnsi="Calibri" w:cs="Calibri" w:eastAsia="Calibri"/>
          <w:b w:val="0"/>
          <w:color w:val="15131F"/>
          <w:sz w:val="21"/>
        </w:rPr>
        <w:t>Bonjour [prénom],</w:t>
        <w:br/>
        <w:br/>
        <w:t>Au plaisir d’échanger avec vous [jour] à [heure]. Voici le programme des 30 minutes :</w:t>
        <w:br/>
        <w:br/>
        <w:t>1. Ce que vous voulez améliorer et ce que cela vous coûte aujourd’hui</w:t>
        <w:br/>
        <w:t>2. Qui participe à la décision</w:t>
        <w:br/>
        <w:t>3. Budget, calendrier et ce qui doit rester en place</w:t>
        <w:br/>
        <w:t>4. À quoi ressemble un bon résultat</w:t>
        <w:br/>
        <w:t>5. La prochaine étape, s’il y en a une</w:t>
        <w:br/>
        <w:br/>
        <w:t>Pas de présentation. N’hésitez pas à transférer cette invitation à toute personne qui devrait se joindre à nous.</w:t>
        <w:br/>
        <w:br/>
        <w:t>Bien cordialement,</w:t>
        <w:br/>
        <w:t>[votre nom]</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Envoyez le programme la veille : les questions sur le budget et la décision ne surprendront personne.</w:t>
      </w:r>
    </w:p>
    <w:p>
      <w:pPr>
        <w:spacing w:after="60"/>
      </w:pPr>
      <w:r>
        <w:rPr>
          <w:rFonts w:ascii="Calibri" w:hAnsi="Calibri" w:cs="Calibri" w:eastAsia="Calibri"/>
          <w:b/>
          <w:color w:val="6B3CF0"/>
          <w:sz w:val="21"/>
        </w:rPr>
        <w:t xml:space="preserve">Les cinq champs : </w:t>
      </w:r>
      <w:r>
        <w:rPr>
          <w:rFonts w:ascii="Calibri" w:hAnsi="Calibri" w:cs="Calibri" w:eastAsia="Calibri"/>
          <w:b w:val="0"/>
          <w:color w:val="5D5A70"/>
          <w:sz w:val="21"/>
        </w:rPr>
        <w:t>Problème, Rôle de l’acheteur, Contraintes, Critères de succès, Prochaine action</w:t>
      </w:r>
    </w:p>
    <w:p>
      <w:pPr>
        <w:spacing w:after="160"/>
      </w:pPr>
    </w:p>
    <w:p>
      <w:pPr>
        <w:spacing w:after="60"/>
      </w:pPr>
      <w:r>
        <w:rPr>
          <w:rFonts w:ascii="Calibri" w:hAnsi="Calibri" w:cs="Calibri" w:eastAsia="Calibri"/>
          <w:b/>
          <w:color w:val="15131F"/>
          <w:sz w:val="28"/>
        </w:rPr>
        <w:t>2. Ouverture : programme, accord et participants</w:t>
      </w:r>
    </w:p>
    <w:p>
      <w:pPr>
        <w:spacing w:after="80"/>
      </w:pPr>
      <w:r>
        <w:rPr>
          <w:rFonts w:ascii="Calibri" w:hAnsi="Calibri" w:cs="Calibri" w:eastAsia="Calibri"/>
          <w:b w:val="0"/>
          <w:color w:val="5D5A70"/>
          <w:sz w:val="20"/>
        </w:rPr>
        <w:t>Temps : 0 à 3 min · Champ : Participants · À noter : Les noms et les rôles. Ce qui les a poussés à réserver maintenant. Tout ce qu’ils ont demandé d’aborder.</w:t>
      </w:r>
    </w:p>
    <w:p>
      <w:pPr>
        <w:spacing w:after="80"/>
      </w:pPr>
      <w:r>
        <w:rPr>
          <w:rFonts w:ascii="Calibri" w:hAnsi="Calibri" w:cs="Calibri" w:eastAsia="Calibri"/>
          <w:b w:val="0"/>
          <w:color w:val="15131F"/>
          <w:sz w:val="21"/>
        </w:rPr>
        <w:t>Trois résultats en trois minutes : le prospect accepte le programme et les questions directes, vous connaissez chaque nom et chaque rôle, et vous n’avez pas parlé de votre produit. S’il est seul, demandez qui d’autre voudra donner son avis plus tard.</w:t>
      </w:r>
    </w:p>
    <w:p>
      <w:pPr>
        <w:spacing w:after="60"/>
      </w:pPr>
      <w:r>
        <w:rPr>
          <w:rFonts w:ascii="Calibri" w:hAnsi="Calibri" w:cs="Calibri" w:eastAsia="Calibri"/>
          <w:b/>
          <w:color w:val="6B3CF0"/>
          <w:sz w:val="21"/>
        </w:rPr>
        <w:t xml:space="preserve">Dites : </w:t>
      </w:r>
      <w:r>
        <w:rPr>
          <w:rFonts w:ascii="Calibri" w:hAnsi="Calibri" w:cs="Calibri" w:eastAsia="Calibri"/>
          <w:b w:val="0"/>
          <w:color w:val="15131F"/>
          <w:sz w:val="21"/>
        </w:rPr>
        <w:t>Bonjour [prénom], merci de m’accorder ce temps. J’ai bloqué 30 minutes, cela vous convient toujours ?</w:t>
        <w:br/>
        <w:br/>
        <w:t>Voici ce que je vous propose : je vous demande comment [domaine] fonctionne chez vous aujourd’hui et ce que vous voulez changer, nous passons en revue le calendrier et les personnes impliquées, et à la fin nous décidons ensemble si une prochaine étape a du sens. Sinon, je vous le dirai.</w:t>
        <w:br/>
        <w:br/>
        <w:t>Certaines questions sont directes, sur le budget et sur qui valide. Je les pose pour vous donner une réponse claire sur l’adéquation plutôt qu’un argumentaire générique. Cela vous va ?</w:t>
      </w:r>
    </w:p>
    <w:p>
      <w:pPr>
        <w:spacing w:after="60"/>
      </w:pPr>
      <w:r>
        <w:rPr>
          <w:rFonts w:ascii="Calibri" w:hAnsi="Calibri" w:cs="Calibri" w:eastAsia="Calibri"/>
          <w:b/>
          <w:color w:val="6B3CF0"/>
          <w:sz w:val="21"/>
        </w:rPr>
        <w:t xml:space="preserve">Qui participe à l’appel : </w:t>
      </w:r>
      <w:r>
        <w:rPr>
          <w:rFonts w:ascii="Calibri" w:hAnsi="Calibri" w:cs="Calibri" w:eastAsia="Calibri"/>
          <w:b w:val="0"/>
          <w:color w:val="15131F"/>
          <w:sz w:val="21"/>
        </w:rPr>
        <w:t>Avant de commencer, qui est avec moi aujourd’hui, et de quoi chacun de vous s’occupe-t-il ?</w:t>
      </w:r>
    </w:p>
    <w:p>
      <w:pPr>
        <w:spacing w:after="60"/>
      </w:pPr>
      <w:r>
        <w:rPr>
          <w:rFonts w:ascii="Calibri" w:hAnsi="Calibri" w:cs="Calibri" w:eastAsia="Calibri"/>
          <w:b/>
          <w:color w:val="6B3CF0"/>
          <w:sz w:val="21"/>
        </w:rPr>
        <w:t xml:space="preserve">S’il veut d’abord la présentation : </w:t>
      </w:r>
      <w:r>
        <w:rPr>
          <w:rFonts w:ascii="Calibri" w:hAnsi="Calibri" w:cs="Calibri" w:eastAsia="Calibri"/>
          <w:b w:val="0"/>
          <w:color w:val="15131F"/>
          <w:sz w:val="21"/>
        </w:rPr>
        <w:t>Volontiers. Accordez-moi d’abord dix minutes de questions, pour que ce que je vous montre corresponde à votre situation.</w:t>
      </w:r>
    </w:p>
    <w:p>
      <w:pPr>
        <w:spacing w:after="160"/>
      </w:pPr>
    </w:p>
    <w:p>
      <w:pPr>
        <w:spacing w:after="60"/>
      </w:pPr>
      <w:r>
        <w:rPr>
          <w:rFonts w:ascii="Calibri" w:hAnsi="Calibri" w:cs="Calibri" w:eastAsia="Calibri"/>
          <w:b/>
          <w:color w:val="15131F"/>
          <w:sz w:val="28"/>
        </w:rPr>
        <w:t>3. Problème et impact : ce qu’il faut régler et ce que cela leur coûte</w:t>
      </w:r>
    </w:p>
    <w:p>
      <w:pPr>
        <w:spacing w:after="80"/>
      </w:pPr>
      <w:r>
        <w:rPr>
          <w:rFonts w:ascii="Calibri" w:hAnsi="Calibri" w:cs="Calibri" w:eastAsia="Calibri"/>
          <w:b w:val="0"/>
          <w:color w:val="5D5A70"/>
          <w:sz w:val="20"/>
        </w:rPr>
        <w:t>Temps : 3 à 12 min · Champ : Problème et impact · À noter : Problème : une phrase, leurs mots. Impact : un chiffre avec son unité. Ce qu’ils ont essayé avant.</w:t>
      </w:r>
    </w:p>
    <w:p>
      <w:pPr>
        <w:spacing w:after="80"/>
      </w:pPr>
      <w:r>
        <w:rPr>
          <w:rFonts w:ascii="Calibri" w:hAnsi="Calibri" w:cs="Calibri" w:eastAsia="Calibri"/>
          <w:b w:val="0"/>
          <w:color w:val="15131F"/>
          <w:sz w:val="21"/>
        </w:rPr>
        <w:t>La partie la plus longue de l’appel. Posez la question, puis taisez-vous. Notez le problème avec les mots du prospect, pas ceux de votre produit. Si une réponse est vague, demandez un exemple du mois dernier.</w:t>
      </w:r>
    </w:p>
    <w:p>
      <w:pPr>
        <w:spacing w:after="60"/>
      </w:pPr>
      <w:r>
        <w:rPr>
          <w:rFonts w:ascii="Calibri" w:hAnsi="Calibri" w:cs="Calibri" w:eastAsia="Calibri"/>
          <w:b/>
          <w:color w:val="6B3CF0"/>
          <w:sz w:val="21"/>
        </w:rPr>
        <w:t xml:space="preserve">Ouvrir le sujet : </w:t>
      </w:r>
      <w:r>
        <w:rPr>
          <w:rFonts w:ascii="Calibri" w:hAnsi="Calibri" w:cs="Calibri" w:eastAsia="Calibri"/>
          <w:b w:val="0"/>
          <w:color w:val="15131F"/>
          <w:sz w:val="21"/>
        </w:rPr>
        <w:t>Expliquez-moi comment [domaine] fonctionne chez vous aujourd’hui. Décrivez-moi ce qui se passe de [début du processus] à [fin du processus].</w:t>
      </w:r>
    </w:p>
    <w:p>
      <w:pPr>
        <w:spacing w:after="40"/>
      </w:pPr>
      <w:r>
        <w:rPr>
          <w:rFonts w:ascii="Calibri" w:hAnsi="Calibri" w:cs="Calibri" w:eastAsia="Calibri"/>
          <w:b/>
          <w:color w:val="15131F"/>
          <w:sz w:val="22"/>
        </w:rPr>
        <w:t>3.1 Le problème dans leurs mots</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Si vous ne pouvez pas répéter le problème en une phrase, vous ne pouvez pas rédiger une proposition qui convienne.</w:t>
      </w:r>
    </w:p>
    <w:p>
      <w:pPr>
        <w:spacing w:after="60"/>
      </w:pPr>
      <w:r>
        <w:rPr>
          <w:rFonts w:ascii="Calibri" w:hAnsi="Calibri" w:cs="Calibri" w:eastAsia="Calibri"/>
          <w:b/>
          <w:color w:val="6B3CF0"/>
          <w:sz w:val="21"/>
        </w:rPr>
        <w:t xml:space="preserve">Demandez : </w:t>
      </w:r>
      <w:r>
        <w:rPr>
          <w:rFonts w:ascii="Calibri" w:hAnsi="Calibri" w:cs="Calibri" w:eastAsia="Calibri"/>
          <w:b w:val="0"/>
          <w:color w:val="5D5A70"/>
          <w:sz w:val="21"/>
        </w:rPr>
        <w:t>Dans tout cela, quelle est la chose que vous changeriez dès demain si vous le pouviez ?</w:t>
      </w:r>
    </w:p>
    <w:p>
      <w:pPr>
        <w:spacing w:after="60"/>
      </w:pPr>
      <w:r>
        <w:rPr>
          <w:rFonts w:ascii="Calibri" w:hAnsi="Calibri" w:cs="Calibri" w:eastAsia="Calibri"/>
          <w:b/>
          <w:color w:val="6B3CF0"/>
          <w:sz w:val="21"/>
        </w:rPr>
        <w:t xml:space="preserve">S’il dit : </w:t>
      </w:r>
      <w:r>
        <w:rPr>
          <w:rFonts w:ascii="Calibri" w:hAnsi="Calibri" w:cs="Calibri" w:eastAsia="Calibri"/>
          <w:b w:val="0"/>
          <w:color w:val="5D5A70"/>
          <w:sz w:val="21"/>
        </w:rPr>
        <w:t>Tout : demandez quelle partie coûte le plus ce mois-ci, et commencez par là.</w:t>
      </w:r>
    </w:p>
    <w:p>
      <w:pPr>
        <w:spacing w:after="40"/>
      </w:pPr>
    </w:p>
    <w:p>
      <w:pPr>
        <w:spacing w:after="40"/>
      </w:pPr>
      <w:r>
        <w:rPr>
          <w:rFonts w:ascii="Calibri" w:hAnsi="Calibri" w:cs="Calibri" w:eastAsia="Calibri"/>
          <w:b/>
          <w:color w:val="15131F"/>
          <w:sz w:val="22"/>
        </w:rPr>
        <w:t>3.2 L’impact en chiffres</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Un problème chiffré obtient un budget. Sans chiffre, il est reporté.</w:t>
      </w:r>
    </w:p>
    <w:p>
      <w:pPr>
        <w:spacing w:after="60"/>
      </w:pPr>
      <w:r>
        <w:rPr>
          <w:rFonts w:ascii="Calibri" w:hAnsi="Calibri" w:cs="Calibri" w:eastAsia="Calibri"/>
          <w:b/>
          <w:color w:val="6B3CF0"/>
          <w:sz w:val="21"/>
        </w:rPr>
        <w:t xml:space="preserve">Demandez : </w:t>
      </w:r>
      <w:r>
        <w:rPr>
          <w:rFonts w:ascii="Calibri" w:hAnsi="Calibri" w:cs="Calibri" w:eastAsia="Calibri"/>
          <w:b w:val="0"/>
          <w:color w:val="5D5A70"/>
          <w:sz w:val="21"/>
        </w:rPr>
        <w:t>À peu près, combien cela vous coûte-t-il sur un mois type, en heures ou en argent ? Un ordre de grandeur suffit.</w:t>
      </w:r>
    </w:p>
    <w:p>
      <w:pPr>
        <w:spacing w:after="60"/>
      </w:pPr>
      <w:r>
        <w:rPr>
          <w:rFonts w:ascii="Calibri" w:hAnsi="Calibri" w:cs="Calibri" w:eastAsia="Calibri"/>
          <w:b/>
          <w:color w:val="6B3CF0"/>
          <w:sz w:val="21"/>
        </w:rPr>
        <w:t xml:space="preserve">S’il dit : </w:t>
      </w:r>
      <w:r>
        <w:rPr>
          <w:rFonts w:ascii="Calibri" w:hAnsi="Calibri" w:cs="Calibri" w:eastAsia="Calibri"/>
          <w:b w:val="0"/>
          <w:color w:val="5D5A70"/>
          <w:sz w:val="21"/>
        </w:rPr>
        <w:t>Difficile à dire : proposez une fourchette pour qu’il réagisse. Plutôt deux heures par semaine, ou deux heures par jour ?</w:t>
      </w:r>
    </w:p>
    <w:p>
      <w:pPr>
        <w:spacing w:after="40"/>
      </w:pPr>
    </w:p>
    <w:p>
      <w:pPr>
        <w:spacing w:after="40"/>
      </w:pPr>
      <w:r>
        <w:rPr>
          <w:rFonts w:ascii="Calibri" w:hAnsi="Calibri" w:cs="Calibri" w:eastAsia="Calibri"/>
          <w:b/>
          <w:color w:val="15131F"/>
          <w:sz w:val="22"/>
        </w:rPr>
        <w:t>3.3 Ce qu’ils ont essayé</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Les tentatives passées vous disent à quoi vous serez comparé.</w:t>
      </w:r>
    </w:p>
    <w:p>
      <w:pPr>
        <w:spacing w:after="60"/>
      </w:pPr>
      <w:r>
        <w:rPr>
          <w:rFonts w:ascii="Calibri" w:hAnsi="Calibri" w:cs="Calibri" w:eastAsia="Calibri"/>
          <w:b/>
          <w:color w:val="6B3CF0"/>
          <w:sz w:val="21"/>
        </w:rPr>
        <w:t xml:space="preserve">Demandez : </w:t>
      </w:r>
      <w:r>
        <w:rPr>
          <w:rFonts w:ascii="Calibri" w:hAnsi="Calibri" w:cs="Calibri" w:eastAsia="Calibri"/>
          <w:b w:val="0"/>
          <w:color w:val="5D5A70"/>
          <w:sz w:val="21"/>
        </w:rPr>
        <w:t>Qu’avez-vous déjà essayé pour régler cela, et que s’est-il passé ?</w:t>
      </w:r>
    </w:p>
    <w:p>
      <w:pPr>
        <w:spacing w:after="60"/>
      </w:pPr>
      <w:r>
        <w:rPr>
          <w:rFonts w:ascii="Calibri" w:hAnsi="Calibri" w:cs="Calibri" w:eastAsia="Calibri"/>
          <w:b/>
          <w:color w:val="6B3CF0"/>
          <w:sz w:val="21"/>
        </w:rPr>
        <w:t xml:space="preserve">S’il dit : </w:t>
      </w:r>
      <w:r>
        <w:rPr>
          <w:rFonts w:ascii="Calibri" w:hAnsi="Calibri" w:cs="Calibri" w:eastAsia="Calibri"/>
          <w:b w:val="0"/>
          <w:color w:val="5D5A70"/>
          <w:sz w:val="21"/>
        </w:rPr>
        <w:t>Nous avons essayé un outil comme le vôtre : demandez ce qu’il ne faisait pas et notez-le mot pour mot.</w:t>
      </w:r>
    </w:p>
    <w:p>
      <w:pPr>
        <w:spacing w:after="40"/>
      </w:pPr>
    </w:p>
    <w:p>
      <w:pPr>
        <w:spacing w:after="160"/>
      </w:pPr>
    </w:p>
    <w:p>
      <w:pPr>
        <w:spacing w:after="60"/>
      </w:pPr>
      <w:r>
        <w:rPr>
          <w:rFonts w:ascii="Calibri" w:hAnsi="Calibri" w:cs="Calibri" w:eastAsia="Calibri"/>
          <w:b/>
          <w:color w:val="15131F"/>
          <w:sz w:val="28"/>
        </w:rPr>
        <w:t>4. Rôle de l’acheteur et processus de décision : qui décide et comment</w:t>
      </w:r>
    </w:p>
    <w:p>
      <w:pPr>
        <w:spacing w:after="80"/>
      </w:pPr>
      <w:r>
        <w:rPr>
          <w:rFonts w:ascii="Calibri" w:hAnsi="Calibri" w:cs="Calibri" w:eastAsia="Calibri"/>
          <w:b w:val="0"/>
          <w:color w:val="5D5A70"/>
          <w:sz w:val="20"/>
        </w:rPr>
        <w:t>Temps : 12 à 17 min · Champ : Rôle de l’acheteur · À noter : Décide, recommande ou utilise. Le nom du décideur, ou « inconnu » avec un plan pour le découvrir. Qui d’autre participe.</w:t>
      </w:r>
    </w:p>
    <w:p>
      <w:pPr>
        <w:spacing w:after="80"/>
      </w:pPr>
      <w:r>
        <w:rPr>
          <w:rFonts w:ascii="Calibri" w:hAnsi="Calibri" w:cs="Calibri" w:eastAsia="Calibri"/>
          <w:b w:val="0"/>
          <w:color w:val="15131F"/>
          <w:sz w:val="21"/>
        </w:rPr>
        <w:t>Un groupe d’achat B2B peut compter de 5 à 16 personnes. Vous ne les rencontrerez pas toutes, mais vous pouvez savoir qui elles sont et comment la décision se prend.</w:t>
      </w:r>
    </w:p>
    <w:p>
      <w:pPr>
        <w:spacing w:after="60"/>
      </w:pPr>
      <w:r>
        <w:rPr>
          <w:rFonts w:ascii="Calibri" w:hAnsi="Calibri" w:cs="Calibri" w:eastAsia="Calibri"/>
          <w:b/>
          <w:color w:val="6B3CF0"/>
          <w:sz w:val="21"/>
        </w:rPr>
        <w:t xml:space="preserve">Ouvrir le sujet : </w:t>
      </w:r>
      <w:r>
        <w:rPr>
          <w:rFonts w:ascii="Calibri" w:hAnsi="Calibri" w:cs="Calibri" w:eastAsia="Calibri"/>
          <w:b w:val="0"/>
          <w:color w:val="15131F"/>
          <w:sz w:val="21"/>
        </w:rPr>
        <w:t>Comment une décision comme celle-ci se prend-elle en général chez [entreprise] ? Je veux envoyer la bonne information aux bonnes personnes.</w:t>
      </w:r>
    </w:p>
    <w:p>
      <w:pPr>
        <w:spacing w:after="40"/>
      </w:pPr>
      <w:r>
        <w:rPr>
          <w:rFonts w:ascii="Calibri" w:hAnsi="Calibri" w:cs="Calibri" w:eastAsia="Calibri"/>
          <w:b/>
          <w:color w:val="15131F"/>
          <w:sz w:val="22"/>
        </w:rPr>
        <w:t>4.1 Le rôle de votre interlocuteur</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Les mêmes mots venant d’un utilisateur, d’un responsable ou d’un dirigeant signifient trois affaires différentes.</w:t>
      </w:r>
    </w:p>
    <w:p>
      <w:pPr>
        <w:spacing w:after="60"/>
      </w:pPr>
      <w:r>
        <w:rPr>
          <w:rFonts w:ascii="Calibri" w:hAnsi="Calibri" w:cs="Calibri" w:eastAsia="Calibri"/>
          <w:b/>
          <w:color w:val="6B3CF0"/>
          <w:sz w:val="21"/>
        </w:rPr>
        <w:t xml:space="preserve">Demandez : </w:t>
      </w:r>
      <w:r>
        <w:rPr>
          <w:rFonts w:ascii="Calibri" w:hAnsi="Calibri" w:cs="Calibri" w:eastAsia="Calibri"/>
          <w:b w:val="0"/>
          <w:color w:val="5D5A70"/>
          <w:sz w:val="21"/>
        </w:rPr>
        <w:t>Quel est votre rôle dans ce projet : vous décidez, vous recommandez, ou vous l’utiliserez au quotidien ?</w:t>
      </w:r>
    </w:p>
    <w:p>
      <w:pPr>
        <w:spacing w:after="60"/>
      </w:pPr>
      <w:r>
        <w:rPr>
          <w:rFonts w:ascii="Calibri" w:hAnsi="Calibri" w:cs="Calibri" w:eastAsia="Calibri"/>
          <w:b/>
          <w:color w:val="6B3CF0"/>
          <w:sz w:val="21"/>
        </w:rPr>
        <w:t xml:space="preserve">S’il dit : </w:t>
      </w:r>
      <w:r>
        <w:rPr>
          <w:rFonts w:ascii="Calibri" w:hAnsi="Calibri" w:cs="Calibri" w:eastAsia="Calibri"/>
          <w:b w:val="0"/>
          <w:color w:val="5D5A70"/>
          <w:sz w:val="21"/>
        </w:rPr>
        <w:t>Je recommande, quelqu’un d’autre décide : demandez qui, et ce qui compte le plus pour cette personne.</w:t>
      </w:r>
    </w:p>
    <w:p>
      <w:pPr>
        <w:spacing w:after="40"/>
      </w:pPr>
    </w:p>
    <w:p>
      <w:pPr>
        <w:spacing w:after="40"/>
      </w:pPr>
      <w:r>
        <w:rPr>
          <w:rFonts w:ascii="Calibri" w:hAnsi="Calibri" w:cs="Calibri" w:eastAsia="Calibri"/>
          <w:b/>
          <w:color w:val="15131F"/>
          <w:sz w:val="22"/>
        </w:rPr>
        <w:t>4.2 Qui d’autre participe</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Les affaires bloquent sur la personne dont on ne vous a pas parlé.</w:t>
      </w:r>
    </w:p>
    <w:p>
      <w:pPr>
        <w:spacing w:after="60"/>
      </w:pPr>
      <w:r>
        <w:rPr>
          <w:rFonts w:ascii="Calibri" w:hAnsi="Calibri" w:cs="Calibri" w:eastAsia="Calibri"/>
          <w:b/>
          <w:color w:val="6B3CF0"/>
          <w:sz w:val="21"/>
        </w:rPr>
        <w:t xml:space="preserve">Demandez : </w:t>
      </w:r>
      <w:r>
        <w:rPr>
          <w:rFonts w:ascii="Calibri" w:hAnsi="Calibri" w:cs="Calibri" w:eastAsia="Calibri"/>
          <w:b w:val="0"/>
          <w:color w:val="5D5A70"/>
          <w:sz w:val="21"/>
        </w:rPr>
        <w:t>Qui d’autre voudra donner son avis avant que cela avance, même de façon informelle ?</w:t>
      </w:r>
    </w:p>
    <w:p>
      <w:pPr>
        <w:spacing w:after="60"/>
      </w:pPr>
      <w:r>
        <w:rPr>
          <w:rFonts w:ascii="Calibri" w:hAnsi="Calibri" w:cs="Calibri" w:eastAsia="Calibri"/>
          <w:b/>
          <w:color w:val="6B3CF0"/>
          <w:sz w:val="21"/>
        </w:rPr>
        <w:t xml:space="preserve">S’il dit : </w:t>
      </w:r>
      <w:r>
        <w:rPr>
          <w:rFonts w:ascii="Calibri" w:hAnsi="Calibri" w:cs="Calibri" w:eastAsia="Calibri"/>
          <w:b w:val="0"/>
          <w:color w:val="5D5A70"/>
          <w:sz w:val="21"/>
        </w:rPr>
        <w:t>Personne, c’est moi qui décide : demandez qui remarquera le changement dès le premier jour.</w:t>
      </w:r>
    </w:p>
    <w:p>
      <w:pPr>
        <w:spacing w:after="40"/>
      </w:pPr>
    </w:p>
    <w:p>
      <w:pPr>
        <w:spacing w:after="60"/>
      </w:pPr>
      <w:r>
        <w:rPr>
          <w:rFonts w:ascii="Calibri" w:hAnsi="Calibri" w:cs="Calibri" w:eastAsia="Calibri"/>
          <w:b/>
          <w:color w:val="6B3CF0"/>
          <w:sz w:val="21"/>
        </w:rPr>
        <w:t xml:space="preserve">S’il ne veut pas nommer le décideur : </w:t>
      </w:r>
      <w:r>
        <w:rPr>
          <w:rFonts w:ascii="Calibri" w:hAnsi="Calibri" w:cs="Calibri" w:eastAsia="Calibri"/>
          <w:b w:val="0"/>
          <w:color w:val="15131F"/>
          <w:sz w:val="21"/>
        </w:rPr>
        <w:t>Pas de souci. Quand nous en serons à la proposition, un appel de 20 minutes avec la personne qui valide aurait-il du sens, pour qu’elle puisse me poser ses questions directement ?</w:t>
      </w:r>
    </w:p>
    <w:p>
      <w:pPr>
        <w:spacing w:after="160"/>
      </w:pPr>
    </w:p>
    <w:p>
      <w:pPr>
        <w:spacing w:after="60"/>
      </w:pPr>
      <w:r>
        <w:rPr>
          <w:rFonts w:ascii="Calibri" w:hAnsi="Calibri" w:cs="Calibri" w:eastAsia="Calibri"/>
          <w:b/>
          <w:color w:val="15131F"/>
          <w:sz w:val="28"/>
        </w:rPr>
        <w:t>5. Contraintes : budget, délai, indispensables et validations</w:t>
      </w:r>
    </w:p>
    <w:p>
      <w:pPr>
        <w:spacing w:after="80"/>
      </w:pPr>
      <w:r>
        <w:rPr>
          <w:rFonts w:ascii="Calibri" w:hAnsi="Calibri" w:cs="Calibri" w:eastAsia="Calibri"/>
          <w:b w:val="0"/>
          <w:color w:val="5D5A70"/>
          <w:sz w:val="20"/>
        </w:rPr>
        <w:t>Temps : 17 à 22 min · Champ : Contraintes · À noter : Budget : une fourchette, validée ou non. Délai : la date et sa raison. Technique : ce qui doit rester. Validations : qui signe, qui relit.</w:t>
      </w:r>
    </w:p>
    <w:p>
      <w:pPr>
        <w:spacing w:after="60"/>
      </w:pPr>
      <w:r>
        <w:rPr>
          <w:rFonts w:ascii="Calibri" w:hAnsi="Calibri" w:cs="Calibri" w:eastAsia="Calibri"/>
          <w:b/>
          <w:color w:val="6B3CF0"/>
          <w:sz w:val="21"/>
        </w:rPr>
        <w:t xml:space="preserve">Ouvrir le sujet : </w:t>
      </w:r>
      <w:r>
        <w:rPr>
          <w:rFonts w:ascii="Calibri" w:hAnsi="Calibri" w:cs="Calibri" w:eastAsia="Calibri"/>
          <w:b w:val="0"/>
          <w:color w:val="15131F"/>
          <w:sz w:val="21"/>
        </w:rPr>
        <w:t>Avant de vous proposer quoi que ce soit, je veux connaître le cadre dans lequel je dois travailler : le budget, le calendrier, ce qui doit rester en place techniquement, et qui valide. Pouvons-nous les passer en revue ?</w:t>
      </w:r>
    </w:p>
    <w:p>
      <w:pPr>
        <w:spacing w:after="40"/>
      </w:pPr>
      <w:r>
        <w:rPr>
          <w:rFonts w:ascii="Calibri" w:hAnsi="Calibri" w:cs="Calibri" w:eastAsia="Calibri"/>
          <w:b/>
          <w:color w:val="15131F"/>
          <w:sz w:val="22"/>
        </w:rPr>
        <w:t>5.1 Budget</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Une fourchette, pas un chiffre, vous permet de proposer le bon périmètre.</w:t>
      </w:r>
    </w:p>
    <w:p>
      <w:pPr>
        <w:spacing w:after="60"/>
      </w:pPr>
      <w:r>
        <w:rPr>
          <w:rFonts w:ascii="Calibri" w:hAnsi="Calibri" w:cs="Calibri" w:eastAsia="Calibri"/>
          <w:b/>
          <w:color w:val="6B3CF0"/>
          <w:sz w:val="21"/>
        </w:rPr>
        <w:t xml:space="preserve">Demandez : </w:t>
      </w:r>
      <w:r>
        <w:rPr>
          <w:rFonts w:ascii="Calibri" w:hAnsi="Calibri" w:cs="Calibri" w:eastAsia="Calibri"/>
          <w:b w:val="0"/>
          <w:color w:val="5D5A70"/>
          <w:sz w:val="21"/>
        </w:rPr>
        <w:t>Y a-t-il un budget prévu, ou une fourchette dans laquelle vous seriez à l’aise ? Un ordre de grandeur suffit.</w:t>
      </w:r>
    </w:p>
    <w:p>
      <w:pPr>
        <w:spacing w:after="60"/>
      </w:pPr>
      <w:r>
        <w:rPr>
          <w:rFonts w:ascii="Calibri" w:hAnsi="Calibri" w:cs="Calibri" w:eastAsia="Calibri"/>
          <w:b/>
          <w:color w:val="6B3CF0"/>
          <w:sz w:val="21"/>
        </w:rPr>
        <w:t xml:space="preserve">S’il dit : </w:t>
      </w:r>
      <w:r>
        <w:rPr>
          <w:rFonts w:ascii="Calibri" w:hAnsi="Calibri" w:cs="Calibri" w:eastAsia="Calibri"/>
          <w:b w:val="0"/>
          <w:color w:val="5D5A70"/>
          <w:sz w:val="21"/>
        </w:rPr>
        <w:t>Pas encore de budget : donnez une fourchette. Les projets comme celui-ci se situent en général entre [bas] et [haut] par mois. Est-ce que cela correspond à ce que vous aviez en tête ?</w:t>
      </w:r>
    </w:p>
    <w:p>
      <w:pPr>
        <w:spacing w:after="40"/>
      </w:pPr>
    </w:p>
    <w:p>
      <w:pPr>
        <w:spacing w:after="40"/>
      </w:pPr>
      <w:r>
        <w:rPr>
          <w:rFonts w:ascii="Calibri" w:hAnsi="Calibri" w:cs="Calibri" w:eastAsia="Calibri"/>
          <w:b/>
          <w:color w:val="15131F"/>
          <w:sz w:val="22"/>
        </w:rPr>
        <w:t>5.2 Délai</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Une date en fait un projet. Sans date, c’est une idée.</w:t>
      </w:r>
    </w:p>
    <w:p>
      <w:pPr>
        <w:spacing w:after="60"/>
      </w:pPr>
      <w:r>
        <w:rPr>
          <w:rFonts w:ascii="Calibri" w:hAnsi="Calibri" w:cs="Calibri" w:eastAsia="Calibri"/>
          <w:b/>
          <w:color w:val="6B3CF0"/>
          <w:sz w:val="21"/>
        </w:rPr>
        <w:t xml:space="preserve">Demandez : </w:t>
      </w:r>
      <w:r>
        <w:rPr>
          <w:rFonts w:ascii="Calibri" w:hAnsi="Calibri" w:cs="Calibri" w:eastAsia="Calibri"/>
          <w:b w:val="0"/>
          <w:color w:val="5D5A70"/>
          <w:sz w:val="21"/>
        </w:rPr>
        <w:t>Pour quand voudriez-vous que cela fonctionne ? Y a-t-il une date derrière, comme une fin de contrat, une saison ou un lancement ?</w:t>
      </w:r>
    </w:p>
    <w:p>
      <w:pPr>
        <w:spacing w:after="60"/>
      </w:pPr>
      <w:r>
        <w:rPr>
          <w:rFonts w:ascii="Calibri" w:hAnsi="Calibri" w:cs="Calibri" w:eastAsia="Calibri"/>
          <w:b/>
          <w:color w:val="6B3CF0"/>
          <w:sz w:val="21"/>
        </w:rPr>
        <w:t xml:space="preserve">S’il dit : </w:t>
      </w:r>
      <w:r>
        <w:rPr>
          <w:rFonts w:ascii="Calibri" w:hAnsi="Calibri" w:cs="Calibri" w:eastAsia="Calibri"/>
          <w:b w:val="0"/>
          <w:color w:val="5D5A70"/>
          <w:sz w:val="21"/>
        </w:rPr>
        <w:t>Rien ne presse : demandez ce qui se passe si rien ne change d’ici [une date dans six mois]. Si la réponse est « rien », baissez le score d’adéquation.</w:t>
      </w:r>
    </w:p>
    <w:p>
      <w:pPr>
        <w:spacing w:after="40"/>
      </w:pPr>
    </w:p>
    <w:p>
      <w:pPr>
        <w:spacing w:after="40"/>
      </w:pPr>
      <w:r>
        <w:rPr>
          <w:rFonts w:ascii="Calibri" w:hAnsi="Calibri" w:cs="Calibri" w:eastAsia="Calibri"/>
          <w:b/>
          <w:color w:val="15131F"/>
          <w:sz w:val="22"/>
        </w:rPr>
        <w:t>5.3 Indispensables techniques</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Un indispensable oublié tue l’affaire après la proposition.</w:t>
      </w:r>
    </w:p>
    <w:p>
      <w:pPr>
        <w:spacing w:after="60"/>
      </w:pPr>
      <w:r>
        <w:rPr>
          <w:rFonts w:ascii="Calibri" w:hAnsi="Calibri" w:cs="Calibri" w:eastAsia="Calibri"/>
          <w:b/>
          <w:color w:val="6B3CF0"/>
          <w:sz w:val="21"/>
        </w:rPr>
        <w:t xml:space="preserve">Demandez : </w:t>
      </w:r>
      <w:r>
        <w:rPr>
          <w:rFonts w:ascii="Calibri" w:hAnsi="Calibri" w:cs="Calibri" w:eastAsia="Calibri"/>
          <w:b w:val="0"/>
          <w:color w:val="5D5A70"/>
          <w:sz w:val="21"/>
        </w:rPr>
        <w:t>Y a-t-il quelque chose qui doit rester tel quel : un système à conserver, des données qui ne peuvent pas bouger, une règle que vous suivez ?</w:t>
      </w:r>
    </w:p>
    <w:p>
      <w:pPr>
        <w:spacing w:after="60"/>
      </w:pPr>
      <w:r>
        <w:rPr>
          <w:rFonts w:ascii="Calibri" w:hAnsi="Calibri" w:cs="Calibri" w:eastAsia="Calibri"/>
          <w:b/>
          <w:color w:val="6B3CF0"/>
          <w:sz w:val="21"/>
        </w:rPr>
        <w:t xml:space="preserve">S’il dit : </w:t>
      </w:r>
      <w:r>
        <w:rPr>
          <w:rFonts w:ascii="Calibri" w:hAnsi="Calibri" w:cs="Calibri" w:eastAsia="Calibri"/>
          <w:b w:val="0"/>
          <w:color w:val="5D5A70"/>
          <w:sz w:val="21"/>
        </w:rPr>
        <w:t>L’informatique saurait : demandez le nom et proposez d’envoyer trois questions par e-mail. Ajoutez-le comme prochaine action.</w:t>
      </w:r>
    </w:p>
    <w:p>
      <w:pPr>
        <w:spacing w:after="40"/>
      </w:pPr>
    </w:p>
    <w:p>
      <w:pPr>
        <w:spacing w:after="40"/>
      </w:pPr>
      <w:r>
        <w:rPr>
          <w:rFonts w:ascii="Calibri" w:hAnsi="Calibri" w:cs="Calibri" w:eastAsia="Calibri"/>
          <w:b/>
          <w:color w:val="15131F"/>
          <w:sz w:val="22"/>
        </w:rPr>
        <w:t>5.4 Validations</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Signer est un processus. Les étapes vous donnent une date de clôture réaliste.</w:t>
      </w:r>
    </w:p>
    <w:p>
      <w:pPr>
        <w:spacing w:after="60"/>
      </w:pPr>
      <w:r>
        <w:rPr>
          <w:rFonts w:ascii="Calibri" w:hAnsi="Calibri" w:cs="Calibri" w:eastAsia="Calibri"/>
          <w:b/>
          <w:color w:val="6B3CF0"/>
          <w:sz w:val="21"/>
        </w:rPr>
        <w:t xml:space="preserve">Demandez : </w:t>
      </w:r>
      <w:r>
        <w:rPr>
          <w:rFonts w:ascii="Calibri" w:hAnsi="Calibri" w:cs="Calibri" w:eastAsia="Calibri"/>
          <w:b w:val="0"/>
          <w:color w:val="5D5A70"/>
          <w:sz w:val="21"/>
        </w:rPr>
        <w:t>Une fois qu’une proposition vous plaît, que doit-il se passer avant la signature ? Qui signe, et quelqu’un la relit-il avant ?</w:t>
      </w:r>
    </w:p>
    <w:p>
      <w:pPr>
        <w:spacing w:after="60"/>
      </w:pPr>
      <w:r>
        <w:rPr>
          <w:rFonts w:ascii="Calibri" w:hAnsi="Calibri" w:cs="Calibri" w:eastAsia="Calibri"/>
          <w:b/>
          <w:color w:val="6B3CF0"/>
          <w:sz w:val="21"/>
        </w:rPr>
        <w:t xml:space="preserve">S’il dit : </w:t>
      </w:r>
      <w:r>
        <w:rPr>
          <w:rFonts w:ascii="Calibri" w:hAnsi="Calibri" w:cs="Calibri" w:eastAsia="Calibri"/>
          <w:b w:val="0"/>
          <w:color w:val="5D5A70"/>
          <w:sz w:val="21"/>
        </w:rPr>
        <w:t>Je peux signer moi-même : demandez si la finance ou un associé relit les montants au-dessus d’un certain seuil.</w:t>
      </w:r>
    </w:p>
    <w:p>
      <w:pPr>
        <w:spacing w:after="40"/>
      </w:pPr>
    </w:p>
    <w:p>
      <w:pPr>
        <w:spacing w:after="60"/>
      </w:pPr>
      <w:r>
        <w:rPr>
          <w:rFonts w:ascii="Calibri" w:hAnsi="Calibri" w:cs="Calibri" w:eastAsia="Calibri"/>
          <w:b/>
          <w:color w:val="6B3CF0"/>
          <w:sz w:val="21"/>
        </w:rPr>
        <w:t xml:space="preserve">S’il ne veut pas donner de budget : </w:t>
      </w:r>
      <w:r>
        <w:rPr>
          <w:rFonts w:ascii="Calibri" w:hAnsi="Calibri" w:cs="Calibri" w:eastAsia="Calibri"/>
          <w:b w:val="0"/>
          <w:color w:val="15131F"/>
          <w:sz w:val="21"/>
        </w:rPr>
        <w:t>Aucun problème. Je vous enverrai deux options à des prix différents, pour que vous puissiez réagir à de vrais chiffres.</w:t>
      </w:r>
    </w:p>
    <w:p>
      <w:pPr>
        <w:spacing w:after="160"/>
      </w:pPr>
    </w:p>
    <w:p>
      <w:pPr>
        <w:spacing w:after="60"/>
      </w:pPr>
      <w:r>
        <w:rPr>
          <w:rFonts w:ascii="Calibri" w:hAnsi="Calibri" w:cs="Calibri" w:eastAsia="Calibri"/>
          <w:b/>
          <w:color w:val="15131F"/>
          <w:sz w:val="28"/>
        </w:rPr>
        <w:t>6. Critères de succès : à quoi ressemble un bon résultat, et pour quand</w:t>
      </w:r>
    </w:p>
    <w:p>
      <w:pPr>
        <w:spacing w:after="80"/>
      </w:pPr>
      <w:r>
        <w:rPr>
          <w:rFonts w:ascii="Calibri" w:hAnsi="Calibri" w:cs="Calibri" w:eastAsia="Calibri"/>
          <w:b w:val="0"/>
          <w:color w:val="5D5A70"/>
          <w:sz w:val="20"/>
        </w:rPr>
        <w:t>Temps : 22 à 25 min · Champ : Critères de succès · À noter : La mesure, la cible, la date, et qui juge le résultat.</w:t>
      </w:r>
    </w:p>
    <w:p>
      <w:pPr>
        <w:spacing w:after="60"/>
      </w:pPr>
      <w:r>
        <w:rPr>
          <w:rFonts w:ascii="Calibri" w:hAnsi="Calibri" w:cs="Calibri" w:eastAsia="Calibri"/>
          <w:b/>
          <w:color w:val="6B3CF0"/>
          <w:sz w:val="21"/>
        </w:rPr>
        <w:t xml:space="preserve">Ouvrir le sujet : </w:t>
      </w:r>
      <w:r>
        <w:rPr>
          <w:rFonts w:ascii="Calibri" w:hAnsi="Calibri" w:cs="Calibri" w:eastAsia="Calibri"/>
          <w:b w:val="0"/>
          <w:color w:val="15131F"/>
          <w:sz w:val="21"/>
        </w:rPr>
        <w:t>Imaginez que nous sommes le [date 90 jours après le début] et que nous travaillons ensemble depuis trois mois. Que faudrait-il pour que vous disiez que c’était une bonne décision ?</w:t>
      </w:r>
    </w:p>
    <w:p>
      <w:pPr>
        <w:spacing w:after="40"/>
      </w:pPr>
      <w:r>
        <w:rPr>
          <w:rFonts w:ascii="Calibri" w:hAnsi="Calibri" w:cs="Calibri" w:eastAsia="Calibri"/>
          <w:b/>
          <w:color w:val="15131F"/>
          <w:sz w:val="22"/>
        </w:rPr>
        <w:t>6.1 La mesure et la date</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Un critère mesurable devient la première ligne de votre proposition et la première chose dont vous rendez compte.</w:t>
      </w:r>
    </w:p>
    <w:p>
      <w:pPr>
        <w:spacing w:after="60"/>
      </w:pPr>
      <w:r>
        <w:rPr>
          <w:rFonts w:ascii="Calibri" w:hAnsi="Calibri" w:cs="Calibri" w:eastAsia="Calibri"/>
          <w:b/>
          <w:color w:val="6B3CF0"/>
          <w:sz w:val="21"/>
        </w:rPr>
        <w:t xml:space="preserve">Demandez : </w:t>
      </w:r>
      <w:r>
        <w:rPr>
          <w:rFonts w:ascii="Calibri" w:hAnsi="Calibri" w:cs="Calibri" w:eastAsia="Calibri"/>
          <w:b w:val="0"/>
          <w:color w:val="5D5A70"/>
          <w:sz w:val="21"/>
        </w:rPr>
        <w:t>Comment le mesureriez-vous, et pour quand vous attendriez-vous à voir le changement ?</w:t>
      </w:r>
    </w:p>
    <w:p>
      <w:pPr>
        <w:spacing w:after="60"/>
      </w:pPr>
      <w:r>
        <w:rPr>
          <w:rFonts w:ascii="Calibri" w:hAnsi="Calibri" w:cs="Calibri" w:eastAsia="Calibri"/>
          <w:b/>
          <w:color w:val="6B3CF0"/>
          <w:sz w:val="21"/>
        </w:rPr>
        <w:t xml:space="preserve">S’il dit : </w:t>
      </w:r>
      <w:r>
        <w:rPr>
          <w:rFonts w:ascii="Calibri" w:hAnsi="Calibri" w:cs="Calibri" w:eastAsia="Calibri"/>
          <w:b w:val="0"/>
          <w:color w:val="5D5A70"/>
          <w:sz w:val="21"/>
        </w:rPr>
        <w:t>C’est plutôt un ressenti : appuyez-vous sur le problème. Aujourd’hui, cela vous coûte [impact] ; le réduire de moitié en trois mois, ce serait un succès ?</w:t>
      </w:r>
    </w:p>
    <w:p>
      <w:pPr>
        <w:spacing w:after="40"/>
      </w:pPr>
    </w:p>
    <w:p>
      <w:pPr>
        <w:spacing w:after="40"/>
      </w:pPr>
      <w:r>
        <w:rPr>
          <w:rFonts w:ascii="Calibri" w:hAnsi="Calibri" w:cs="Calibri" w:eastAsia="Calibri"/>
          <w:b/>
          <w:color w:val="15131F"/>
          <w:sz w:val="22"/>
        </w:rPr>
        <w:t>6.2 Qui juge</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La personne qui juge le résultat est souvent le vrai décideur.</w:t>
      </w:r>
    </w:p>
    <w:p>
      <w:pPr>
        <w:spacing w:after="60"/>
      </w:pPr>
      <w:r>
        <w:rPr>
          <w:rFonts w:ascii="Calibri" w:hAnsi="Calibri" w:cs="Calibri" w:eastAsia="Calibri"/>
          <w:b/>
          <w:color w:val="6B3CF0"/>
          <w:sz w:val="21"/>
        </w:rPr>
        <w:t xml:space="preserve">Demandez : </w:t>
      </w:r>
      <w:r>
        <w:rPr>
          <w:rFonts w:ascii="Calibri" w:hAnsi="Calibri" w:cs="Calibri" w:eastAsia="Calibri"/>
          <w:b w:val="0"/>
          <w:color w:val="5D5A70"/>
          <w:sz w:val="21"/>
        </w:rPr>
        <w:t>Qui remarquerait en premier que cela fonctionne, et qui remarquerait que cela ne fonctionne pas ?</w:t>
      </w:r>
    </w:p>
    <w:p>
      <w:pPr>
        <w:spacing w:after="60"/>
      </w:pPr>
      <w:r>
        <w:rPr>
          <w:rFonts w:ascii="Calibri" w:hAnsi="Calibri" w:cs="Calibri" w:eastAsia="Calibri"/>
          <w:b/>
          <w:color w:val="6B3CF0"/>
          <w:sz w:val="21"/>
        </w:rPr>
        <w:t xml:space="preserve">S’il dit : </w:t>
      </w:r>
      <w:r>
        <w:rPr>
          <w:rFonts w:ascii="Calibri" w:hAnsi="Calibri" w:cs="Calibri" w:eastAsia="Calibri"/>
          <w:b w:val="0"/>
          <w:color w:val="5D5A70"/>
          <w:sz w:val="21"/>
        </w:rPr>
        <w:t>Mon patron : notez le nom. La proposition doit s’adresser à cette personne.</w:t>
      </w:r>
    </w:p>
    <w:p>
      <w:pPr>
        <w:spacing w:after="40"/>
      </w:pPr>
    </w:p>
    <w:p>
      <w:pPr>
        <w:spacing w:after="160"/>
      </w:pPr>
    </w:p>
    <w:p>
      <w:pPr>
        <w:spacing w:after="60"/>
      </w:pPr>
      <w:r>
        <w:rPr>
          <w:rFonts w:ascii="Calibri" w:hAnsi="Calibri" w:cs="Calibri" w:eastAsia="Calibri"/>
          <w:b/>
          <w:color w:val="15131F"/>
          <w:sz w:val="28"/>
        </w:rPr>
        <w:t>7. Si le prospect dit : le prix, on regarde seulement, ce n’est pas moi qui décide</w:t>
      </w:r>
    </w:p>
    <w:p>
      <w:pPr>
        <w:spacing w:after="80"/>
      </w:pPr>
      <w:r>
        <w:rPr>
          <w:rFonts w:ascii="Calibri" w:hAnsi="Calibri" w:cs="Calibri" w:eastAsia="Calibri"/>
          <w:b w:val="0"/>
          <w:color w:val="5D5A70"/>
          <w:sz w:val="20"/>
        </w:rPr>
        <w:t>Règle : Répondre, puis demander · Ne dites jamais : « Ça dépend » sans fourchette, ou « laissez-moi vous montrer » avant la 20e minute</w:t>
      </w:r>
    </w:p>
    <w:p>
      <w:pPr>
        <w:spacing w:after="80"/>
      </w:pPr>
      <w:r>
        <w:rPr>
          <w:rFonts w:ascii="Calibri" w:hAnsi="Calibri" w:cs="Calibri" w:eastAsia="Calibri"/>
          <w:b w:val="0"/>
          <w:color w:val="15131F"/>
          <w:sz w:val="21"/>
        </w:rPr>
        <w:t>Cinq moments font dérailler la plupart des appels de découverte. Répondez brièvement, puis posez une question qui vous ramène au champ où vous en étiez.</w:t>
      </w:r>
    </w:p>
    <w:p>
      <w:pPr>
        <w:spacing w:after="40"/>
      </w:pPr>
      <w:r>
        <w:rPr>
          <w:rFonts w:ascii="Calibri" w:hAnsi="Calibri" w:cs="Calibri" w:eastAsia="Calibri"/>
          <w:b/>
          <w:color w:val="15131F"/>
          <w:sz w:val="22"/>
        </w:rPr>
        <w:t>7.1 Combien ça coûte ?</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Donnez une vraie fourchette, jamais « ça dépend », puis revenez au problème.</w:t>
      </w:r>
    </w:p>
    <w:p>
      <w:pPr>
        <w:spacing w:after="60"/>
      </w:pPr>
      <w:r>
        <w:rPr>
          <w:rFonts w:ascii="Calibri" w:hAnsi="Calibri" w:cs="Calibri" w:eastAsia="Calibri"/>
          <w:b/>
          <w:color w:val="6B3CF0"/>
          <w:sz w:val="21"/>
        </w:rPr>
        <w:t xml:space="preserve">Dites : </w:t>
      </w:r>
      <w:r>
        <w:rPr>
          <w:rFonts w:ascii="Calibri" w:hAnsi="Calibri" w:cs="Calibri" w:eastAsia="Calibri"/>
          <w:b w:val="0"/>
          <w:color w:val="15131F"/>
          <w:sz w:val="21"/>
        </w:rPr>
        <w:t>Bonne question. La plupart de nos clients paient entre [bas] et [haut] par mois, selon [le principal facteur de prix]. Pour vous dire où vous vous situeriez, j’ai besoin de dix minutes de questions de plus. Puis-je revenir au chiffre exact à la fin ?</w:t>
      </w:r>
    </w:p>
    <w:p>
      <w:pPr>
        <w:spacing w:after="40"/>
      </w:pPr>
    </w:p>
    <w:p>
      <w:pPr>
        <w:spacing w:after="40"/>
      </w:pPr>
      <w:r>
        <w:rPr>
          <w:rFonts w:ascii="Calibri" w:hAnsi="Calibri" w:cs="Calibri" w:eastAsia="Calibri"/>
          <w:b/>
          <w:color w:val="15131F"/>
          <w:sz w:val="22"/>
        </w:rPr>
        <w:t>7.2 On regarde seulement</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Acceptez-le, puis cherchez ce qui a déclenché la recherche et quand elle doit aboutir.</w:t>
      </w:r>
    </w:p>
    <w:p>
      <w:pPr>
        <w:spacing w:after="60"/>
      </w:pPr>
      <w:r>
        <w:rPr>
          <w:rFonts w:ascii="Calibri" w:hAnsi="Calibri" w:cs="Calibri" w:eastAsia="Calibri"/>
          <w:b/>
          <w:color w:val="6B3CF0"/>
          <w:sz w:val="21"/>
        </w:rPr>
        <w:t xml:space="preserve">Dites : </w:t>
      </w:r>
      <w:r>
        <w:rPr>
          <w:rFonts w:ascii="Calibri" w:hAnsi="Calibri" w:cs="Calibri" w:eastAsia="Calibri"/>
          <w:b w:val="0"/>
          <w:color w:val="15131F"/>
          <w:sz w:val="21"/>
        </w:rPr>
        <w:t>C’est logique. Qu’est-ce qui a déclenché cette recherche, et y a-t-il un moment où elle devra se transformer en décision ? Je saurai ainsi s’il faut vous envoyer un aperçu rapide ou une proposition complète.</w:t>
      </w:r>
    </w:p>
    <w:p>
      <w:pPr>
        <w:spacing w:after="40"/>
      </w:pPr>
    </w:p>
    <w:p>
      <w:pPr>
        <w:spacing w:after="40"/>
      </w:pPr>
      <w:r>
        <w:rPr>
          <w:rFonts w:ascii="Calibri" w:hAnsi="Calibri" w:cs="Calibri" w:eastAsia="Calibri"/>
          <w:b/>
          <w:color w:val="15131F"/>
          <w:sz w:val="22"/>
        </w:rPr>
        <w:t>7.3 Ce n’est pas moi qui décide</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Gardez-le comme guide et demandez un court appel à trois.</w:t>
      </w:r>
    </w:p>
    <w:p>
      <w:pPr>
        <w:spacing w:after="60"/>
      </w:pPr>
      <w:r>
        <w:rPr>
          <w:rFonts w:ascii="Calibri" w:hAnsi="Calibri" w:cs="Calibri" w:eastAsia="Calibri"/>
          <w:b/>
          <w:color w:val="6B3CF0"/>
          <w:sz w:val="21"/>
        </w:rPr>
        <w:t xml:space="preserve">Dites : </w:t>
      </w:r>
      <w:r>
        <w:rPr>
          <w:rFonts w:ascii="Calibri" w:hAnsi="Calibri" w:cs="Calibri" w:eastAsia="Calibri"/>
          <w:b w:val="0"/>
          <w:color w:val="15131F"/>
          <w:sz w:val="21"/>
        </w:rPr>
        <w:t>Merci de votre franchise. Vous connaissez [responsable] mieux que moi : que demandera-t-il en premier, le prix, le risque ou le calendrier ? Un appel de 20 minutes à trois vous aiderait-il ?</w:t>
      </w:r>
    </w:p>
    <w:p>
      <w:pPr>
        <w:spacing w:after="40"/>
      </w:pPr>
    </w:p>
    <w:p>
      <w:pPr>
        <w:spacing w:after="40"/>
      </w:pPr>
      <w:r>
        <w:rPr>
          <w:rFonts w:ascii="Calibri" w:hAnsi="Calibri" w:cs="Calibri" w:eastAsia="Calibri"/>
          <w:b/>
          <w:color w:val="15131F"/>
          <w:sz w:val="22"/>
        </w:rPr>
        <w:t>7.4 Nous avons déjà essayé quelque chose de similaire</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Ne défendez pas votre produit. Demandez ce qui a échoué et notez-le comme exigence.</w:t>
      </w:r>
    </w:p>
    <w:p>
      <w:pPr>
        <w:spacing w:after="60"/>
      </w:pPr>
      <w:r>
        <w:rPr>
          <w:rFonts w:ascii="Calibri" w:hAnsi="Calibri" w:cs="Calibri" w:eastAsia="Calibri"/>
          <w:b/>
          <w:color w:val="6B3CF0"/>
          <w:sz w:val="21"/>
        </w:rPr>
        <w:t xml:space="preserve">Dites : </w:t>
      </w:r>
      <w:r>
        <w:rPr>
          <w:rFonts w:ascii="Calibri" w:hAnsi="Calibri" w:cs="Calibri" w:eastAsia="Calibri"/>
          <w:b w:val="0"/>
          <w:color w:val="15131F"/>
          <w:sz w:val="21"/>
        </w:rPr>
        <w:t>C’est utile. Qu’est-ce que cela ne faisait pas pour vous, et que s’est-il passé quand vous avez arrêté ? Je veux être sûr que nous ne répétions pas la même chose.</w:t>
      </w:r>
    </w:p>
    <w:p>
      <w:pPr>
        <w:spacing w:after="40"/>
      </w:pPr>
    </w:p>
    <w:p>
      <w:pPr>
        <w:spacing w:after="40"/>
      </w:pPr>
      <w:r>
        <w:rPr>
          <w:rFonts w:ascii="Calibri" w:hAnsi="Calibri" w:cs="Calibri" w:eastAsia="Calibri"/>
          <w:b/>
          <w:color w:val="15131F"/>
          <w:sz w:val="22"/>
        </w:rPr>
        <w:t>7.5 Envoyez-moi simplement une proposition</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Acceptez, à une condition : trois questions d’abord.</w:t>
      </w:r>
    </w:p>
    <w:p>
      <w:pPr>
        <w:spacing w:after="60"/>
      </w:pPr>
      <w:r>
        <w:rPr>
          <w:rFonts w:ascii="Calibri" w:hAnsi="Calibri" w:cs="Calibri" w:eastAsia="Calibri"/>
          <w:b/>
          <w:color w:val="6B3CF0"/>
          <w:sz w:val="21"/>
        </w:rPr>
        <w:t xml:space="preserve">Dites : </w:t>
      </w:r>
      <w:r>
        <w:rPr>
          <w:rFonts w:ascii="Calibri" w:hAnsi="Calibri" w:cs="Calibri" w:eastAsia="Calibri"/>
          <w:b w:val="0"/>
          <w:color w:val="15131F"/>
          <w:sz w:val="21"/>
        </w:rPr>
        <w:t>Oui, d’ici le [date]. Pour que ce soit une proposition et non une supposition : que doit-elle régler en premier, qui la relira avec vous, et quelle fourchette de budget avez-vous en tête ?</w:t>
      </w:r>
    </w:p>
    <w:p>
      <w:pPr>
        <w:spacing w:after="40"/>
      </w:pPr>
    </w:p>
    <w:p>
      <w:pPr>
        <w:spacing w:after="60"/>
      </w:pPr>
      <w:r>
        <w:rPr>
          <w:rFonts w:ascii="Calibri" w:hAnsi="Calibri" w:cs="Calibri" w:eastAsia="Calibri"/>
          <w:b/>
          <w:color w:val="6B3CF0"/>
          <w:sz w:val="21"/>
        </w:rPr>
        <w:t xml:space="preserve">Consignez l’imprévu comme : </w:t>
      </w:r>
      <w:r>
        <w:rPr>
          <w:rFonts w:ascii="Calibri" w:hAnsi="Calibri" w:cs="Calibri" w:eastAsia="Calibri"/>
          <w:b w:val="0"/>
          <w:color w:val="5D5A70"/>
          <w:sz w:val="21"/>
        </w:rPr>
        <w:t>Prix, On regarde, Décideur, Déjà essayé, Proposition</w:t>
      </w:r>
    </w:p>
    <w:p>
      <w:pPr>
        <w:spacing w:after="160"/>
      </w:pPr>
    </w:p>
    <w:p>
      <w:pPr>
        <w:spacing w:after="60"/>
      </w:pPr>
      <w:r>
        <w:rPr>
          <w:rFonts w:ascii="Calibri" w:hAnsi="Calibri" w:cs="Calibri" w:eastAsia="Calibri"/>
          <w:b/>
          <w:color w:val="15131F"/>
          <w:sz w:val="28"/>
        </w:rPr>
        <w:t>8. Conclusion : récapitulez les cinq champs et convenez d’une prochaine action datée</w:t>
      </w:r>
    </w:p>
    <w:p>
      <w:pPr>
        <w:spacing w:after="80"/>
      </w:pPr>
      <w:r>
        <w:rPr>
          <w:rFonts w:ascii="Calibri" w:hAnsi="Calibri" w:cs="Calibri" w:eastAsia="Calibri"/>
          <w:b w:val="0"/>
          <w:color w:val="5D5A70"/>
          <w:sz w:val="20"/>
        </w:rPr>
        <w:t>Temps : 25 à 30 min · Champ : Prochaine action · Complet quand : Les cinq champs sont remplis et la prochaine action a une date et un responsable</w:t>
      </w:r>
    </w:p>
    <w:p>
      <w:pPr>
        <w:spacing w:after="80"/>
      </w:pPr>
      <w:r>
        <w:rPr>
          <w:rFonts w:ascii="Calibri" w:hAnsi="Calibri" w:cs="Calibri" w:eastAsia="Calibri"/>
          <w:b w:val="0"/>
          <w:color w:val="15131F"/>
          <w:sz w:val="21"/>
        </w:rPr>
        <w:t>Le prospect réentend ses réponses et corrige ce qui est faux. Puis une seule prochaine action, avec une date et un responsable. Le jour même : e-mail récapitulatif, notes de l’affaire, tâche, ligne dans le journal d’appels.</w:t>
      </w:r>
    </w:p>
    <w:p>
      <w:pPr>
        <w:spacing w:after="60"/>
      </w:pPr>
      <w:r>
        <w:rPr>
          <w:rFonts w:ascii="Calibri" w:hAnsi="Calibri" w:cs="Calibri" w:eastAsia="Calibri"/>
          <w:b/>
          <w:color w:val="6B3CF0"/>
          <w:sz w:val="21"/>
        </w:rPr>
        <w:t xml:space="preserve">Récapitulatif : </w:t>
      </w:r>
      <w:r>
        <w:rPr>
          <w:rFonts w:ascii="Calibri" w:hAnsi="Calibri" w:cs="Calibri" w:eastAsia="Calibri"/>
          <w:b w:val="0"/>
          <w:color w:val="15131F"/>
          <w:sz w:val="21"/>
        </w:rPr>
        <w:t>Laissez-moi vous redire ce que j’ai compris, et corrigez-moi. Le problème, c’est [problème dans leurs mots], qui vous coûte environ [impact]. Vous [décidez ou recommandez], [décideur] valide, [autres personnes] participent. Un budget autour de [fourchette], en service d’ici le [date], [indispensable technique] reste en place. Un bon résultat dans 90 jours : [critère de succès]. Ai-je oublié quelque chose ?</w:t>
      </w:r>
    </w:p>
    <w:p>
      <w:pPr>
        <w:spacing w:after="60"/>
      </w:pPr>
      <w:r>
        <w:rPr>
          <w:rFonts w:ascii="Calibri" w:hAnsi="Calibri" w:cs="Calibri" w:eastAsia="Calibri"/>
          <w:b/>
          <w:color w:val="6B3CF0"/>
          <w:sz w:val="21"/>
        </w:rPr>
        <w:t xml:space="preserve">Proposer la prochaine étape : </w:t>
      </w:r>
      <w:r>
        <w:rPr>
          <w:rFonts w:ascii="Calibri" w:hAnsi="Calibri" w:cs="Calibri" w:eastAsia="Calibri"/>
          <w:b w:val="0"/>
          <w:color w:val="15131F"/>
          <w:sz w:val="21"/>
        </w:rPr>
        <w:t>Sur cette base, je vous propose comme prochaine étape [prochaine étape, par exemple un appel de 20 minutes avec le décideur pour présenter deux options et le prix]. Je vous enverrai une synthèse d’une page avant. Cela vous convient ?</w:t>
      </w:r>
    </w:p>
    <w:p>
      <w:pPr>
        <w:spacing w:after="60"/>
      </w:pPr>
      <w:r>
        <w:rPr>
          <w:rFonts w:ascii="Calibri" w:hAnsi="Calibri" w:cs="Calibri" w:eastAsia="Calibri"/>
          <w:b/>
          <w:color w:val="6B3CF0"/>
          <w:sz w:val="21"/>
        </w:rPr>
        <w:t xml:space="preserve">Fixer la date : </w:t>
      </w:r>
      <w:r>
        <w:rPr>
          <w:rFonts w:ascii="Calibri" w:hAnsi="Calibri" w:cs="Calibri" w:eastAsia="Calibri"/>
          <w:b w:val="0"/>
          <w:color w:val="15131F"/>
          <w:sz w:val="21"/>
        </w:rPr>
        <w:t>J’ai [jour] à [heure] ou [jour] à [heure]. Lequel vous arrange ? Je vous envoie l’invitation avec le récapitulatif d’aujourd’hui, pour que vous puissiez la transférer à [décideur].</w:t>
      </w:r>
    </w:p>
    <w:p>
      <w:pPr>
        <w:spacing w:after="60"/>
      </w:pPr>
      <w:r>
        <w:rPr>
          <w:rFonts w:ascii="Calibri" w:hAnsi="Calibri" w:cs="Calibri" w:eastAsia="Calibri"/>
          <w:b/>
          <w:color w:val="6B3CF0"/>
          <w:sz w:val="21"/>
        </w:rPr>
        <w:t xml:space="preserve">S’il ne veut pas s’engager sur une date : </w:t>
      </w:r>
      <w:r>
        <w:rPr>
          <w:rFonts w:ascii="Calibri" w:hAnsi="Calibri" w:cs="Calibri" w:eastAsia="Calibri"/>
          <w:b w:val="0"/>
          <w:color w:val="15131F"/>
          <w:sz w:val="21"/>
        </w:rPr>
        <w:t>Aucun problème. Que doit-il se passer de votre côté avant qu’une prochaine étape ait du sens ? Et quand puis-je reprendre contact, pour ne pas vous relancer inutilement ?</w:t>
      </w:r>
    </w:p>
    <w:p>
      <w:pPr>
        <w:spacing w:after="60"/>
      </w:pPr>
      <w:r>
        <w:rPr>
          <w:rFonts w:ascii="Calibri" w:hAnsi="Calibri" w:cs="Calibri" w:eastAsia="Calibri"/>
          <w:b/>
          <w:color w:val="6B3CF0"/>
          <w:sz w:val="21"/>
        </w:rPr>
        <w:t xml:space="preserve">Si cela ne convient pas : </w:t>
      </w:r>
      <w:r>
        <w:rPr>
          <w:rFonts w:ascii="Calibri" w:hAnsi="Calibri" w:cs="Calibri" w:eastAsia="Calibri"/>
          <w:b w:val="0"/>
          <w:color w:val="15131F"/>
          <w:sz w:val="21"/>
        </w:rPr>
        <w:t>D’après ce que vous m’avez dit, je ne pense pas que nous soyons le bon choix, parce que [raison]. Je préfère vous le dire maintenant plutôt qu’après une proposition. [Alternative] vous conviendra peut-être mieux.</w:t>
      </w:r>
    </w:p>
    <w:p>
      <w:pPr>
        <w:spacing w:after="40"/>
      </w:pPr>
      <w:r>
        <w:rPr>
          <w:rFonts w:ascii="Calibri" w:hAnsi="Calibri" w:cs="Calibri" w:eastAsia="Calibri"/>
          <w:b/>
          <w:color w:val="6B3CF0"/>
          <w:sz w:val="21"/>
        </w:rPr>
        <w:t>Contrôle de complétude : complet seulement quand chaque ligne est remplie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Champ</w:t>
            </w:r>
          </w:p>
        </w:tc>
        <w:tc>
          <w:tcPr>
            <w:tcW w:type="dxa" w:w="4986"/>
            <w:shd w:val="clear" w:color="auto" w:fill="EFE9FF"/>
          </w:tcPr>
          <w:p>
            <w:r/>
            <w:r>
              <w:rPr>
                <w:rFonts w:ascii="Calibri" w:hAnsi="Calibri" w:cs="Calibri" w:eastAsia="Calibri"/>
                <w:b/>
                <w:color w:val="15131F"/>
                <w:sz w:val="19"/>
              </w:rPr>
              <w:t>Complet quand vous pouvez écrire</w:t>
            </w:r>
          </w:p>
        </w:tc>
      </w:tr>
      <w:tr>
        <w:tc>
          <w:tcPr>
            <w:tcW w:type="dxa" w:w="4986"/>
          </w:tcPr>
          <w:p>
            <w:r/>
            <w:r>
              <w:rPr>
                <w:rFonts w:ascii="Calibri" w:hAnsi="Calibri" w:cs="Calibri" w:eastAsia="Calibri"/>
                <w:b w:val="0"/>
                <w:color w:val="15131F"/>
                <w:sz w:val="19"/>
              </w:rPr>
              <w:t>Problème</w:t>
            </w:r>
          </w:p>
        </w:tc>
        <w:tc>
          <w:tcPr>
            <w:tcW w:type="dxa" w:w="4986"/>
          </w:tcPr>
          <w:p>
            <w:r/>
            <w:r>
              <w:rPr>
                <w:rFonts w:ascii="Calibri" w:hAnsi="Calibri" w:cs="Calibri" w:eastAsia="Calibri"/>
                <w:b w:val="0"/>
                <w:color w:val="15131F"/>
                <w:sz w:val="19"/>
              </w:rPr>
              <w:t>Une phrase dans leurs mots, plus l’impact en chiffres</w:t>
            </w:r>
          </w:p>
        </w:tc>
      </w:tr>
      <w:tr>
        <w:tc>
          <w:tcPr>
            <w:tcW w:type="dxa" w:w="4986"/>
          </w:tcPr>
          <w:p>
            <w:r/>
            <w:r>
              <w:rPr>
                <w:rFonts w:ascii="Calibri" w:hAnsi="Calibri" w:cs="Calibri" w:eastAsia="Calibri"/>
                <w:b w:val="0"/>
                <w:color w:val="15131F"/>
                <w:sz w:val="19"/>
              </w:rPr>
              <w:t>Rôle de l’acheteur</w:t>
            </w:r>
          </w:p>
        </w:tc>
        <w:tc>
          <w:tcPr>
            <w:tcW w:type="dxa" w:w="4986"/>
          </w:tcPr>
          <w:p>
            <w:r/>
            <w:r>
              <w:rPr>
                <w:rFonts w:ascii="Calibri" w:hAnsi="Calibri" w:cs="Calibri" w:eastAsia="Calibri"/>
                <w:b w:val="0"/>
                <w:color w:val="15131F"/>
                <w:sz w:val="19"/>
              </w:rPr>
              <w:t>Décide, recommande ou utilise ; le nom du décideur ou « inconnu » avec un plan</w:t>
            </w:r>
          </w:p>
        </w:tc>
      </w:tr>
      <w:tr>
        <w:tc>
          <w:tcPr>
            <w:tcW w:type="dxa" w:w="4986"/>
          </w:tcPr>
          <w:p>
            <w:r/>
            <w:r>
              <w:rPr>
                <w:rFonts w:ascii="Calibri" w:hAnsi="Calibri" w:cs="Calibri" w:eastAsia="Calibri"/>
                <w:b w:val="0"/>
                <w:color w:val="15131F"/>
                <w:sz w:val="19"/>
              </w:rPr>
              <w:t>Contraintes</w:t>
            </w:r>
          </w:p>
        </w:tc>
        <w:tc>
          <w:tcPr>
            <w:tcW w:type="dxa" w:w="4986"/>
          </w:tcPr>
          <w:p>
            <w:r/>
            <w:r>
              <w:rPr>
                <w:rFonts w:ascii="Calibri" w:hAnsi="Calibri" w:cs="Calibri" w:eastAsia="Calibri"/>
                <w:b w:val="0"/>
                <w:color w:val="15131F"/>
                <w:sz w:val="19"/>
              </w:rPr>
              <w:t>Fourchette de budget, délai avec sa raison, indispensables, étapes de validation</w:t>
            </w:r>
          </w:p>
        </w:tc>
      </w:tr>
      <w:tr>
        <w:tc>
          <w:tcPr>
            <w:tcW w:type="dxa" w:w="4986"/>
          </w:tcPr>
          <w:p>
            <w:r/>
            <w:r>
              <w:rPr>
                <w:rFonts w:ascii="Calibri" w:hAnsi="Calibri" w:cs="Calibri" w:eastAsia="Calibri"/>
                <w:b w:val="0"/>
                <w:color w:val="15131F"/>
                <w:sz w:val="19"/>
              </w:rPr>
              <w:t>Critères de succès</w:t>
            </w:r>
          </w:p>
        </w:tc>
        <w:tc>
          <w:tcPr>
            <w:tcW w:type="dxa" w:w="4986"/>
          </w:tcPr>
          <w:p>
            <w:r/>
            <w:r>
              <w:rPr>
                <w:rFonts w:ascii="Calibri" w:hAnsi="Calibri" w:cs="Calibri" w:eastAsia="Calibri"/>
                <w:b w:val="0"/>
                <w:color w:val="15131F"/>
                <w:sz w:val="19"/>
              </w:rPr>
              <w:t>Une mesure, une cible et une date</w:t>
            </w:r>
          </w:p>
        </w:tc>
      </w:tr>
      <w:tr>
        <w:tc>
          <w:tcPr>
            <w:tcW w:type="dxa" w:w="4986"/>
          </w:tcPr>
          <w:p>
            <w:r/>
            <w:r>
              <w:rPr>
                <w:rFonts w:ascii="Calibri" w:hAnsi="Calibri" w:cs="Calibri" w:eastAsia="Calibri"/>
                <w:b w:val="0"/>
                <w:color w:val="15131F"/>
                <w:sz w:val="19"/>
              </w:rPr>
              <w:t>Prochaine action</w:t>
            </w:r>
          </w:p>
        </w:tc>
        <w:tc>
          <w:tcPr>
            <w:tcW w:type="dxa" w:w="4986"/>
          </w:tcPr>
          <w:p>
            <w:r/>
            <w:r>
              <w:rPr>
                <w:rFonts w:ascii="Calibri" w:hAnsi="Calibri" w:cs="Calibri" w:eastAsia="Calibri"/>
                <w:b w:val="0"/>
                <w:color w:val="15131F"/>
                <w:sz w:val="19"/>
              </w:rPr>
              <w:t>Quoi, qui, la date, et elle figure dans la liste des tâches</w:t>
            </w:r>
          </w:p>
        </w:tc>
      </w:tr>
    </w:tbl>
    <w:p/>
    <w:p>
      <w:pPr>
        <w:spacing w:after="60"/>
      </w:pPr>
      <w:r>
        <w:rPr>
          <w:rFonts w:ascii="Calibri" w:hAnsi="Calibri" w:cs="Calibri" w:eastAsia="Calibri"/>
          <w:b/>
          <w:color w:val="6B3CF0"/>
          <w:sz w:val="21"/>
        </w:rPr>
        <w:t xml:space="preserve">Bonnes prochaines actions : </w:t>
      </w:r>
      <w:r>
        <w:rPr>
          <w:rFonts w:ascii="Calibri" w:hAnsi="Calibri" w:cs="Calibri" w:eastAsia="Calibri"/>
          <w:b w:val="0"/>
          <w:color w:val="5D5A70"/>
          <w:sz w:val="21"/>
        </w:rPr>
        <w:t>Appel avec le décideur, Proposition à une date fixée, Visite sur site, Essai avec une date de début</w:t>
      </w:r>
    </w:p>
    <w:p>
      <w:pPr>
        <w:spacing w:after="160"/>
      </w:pPr>
    </w:p>
    <w:p>
      <w:pPr>
        <w:spacing w:after="80"/>
      </w:pPr>
      <w:r>
        <w:rPr>
          <w:rFonts w:ascii="Calibri" w:hAnsi="Calibri" w:cs="Calibri" w:eastAsia="Calibri"/>
          <w:b/>
          <w:color w:val="15131F"/>
          <w:sz w:val="28"/>
        </w:rPr>
        <w:t>Exemple : Un appel de découverte, cinq champs et une prochaine action datée</w:t>
      </w:r>
    </w:p>
    <w:p>
      <w:pPr>
        <w:spacing w:after="120"/>
      </w:pPr>
      <w:r>
        <w:rPr>
          <w:rFonts w:ascii="Calibri" w:hAnsi="Calibri" w:cs="Calibri" w:eastAsia="Calibri"/>
          <w:b w:val="0"/>
          <w:color w:val="5D5A70"/>
          <w:sz w:val="21"/>
        </w:rPr>
        <w:t>Larkspur IT Services, un prestataire d’infogérance fictif, utilise ce script d’appel de découverte avec Hollis &amp; Reed Architects, un cabinet de 24 personnes qui a demandé un appel via le chat du site. Kim l’a mené le mardi 6 octobre 2026.</w:t>
      </w:r>
    </w:p>
    <w:p>
      <w:pPr>
        <w:spacing w:after="60"/>
      </w:pPr>
      <w:r>
        <w:rPr>
          <w:rFonts w:ascii="Calibri" w:hAnsi="Calibri" w:cs="Calibri" w:eastAsia="Calibri"/>
          <w:b/>
          <w:color w:val="6B3CF0"/>
          <w:sz w:val="21"/>
        </w:rPr>
        <w:t xml:space="preserve">Prospect : </w:t>
      </w:r>
      <w:r>
        <w:rPr>
          <w:rFonts w:ascii="Calibri" w:hAnsi="Calibri" w:cs="Calibri" w:eastAsia="Calibri"/>
          <w:b w:val="0"/>
          <w:color w:val="15131F"/>
          <w:sz w:val="21"/>
        </w:rPr>
        <w:t>Bonjour, nous sommes un cabinet d’architectes de 24 personnes. Notre support informatique met des jours à répondre aux tickets, et nous avons eu deux pannes pendant des semaines de rendu. Quelqu’un peut-il nous parler d’une reprise de notre informatique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Priya, et désolé pour les pannes. Kim, de Larkspur, mène un appel de découverte de 30 minutes exactement pour cela. Voici la page de réservation de Kim : choisissez le créneau qui vous convient. Quelqu’un d’autre se joindra-t-il à vous ?</w:t>
      </w:r>
    </w:p>
    <w:p>
      <w:pPr>
        <w:spacing w:after="60"/>
      </w:pPr>
      <w:r>
        <w:rPr>
          <w:rFonts w:ascii="Calibri" w:hAnsi="Calibri" w:cs="Calibri" w:eastAsia="Calibri"/>
          <w:b/>
          <w:color w:val="6B3CF0"/>
          <w:sz w:val="21"/>
        </w:rPr>
        <w:t xml:space="preserve">Prospect : </w:t>
      </w:r>
      <w:r>
        <w:rPr>
          <w:rFonts w:ascii="Calibri" w:hAnsi="Calibri" w:cs="Calibri" w:eastAsia="Calibri"/>
          <w:b w:val="0"/>
          <w:color w:val="15131F"/>
          <w:sz w:val="21"/>
        </w:rPr>
        <w:t>C’est réservé pour le mardi 6 octobre à 10 h. Juste moi, je suis la responsable administrative. Notre associé gérant, Mark Hollis, décide des contrats. Nous devons garder Microsoft 365 et Revit, et notre contrat se termine le 31 décembre.</w:t>
      </w:r>
    </w:p>
    <w:p>
      <w:pPr>
        <w:spacing w:after="60"/>
      </w:pPr>
      <w:r>
        <w:rPr>
          <w:rFonts w:ascii="Calibri" w:hAnsi="Calibri" w:cs="Calibri" w:eastAsia="Calibri"/>
          <w:b/>
          <w:color w:val="6B3CF0"/>
          <w:sz w:val="21"/>
        </w:rPr>
        <w:t xml:space="preserve">Kim (ventes) : </w:t>
      </w:r>
      <w:r>
        <w:rPr>
          <w:rFonts w:ascii="Calibri" w:hAnsi="Calibri" w:cs="Calibri" w:eastAsia="Calibri"/>
          <w:b w:val="0"/>
          <w:color w:val="15131F"/>
          <w:sz w:val="21"/>
        </w:rPr>
        <w:t>Mar. 6 oct., minute 2 : Merci pour les précisions que vous avez envoyées, Priya. Le programme : comment le support fonctionne aujourd’hui et ce qu’il coûte, qui participe à la décision, le budget et le calendrier, à quoi ressemble un bon résultat, et la prochaine étape. Puis-je vous poser des questions directes sur le budget et la validation ?</w:t>
      </w:r>
    </w:p>
    <w:p>
      <w:pPr>
        <w:spacing w:after="60"/>
      </w:pPr>
      <w:r>
        <w:rPr>
          <w:rFonts w:ascii="Calibri" w:hAnsi="Calibri" w:cs="Calibri" w:eastAsia="Calibri"/>
          <w:b/>
          <w:color w:val="6B3CF0"/>
          <w:sz w:val="21"/>
        </w:rPr>
        <w:t xml:space="preserve">Prospect : </w:t>
      </w:r>
      <w:r>
        <w:rPr>
          <w:rFonts w:ascii="Calibri" w:hAnsi="Calibri" w:cs="Calibri" w:eastAsia="Calibri"/>
          <w:b w:val="0"/>
          <w:color w:val="15131F"/>
          <w:sz w:val="21"/>
        </w:rPr>
        <w:t>Bien sûr. Le principal, c’est le temps de réponse : nous ouvrons un ticket et nous avons une réponse deux ou trois jours plus tard. En septembre, le serveur de fichiers est tombé avant un rendu et toute l’équipe a perdu presque une journée. Disons 150 heures.</w:t>
      </w:r>
    </w:p>
    <w:p>
      <w:pPr>
        <w:spacing w:after="60"/>
      </w:pPr>
      <w:r>
        <w:rPr>
          <w:rFonts w:ascii="Calibri" w:hAnsi="Calibri" w:cs="Calibri" w:eastAsia="Calibri"/>
          <w:b/>
          <w:color w:val="6B3CF0"/>
          <w:sz w:val="21"/>
        </w:rPr>
        <w:t xml:space="preserve">Kim (ventes) : </w:t>
      </w:r>
      <w:r>
        <w:rPr>
          <w:rFonts w:ascii="Calibri" w:hAnsi="Calibri" w:cs="Calibri" w:eastAsia="Calibri"/>
          <w:b w:val="0"/>
          <w:color w:val="15131F"/>
          <w:sz w:val="21"/>
        </w:rPr>
        <w:t>Minute 24 : Je vous redis ce que j’ai compris. Des tickets lents et des pannes pendant les semaines de rendu, environ 150 heures perdues en septembre. Vous recommandez, Mark signe, votre collaboratrice Lena Ortiz vérifie le volet technique. Budget de 2 000 à 2 500 $ par mois, décision d’ici le 23 octobre pour donner le préavis avant le 31 décembre, Microsoft 365 et Revit restent. Succès : des tickets traités en moins d’une heure, aucune panne en semaine de rendu pendant 90 jours. C’est bien ça ?</w:t>
      </w:r>
    </w:p>
    <w:p>
      <w:pPr>
        <w:spacing w:after="60"/>
      </w:pPr>
      <w:r>
        <w:rPr>
          <w:rFonts w:ascii="Calibri" w:hAnsi="Calibri" w:cs="Calibri" w:eastAsia="Calibri"/>
          <w:b/>
          <w:color w:val="6B3CF0"/>
          <w:sz w:val="21"/>
        </w:rPr>
        <w:t xml:space="preserve">Prospect : </w:t>
      </w:r>
      <w:r>
        <w:rPr>
          <w:rFonts w:ascii="Calibri" w:hAnsi="Calibri" w:cs="Calibri" w:eastAsia="Calibri"/>
          <w:b w:val="0"/>
          <w:color w:val="15131F"/>
          <w:sz w:val="21"/>
        </w:rPr>
        <w:t>C’est exactement ça.</w:t>
      </w:r>
    </w:p>
    <w:p>
      <w:pPr>
        <w:spacing w:after="60"/>
      </w:pPr>
      <w:r>
        <w:rPr>
          <w:rFonts w:ascii="Calibri" w:hAnsi="Calibri" w:cs="Calibri" w:eastAsia="Calibri"/>
          <w:b/>
          <w:color w:val="6B3CF0"/>
          <w:sz w:val="21"/>
        </w:rPr>
        <w:t xml:space="preserve">Kim (ventes) : </w:t>
      </w:r>
      <w:r>
        <w:rPr>
          <w:rFonts w:ascii="Calibri" w:hAnsi="Calibri" w:cs="Calibri" w:eastAsia="Calibri"/>
          <w:b w:val="0"/>
          <w:color w:val="15131F"/>
          <w:sz w:val="21"/>
        </w:rPr>
        <w:t>Alors je vous propose un appel de 20 minutes avec vous et Mark le mercredi 14 octobre à 11 h, où je présenterai deux options avec les prix. Je vous enverrai une synthèse d’une page d’ici le vendredi 9 octobre pour que vous puissiez la lui transférer. Cela vous convient ?</w:t>
      </w:r>
    </w:p>
    <w:p>
      <w:pPr>
        <w:spacing w:after="60"/>
      </w:pPr>
      <w:r>
        <w:rPr>
          <w:rFonts w:ascii="Calibri" w:hAnsi="Calibri" w:cs="Calibri" w:eastAsia="Calibri"/>
          <w:b/>
          <w:color w:val="6B3CF0"/>
          <w:sz w:val="21"/>
        </w:rPr>
        <w:t xml:space="preserve">Prospect : </w:t>
      </w:r>
      <w:r>
        <w:rPr>
          <w:rFonts w:ascii="Calibri" w:hAnsi="Calibri" w:cs="Calibri" w:eastAsia="Calibri"/>
          <w:b w:val="0"/>
          <w:color w:val="15131F"/>
          <w:sz w:val="21"/>
        </w:rPr>
        <w:t>Oui. Envoyez-moi la synthèse et je la transférerai à Mark.</w:t>
      </w:r>
    </w:p>
    <w:p>
      <w:pPr>
        <w:spacing w:after="80"/>
      </w:pPr>
    </w:p>
    <w:p>
      <w:pPr>
        <w:spacing w:after="80"/>
      </w:pPr>
      <w:r>
        <w:rPr>
          <w:rFonts w:ascii="Calibri" w:hAnsi="Calibri" w:cs="Calibri" w:eastAsia="Calibri"/>
          <w:b/>
          <w:color w:val="15131F"/>
          <w:sz w:val="24"/>
        </w:rPr>
        <w:t>Notes : les cinq champs après l’appel</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Problème</w:t>
            </w:r>
          </w:p>
        </w:tc>
        <w:tc>
          <w:tcPr>
            <w:tcW w:type="dxa" w:w="4986"/>
          </w:tcPr>
          <w:p>
            <w:r/>
            <w:r>
              <w:rPr>
                <w:rFonts w:ascii="Calibri" w:hAnsi="Calibri" w:cs="Calibri" w:eastAsia="Calibri"/>
                <w:b w:val="0"/>
                <w:color w:val="15131F"/>
                <w:sz w:val="19"/>
              </w:rPr>
              <w:t>Tickets traités en 2 à 3 jours ; pannes pendant les semaines de rendu. Impact : environ 150 heures perdues en septembre.</w:t>
            </w:r>
          </w:p>
        </w:tc>
      </w:tr>
      <w:tr>
        <w:tc>
          <w:tcPr>
            <w:tcW w:type="dxa" w:w="4986"/>
          </w:tcPr>
          <w:p>
            <w:r/>
            <w:r>
              <w:rPr>
                <w:rFonts w:ascii="Calibri" w:hAnsi="Calibri" w:cs="Calibri" w:eastAsia="Calibri"/>
                <w:b/>
                <w:color w:val="15131F"/>
                <w:sz w:val="19"/>
              </w:rPr>
              <w:t>Rôle de l’acheteur</w:t>
            </w:r>
          </w:p>
        </w:tc>
        <w:tc>
          <w:tcPr>
            <w:tcW w:type="dxa" w:w="4986"/>
          </w:tcPr>
          <w:p>
            <w:r/>
            <w:r>
              <w:rPr>
                <w:rFonts w:ascii="Calibri" w:hAnsi="Calibri" w:cs="Calibri" w:eastAsia="Calibri"/>
                <w:b w:val="0"/>
                <w:color w:val="15131F"/>
                <w:sz w:val="19"/>
              </w:rPr>
              <w:t>Priya Nair, responsable administrative, recommande. Mark Hollis, associé gérant, décide. Lena Ortiz vérifie le volet technique.</w:t>
            </w:r>
          </w:p>
        </w:tc>
      </w:tr>
      <w:tr>
        <w:tc>
          <w:tcPr>
            <w:tcW w:type="dxa" w:w="4986"/>
          </w:tcPr>
          <w:p>
            <w:r/>
            <w:r>
              <w:rPr>
                <w:rFonts w:ascii="Calibri" w:hAnsi="Calibri" w:cs="Calibri" w:eastAsia="Calibri"/>
                <w:b/>
                <w:color w:val="15131F"/>
                <w:sz w:val="19"/>
              </w:rPr>
              <w:t>Contraintes</w:t>
            </w:r>
          </w:p>
        </w:tc>
        <w:tc>
          <w:tcPr>
            <w:tcW w:type="dxa" w:w="4986"/>
          </w:tcPr>
          <w:p>
            <w:r/>
            <w:r>
              <w:rPr>
                <w:rFonts w:ascii="Calibri" w:hAnsi="Calibri" w:cs="Calibri" w:eastAsia="Calibri"/>
                <w:b w:val="0"/>
                <w:color w:val="15131F"/>
                <w:sz w:val="19"/>
              </w:rPr>
              <w:t>Budget de 2 000 à 2 500 $ par mois, non validé. Décision d’ici le ven. 23 oct., préavis avant la fin du contrat le 31 déc. Garder Microsoft 365 et Revit. Mark signe.</w:t>
            </w:r>
          </w:p>
        </w:tc>
      </w:tr>
      <w:tr>
        <w:tc>
          <w:tcPr>
            <w:tcW w:type="dxa" w:w="4986"/>
          </w:tcPr>
          <w:p>
            <w:r/>
            <w:r>
              <w:rPr>
                <w:rFonts w:ascii="Calibri" w:hAnsi="Calibri" w:cs="Calibri" w:eastAsia="Calibri"/>
                <w:b/>
                <w:color w:val="15131F"/>
                <w:sz w:val="19"/>
              </w:rPr>
              <w:t>Critères de succès</w:t>
            </w:r>
          </w:p>
        </w:tc>
        <w:tc>
          <w:tcPr>
            <w:tcW w:type="dxa" w:w="4986"/>
          </w:tcPr>
          <w:p>
            <w:r/>
            <w:r>
              <w:rPr>
                <w:rFonts w:ascii="Calibri" w:hAnsi="Calibri" w:cs="Calibri" w:eastAsia="Calibri"/>
                <w:b w:val="0"/>
                <w:color w:val="15131F"/>
                <w:sz w:val="19"/>
              </w:rPr>
              <w:t>Tickets traités en moins de 1 heure ; aucune panne en semaine de rendu pendant les 90 premiers jours. Jugé par Mark et Priya.</w:t>
            </w:r>
          </w:p>
        </w:tc>
      </w:tr>
      <w:tr>
        <w:tc>
          <w:tcPr>
            <w:tcW w:type="dxa" w:w="4986"/>
          </w:tcPr>
          <w:p>
            <w:r/>
            <w:r>
              <w:rPr>
                <w:rFonts w:ascii="Calibri" w:hAnsi="Calibri" w:cs="Calibri" w:eastAsia="Calibri"/>
                <w:b/>
                <w:color w:val="15131F"/>
                <w:sz w:val="19"/>
              </w:rPr>
              <w:t>Prochaine action</w:t>
            </w:r>
          </w:p>
        </w:tc>
        <w:tc>
          <w:tcPr>
            <w:tcW w:type="dxa" w:w="4986"/>
          </w:tcPr>
          <w:p>
            <w:r/>
            <w:r>
              <w:rPr>
                <w:rFonts w:ascii="Calibri" w:hAnsi="Calibri" w:cs="Calibri" w:eastAsia="Calibri"/>
                <w:b w:val="0"/>
                <w:color w:val="15131F"/>
                <w:sz w:val="19"/>
              </w:rPr>
              <w:t>Kim envoie une synthèse d’une page d’ici le ven. 9 oct. Appel avec Priya et Mark le mer. 14 oct., 11 h.</w:t>
            </w:r>
          </w:p>
        </w:tc>
      </w:tr>
      <w:tr>
        <w:tc>
          <w:tcPr>
            <w:tcW w:type="dxa" w:w="4986"/>
          </w:tcPr>
          <w:p>
            <w:r/>
            <w:r>
              <w:rPr>
                <w:rFonts w:ascii="Calibri" w:hAnsi="Calibri" w:cs="Calibri" w:eastAsia="Calibri"/>
                <w:b/>
                <w:color w:val="15131F"/>
                <w:sz w:val="19"/>
              </w:rPr>
              <w:t>Contrôle de complétude</w:t>
            </w:r>
          </w:p>
        </w:tc>
        <w:tc>
          <w:tcPr>
            <w:tcW w:type="dxa" w:w="4986"/>
          </w:tcPr>
          <w:p>
            <w:r/>
            <w:r>
              <w:rPr>
                <w:rFonts w:ascii="Calibri" w:hAnsi="Calibri" w:cs="Calibri" w:eastAsia="Calibri"/>
                <w:b w:val="0"/>
                <w:color w:val="15131F"/>
                <w:sz w:val="19"/>
              </w:rPr>
              <w:t>Complet : 5 champs sur 5, prochaine action datée avec un responsable. Score d’adéquation 7 sur 8, forte.</w:t>
            </w:r>
          </w:p>
        </w:tc>
      </w:tr>
    </w:tbl>
    <w:p/>
    <w:p>
      <w:pPr>
        <w:spacing w:after="80"/>
      </w:pPr>
      <w:r>
        <w:rPr>
          <w:rFonts w:ascii="Calibri" w:hAnsi="Calibri" w:cs="Calibri" w:eastAsia="Calibri"/>
          <w:b/>
          <w:color w:val="15131F"/>
          <w:sz w:val="24"/>
        </w:rPr>
        <w:t>Affaire et tâches dans le CRM, 6 octobre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Élément</w:t>
            </w:r>
          </w:p>
        </w:tc>
        <w:tc>
          <w:tcPr>
            <w:tcW w:type="dxa" w:w="3324"/>
            <w:shd w:val="clear" w:color="auto" w:fill="EFE9FF"/>
          </w:tcPr>
          <w:p>
            <w:r/>
            <w:r>
              <w:rPr>
                <w:rFonts w:ascii="Calibri" w:hAnsi="Calibri" w:cs="Calibri" w:eastAsia="Calibri"/>
                <w:b/>
                <w:color w:val="15131F"/>
                <w:sz w:val="19"/>
              </w:rPr>
              <w:t>Valeur</w:t>
            </w:r>
          </w:p>
        </w:tc>
        <w:tc>
          <w:tcPr>
            <w:tcW w:type="dxa" w:w="3324"/>
            <w:shd w:val="clear" w:color="auto" w:fill="EFE9FF"/>
          </w:tcPr>
          <w:p>
            <w:r/>
            <w:r>
              <w:rPr>
                <w:rFonts w:ascii="Calibri" w:hAnsi="Calibri" w:cs="Calibri" w:eastAsia="Calibri"/>
                <w:b/>
                <w:color w:val="15131F"/>
                <w:sz w:val="19"/>
              </w:rPr>
              <w:t>Statut</w:t>
            </w:r>
          </w:p>
        </w:tc>
      </w:tr>
      <w:tr>
        <w:tc>
          <w:tcPr>
            <w:tcW w:type="dxa" w:w="3324"/>
          </w:tcPr>
          <w:p>
            <w:r/>
            <w:r>
              <w:rPr>
                <w:rFonts w:ascii="Calibri" w:hAnsi="Calibri" w:cs="Calibri" w:eastAsia="Calibri"/>
                <w:b w:val="0"/>
                <w:color w:val="15131F"/>
                <w:sz w:val="19"/>
              </w:rPr>
              <w:t>Affaire</w:t>
            </w:r>
          </w:p>
        </w:tc>
        <w:tc>
          <w:tcPr>
            <w:tcW w:type="dxa" w:w="3324"/>
          </w:tcPr>
          <w:p>
            <w:r/>
            <w:r>
              <w:rPr>
                <w:rFonts w:ascii="Calibri" w:hAnsi="Calibri" w:cs="Calibri" w:eastAsia="Calibri"/>
                <w:b w:val="0"/>
                <w:color w:val="15131F"/>
                <w:sz w:val="19"/>
              </w:rPr>
              <w:t>Infogérance · Hollis &amp; Reed Architects, 2 400 $ par mois</w:t>
            </w:r>
          </w:p>
        </w:tc>
        <w:tc>
          <w:tcPr>
            <w:tcW w:type="dxa" w:w="3324"/>
          </w:tcPr>
          <w:p>
            <w:r/>
            <w:r>
              <w:rPr>
                <w:rFonts w:ascii="Calibri" w:hAnsi="Calibri" w:cs="Calibri" w:eastAsia="Calibri"/>
                <w:b w:val="0"/>
                <w:color w:val="15131F"/>
                <w:sz w:val="19"/>
              </w:rPr>
              <w:t>Découverte faite</w:t>
            </w:r>
          </w:p>
        </w:tc>
      </w:tr>
      <w:tr>
        <w:tc>
          <w:tcPr>
            <w:tcW w:type="dxa" w:w="3324"/>
          </w:tcPr>
          <w:p>
            <w:r/>
            <w:r>
              <w:rPr>
                <w:rFonts w:ascii="Calibri" w:hAnsi="Calibri" w:cs="Calibri" w:eastAsia="Calibri"/>
                <w:b w:val="0"/>
                <w:color w:val="15131F"/>
                <w:sz w:val="19"/>
              </w:rPr>
              <w:t>Tâche</w:t>
            </w:r>
          </w:p>
        </w:tc>
        <w:tc>
          <w:tcPr>
            <w:tcW w:type="dxa" w:w="3324"/>
          </w:tcPr>
          <w:p>
            <w:r/>
            <w:r>
              <w:rPr>
                <w:rFonts w:ascii="Calibri" w:hAnsi="Calibri" w:cs="Calibri" w:eastAsia="Calibri"/>
                <w:b w:val="0"/>
                <w:color w:val="15131F"/>
                <w:sz w:val="19"/>
              </w:rPr>
              <w:t>Envoyer la synthèse d’une page · Kim · ven. 9 oct.</w:t>
            </w:r>
          </w:p>
        </w:tc>
        <w:tc>
          <w:tcPr>
            <w:tcW w:type="dxa" w:w="3324"/>
          </w:tcPr>
          <w:p>
            <w:r/>
            <w:r>
              <w:rPr>
                <w:rFonts w:ascii="Calibri" w:hAnsi="Calibri" w:cs="Calibri" w:eastAsia="Calibri"/>
                <w:b w:val="0"/>
                <w:color w:val="15131F"/>
                <w:sz w:val="19"/>
              </w:rPr>
              <w:t>Ouverte</w:t>
            </w:r>
          </w:p>
        </w:tc>
      </w:tr>
      <w:tr>
        <w:tc>
          <w:tcPr>
            <w:tcW w:type="dxa" w:w="3324"/>
          </w:tcPr>
          <w:p>
            <w:r/>
            <w:r>
              <w:rPr>
                <w:rFonts w:ascii="Calibri" w:hAnsi="Calibri" w:cs="Calibri" w:eastAsia="Calibri"/>
                <w:b w:val="0"/>
                <w:color w:val="15131F"/>
                <w:sz w:val="19"/>
              </w:rPr>
              <w:t>Tâche</w:t>
            </w:r>
          </w:p>
        </w:tc>
        <w:tc>
          <w:tcPr>
            <w:tcW w:type="dxa" w:w="3324"/>
          </w:tcPr>
          <w:p>
            <w:r/>
            <w:r>
              <w:rPr>
                <w:rFonts w:ascii="Calibri" w:hAnsi="Calibri" w:cs="Calibri" w:eastAsia="Calibri"/>
                <w:b w:val="0"/>
                <w:color w:val="15131F"/>
                <w:sz w:val="19"/>
              </w:rPr>
              <w:t>Appel sur les options avec Priya et Mark · Kim · mer. 14 oct., 11 h</w:t>
            </w:r>
          </w:p>
        </w:tc>
        <w:tc>
          <w:tcPr>
            <w:tcW w:type="dxa" w:w="3324"/>
          </w:tcPr>
          <w:p>
            <w:r/>
            <w:r>
              <w:rPr>
                <w:rFonts w:ascii="Calibri" w:hAnsi="Calibri" w:cs="Calibri" w:eastAsia="Calibri"/>
                <w:b w:val="0"/>
                <w:color w:val="15131F"/>
                <w:sz w:val="19"/>
              </w:rPr>
              <w:t>Fixé</w:t>
            </w:r>
          </w:p>
        </w:tc>
      </w:tr>
    </w:tbl>
    <w:p/>
    <w:p>
      <w:pPr>
        <w:spacing w:after="240"/>
      </w:pPr>
      <w:r>
        <w:rPr>
          <w:rFonts w:ascii="Calibri" w:hAnsi="Calibri" w:cs="Calibri" w:eastAsia="Calibri"/>
          <w:b w:val="0"/>
          <w:color w:val="5D5A70"/>
          <w:sz w:val="18"/>
        </w:rPr>
        <w:t>Entreprise et prospect fictifs</w:t>
      </w:r>
    </w:p>
    <w:p>
      <w:pPr>
        <w:spacing w:after="80"/>
      </w:pPr>
      <w:r>
        <w:rPr>
          <w:rFonts w:ascii="Calibri" w:hAnsi="Calibri" w:cs="Calibri" w:eastAsia="Calibri"/>
          <w:b/>
          <w:color w:val="15131F"/>
          <w:sz w:val="28"/>
        </w:rPr>
        <w:t>Questions d’appel de découverte : 20 questions regroupées par champ</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Champ</w:t>
            </w:r>
          </w:p>
        </w:tc>
        <w:tc>
          <w:tcPr>
            <w:tcW w:type="dxa" w:w="3324"/>
            <w:shd w:val="clear" w:color="auto" w:fill="EFE9FF"/>
          </w:tcPr>
          <w:p>
            <w:r/>
            <w:r>
              <w:rPr>
                <w:rFonts w:ascii="Calibri" w:hAnsi="Calibri" w:cs="Calibri" w:eastAsia="Calibri"/>
                <w:b/>
                <w:color w:val="15131F"/>
                <w:sz w:val="19"/>
              </w:rPr>
              <w:t>Question</w:t>
            </w:r>
          </w:p>
        </w:tc>
        <w:tc>
          <w:tcPr>
            <w:tcW w:type="dxa" w:w="3324"/>
            <w:shd w:val="clear" w:color="auto" w:fill="EFE9FF"/>
          </w:tcPr>
          <w:p>
            <w:r/>
            <w:r>
              <w:rPr>
                <w:rFonts w:ascii="Calibri" w:hAnsi="Calibri" w:cs="Calibri" w:eastAsia="Calibri"/>
                <w:b/>
                <w:color w:val="15131F"/>
                <w:sz w:val="19"/>
              </w:rPr>
              <w:t>À écouter</w:t>
            </w:r>
          </w:p>
        </w:tc>
      </w:tr>
      <w:tr>
        <w:tc>
          <w:tcPr>
            <w:tcW w:type="dxa" w:w="3324"/>
          </w:tcPr>
          <w:p>
            <w:r/>
            <w:r>
              <w:rPr>
                <w:rFonts w:ascii="Calibri" w:hAnsi="Calibri" w:cs="Calibri" w:eastAsia="Calibri"/>
                <w:b w:val="0"/>
                <w:color w:val="15131F"/>
                <w:sz w:val="19"/>
              </w:rPr>
              <w:t>Problème</w:t>
            </w:r>
          </w:p>
        </w:tc>
        <w:tc>
          <w:tcPr>
            <w:tcW w:type="dxa" w:w="3324"/>
          </w:tcPr>
          <w:p>
            <w:r/>
            <w:r>
              <w:rPr>
                <w:rFonts w:ascii="Calibri" w:hAnsi="Calibri" w:cs="Calibri" w:eastAsia="Calibri"/>
                <w:b w:val="0"/>
                <w:color w:val="15131F"/>
                <w:sz w:val="19"/>
              </w:rPr>
              <w:t>Qu’est-ce qui vous a amené à vous pencher sur ce sujet maintenant, plutôt qu’il y a six mois ?</w:t>
            </w:r>
          </w:p>
        </w:tc>
        <w:tc>
          <w:tcPr>
            <w:tcW w:type="dxa" w:w="3324"/>
          </w:tcPr>
          <w:p>
            <w:r/>
            <w:r>
              <w:rPr>
                <w:rFonts w:ascii="Calibri" w:hAnsi="Calibri" w:cs="Calibri" w:eastAsia="Calibri"/>
                <w:b w:val="0"/>
                <w:color w:val="15131F"/>
                <w:sz w:val="19"/>
              </w:rPr>
              <w:t>Le déclencheur et sa date</w:t>
            </w:r>
          </w:p>
        </w:tc>
      </w:tr>
      <w:tr>
        <w:tc>
          <w:tcPr>
            <w:tcW w:type="dxa" w:w="3324"/>
          </w:tcPr>
          <w:p>
            <w:r/>
            <w:r>
              <w:rPr>
                <w:rFonts w:ascii="Calibri" w:hAnsi="Calibri" w:cs="Calibri" w:eastAsia="Calibri"/>
                <w:b w:val="0"/>
                <w:color w:val="15131F"/>
                <w:sz w:val="19"/>
              </w:rPr>
              <w:t>Problème</w:t>
            </w:r>
          </w:p>
        </w:tc>
        <w:tc>
          <w:tcPr>
            <w:tcW w:type="dxa" w:w="3324"/>
          </w:tcPr>
          <w:p>
            <w:r/>
            <w:r>
              <w:rPr>
                <w:rFonts w:ascii="Calibri" w:hAnsi="Calibri" w:cs="Calibri" w:eastAsia="Calibri"/>
                <w:b w:val="0"/>
                <w:color w:val="15131F"/>
                <w:sz w:val="19"/>
              </w:rPr>
              <w:t>Décrivez-moi comment cela fonctionne aujourd’hui, du début à la fin.</w:t>
            </w:r>
          </w:p>
        </w:tc>
        <w:tc>
          <w:tcPr>
            <w:tcW w:type="dxa" w:w="3324"/>
          </w:tcPr>
          <w:p>
            <w:r/>
            <w:r>
              <w:rPr>
                <w:rFonts w:ascii="Calibri" w:hAnsi="Calibri" w:cs="Calibri" w:eastAsia="Calibri"/>
                <w:b w:val="0"/>
                <w:color w:val="15131F"/>
                <w:sz w:val="19"/>
              </w:rPr>
              <w:t>Où ça casse</w:t>
            </w:r>
          </w:p>
        </w:tc>
      </w:tr>
      <w:tr>
        <w:tc>
          <w:tcPr>
            <w:tcW w:type="dxa" w:w="3324"/>
          </w:tcPr>
          <w:p>
            <w:r/>
            <w:r>
              <w:rPr>
                <w:rFonts w:ascii="Calibri" w:hAnsi="Calibri" w:cs="Calibri" w:eastAsia="Calibri"/>
                <w:b w:val="0"/>
                <w:color w:val="15131F"/>
                <w:sz w:val="19"/>
              </w:rPr>
              <w:t>Problème</w:t>
            </w:r>
          </w:p>
        </w:tc>
        <w:tc>
          <w:tcPr>
            <w:tcW w:type="dxa" w:w="3324"/>
          </w:tcPr>
          <w:p>
            <w:r/>
            <w:r>
              <w:rPr>
                <w:rFonts w:ascii="Calibri" w:hAnsi="Calibri" w:cs="Calibri" w:eastAsia="Calibri"/>
                <w:b w:val="0"/>
                <w:color w:val="15131F"/>
                <w:sz w:val="19"/>
              </w:rPr>
              <w:t>À peu près, combien cela vous coûte-t-il sur un mois type ?</w:t>
            </w:r>
          </w:p>
        </w:tc>
        <w:tc>
          <w:tcPr>
            <w:tcW w:type="dxa" w:w="3324"/>
          </w:tcPr>
          <w:p>
            <w:r/>
            <w:r>
              <w:rPr>
                <w:rFonts w:ascii="Calibri" w:hAnsi="Calibri" w:cs="Calibri" w:eastAsia="Calibri"/>
                <w:b w:val="0"/>
                <w:color w:val="15131F"/>
                <w:sz w:val="19"/>
              </w:rPr>
              <w:t>Un chiffre avec une unité</w:t>
            </w:r>
          </w:p>
        </w:tc>
      </w:tr>
      <w:tr>
        <w:tc>
          <w:tcPr>
            <w:tcW w:type="dxa" w:w="3324"/>
          </w:tcPr>
          <w:p>
            <w:r/>
            <w:r>
              <w:rPr>
                <w:rFonts w:ascii="Calibri" w:hAnsi="Calibri" w:cs="Calibri" w:eastAsia="Calibri"/>
                <w:b w:val="0"/>
                <w:color w:val="15131F"/>
                <w:sz w:val="19"/>
              </w:rPr>
              <w:t>Problème</w:t>
            </w:r>
          </w:p>
        </w:tc>
        <w:tc>
          <w:tcPr>
            <w:tcW w:type="dxa" w:w="3324"/>
          </w:tcPr>
          <w:p>
            <w:r/>
            <w:r>
              <w:rPr>
                <w:rFonts w:ascii="Calibri" w:hAnsi="Calibri" w:cs="Calibri" w:eastAsia="Calibri"/>
                <w:b w:val="0"/>
                <w:color w:val="15131F"/>
                <w:sz w:val="19"/>
              </w:rPr>
              <w:t>Qu’avez-vous déjà essayé, et pourquoi cela n’a-t-il pas tenu ?</w:t>
            </w:r>
          </w:p>
        </w:tc>
        <w:tc>
          <w:tcPr>
            <w:tcW w:type="dxa" w:w="3324"/>
          </w:tcPr>
          <w:p>
            <w:r/>
            <w:r>
              <w:rPr>
                <w:rFonts w:ascii="Calibri" w:hAnsi="Calibri" w:cs="Calibri" w:eastAsia="Calibri"/>
                <w:b w:val="0"/>
                <w:color w:val="15131F"/>
                <w:sz w:val="19"/>
              </w:rPr>
              <w:t>Des exigences</w:t>
            </w:r>
          </w:p>
        </w:tc>
      </w:tr>
      <w:tr>
        <w:tc>
          <w:tcPr>
            <w:tcW w:type="dxa" w:w="3324"/>
          </w:tcPr>
          <w:p>
            <w:r/>
            <w:r>
              <w:rPr>
                <w:rFonts w:ascii="Calibri" w:hAnsi="Calibri" w:cs="Calibri" w:eastAsia="Calibri"/>
                <w:b w:val="0"/>
                <w:color w:val="15131F"/>
                <w:sz w:val="19"/>
              </w:rPr>
              <w:t>Rôle de l’acheteur</w:t>
            </w:r>
          </w:p>
        </w:tc>
        <w:tc>
          <w:tcPr>
            <w:tcW w:type="dxa" w:w="3324"/>
          </w:tcPr>
          <w:p>
            <w:r/>
            <w:r>
              <w:rPr>
                <w:rFonts w:ascii="Calibri" w:hAnsi="Calibri" w:cs="Calibri" w:eastAsia="Calibri"/>
                <w:b w:val="0"/>
                <w:color w:val="15131F"/>
                <w:sz w:val="19"/>
              </w:rPr>
              <w:t>Votre rôle est-il de décider, de recommander ou d’utiliser l’outil au quotidien ?</w:t>
            </w:r>
          </w:p>
        </w:tc>
        <w:tc>
          <w:tcPr>
            <w:tcW w:type="dxa" w:w="3324"/>
          </w:tcPr>
          <w:p>
            <w:r/>
            <w:r>
              <w:rPr>
                <w:rFonts w:ascii="Calibri" w:hAnsi="Calibri" w:cs="Calibri" w:eastAsia="Calibri"/>
                <w:b w:val="0"/>
                <w:color w:val="15131F"/>
                <w:sz w:val="19"/>
              </w:rPr>
              <w:t>Décide, recommande, utilise</w:t>
            </w:r>
          </w:p>
        </w:tc>
      </w:tr>
      <w:tr>
        <w:tc>
          <w:tcPr>
            <w:tcW w:type="dxa" w:w="3324"/>
          </w:tcPr>
          <w:p>
            <w:r/>
            <w:r>
              <w:rPr>
                <w:rFonts w:ascii="Calibri" w:hAnsi="Calibri" w:cs="Calibri" w:eastAsia="Calibri"/>
                <w:b w:val="0"/>
                <w:color w:val="15131F"/>
                <w:sz w:val="19"/>
              </w:rPr>
              <w:t>Rôle de l’acheteur</w:t>
            </w:r>
          </w:p>
        </w:tc>
        <w:tc>
          <w:tcPr>
            <w:tcW w:type="dxa" w:w="3324"/>
          </w:tcPr>
          <w:p>
            <w:r/>
            <w:r>
              <w:rPr>
                <w:rFonts w:ascii="Calibri" w:hAnsi="Calibri" w:cs="Calibri" w:eastAsia="Calibri"/>
                <w:b w:val="0"/>
                <w:color w:val="15131F"/>
                <w:sz w:val="19"/>
              </w:rPr>
              <w:t>Qui d’autre voudra donner son avis avant que cela avance, même de façon informelle ?</w:t>
            </w:r>
          </w:p>
        </w:tc>
        <w:tc>
          <w:tcPr>
            <w:tcW w:type="dxa" w:w="3324"/>
          </w:tcPr>
          <w:p>
            <w:r/>
            <w:r>
              <w:rPr>
                <w:rFonts w:ascii="Calibri" w:hAnsi="Calibri" w:cs="Calibri" w:eastAsia="Calibri"/>
                <w:b w:val="0"/>
                <w:color w:val="15131F"/>
                <w:sz w:val="19"/>
              </w:rPr>
              <w:t>Finance, informatique, associés</w:t>
            </w:r>
          </w:p>
        </w:tc>
      </w:tr>
      <w:tr>
        <w:tc>
          <w:tcPr>
            <w:tcW w:type="dxa" w:w="3324"/>
          </w:tcPr>
          <w:p>
            <w:r/>
            <w:r>
              <w:rPr>
                <w:rFonts w:ascii="Calibri" w:hAnsi="Calibri" w:cs="Calibri" w:eastAsia="Calibri"/>
                <w:b w:val="0"/>
                <w:color w:val="15131F"/>
                <w:sz w:val="19"/>
              </w:rPr>
              <w:t>Rôle de l’acheteur</w:t>
            </w:r>
          </w:p>
        </w:tc>
        <w:tc>
          <w:tcPr>
            <w:tcW w:type="dxa" w:w="3324"/>
          </w:tcPr>
          <w:p>
            <w:r/>
            <w:r>
              <w:rPr>
                <w:rFonts w:ascii="Calibri" w:hAnsi="Calibri" w:cs="Calibri" w:eastAsia="Calibri"/>
                <w:b w:val="0"/>
                <w:color w:val="15131F"/>
                <w:sz w:val="19"/>
              </w:rPr>
              <w:t>Comment votre dernière décision de ce type est-elle passée de l’idée à la signature ?</w:t>
            </w:r>
          </w:p>
        </w:tc>
        <w:tc>
          <w:tcPr>
            <w:tcW w:type="dxa" w:w="3324"/>
          </w:tcPr>
          <w:p>
            <w:r/>
            <w:r>
              <w:rPr>
                <w:rFonts w:ascii="Calibri" w:hAnsi="Calibri" w:cs="Calibri" w:eastAsia="Calibri"/>
                <w:b w:val="0"/>
                <w:color w:val="15131F"/>
                <w:sz w:val="19"/>
              </w:rPr>
              <w:t>Les étapes, qui a signé</w:t>
            </w:r>
          </w:p>
        </w:tc>
      </w:tr>
      <w:tr>
        <w:tc>
          <w:tcPr>
            <w:tcW w:type="dxa" w:w="3324"/>
          </w:tcPr>
          <w:p>
            <w:r/>
            <w:r>
              <w:rPr>
                <w:rFonts w:ascii="Calibri" w:hAnsi="Calibri" w:cs="Calibri" w:eastAsia="Calibri"/>
                <w:b w:val="0"/>
                <w:color w:val="15131F"/>
                <w:sz w:val="19"/>
              </w:rPr>
              <w:t>Rôle de l’acheteur</w:t>
            </w:r>
          </w:p>
        </w:tc>
        <w:tc>
          <w:tcPr>
            <w:tcW w:type="dxa" w:w="3324"/>
          </w:tcPr>
          <w:p>
            <w:r/>
            <w:r>
              <w:rPr>
                <w:rFonts w:ascii="Calibri" w:hAnsi="Calibri" w:cs="Calibri" w:eastAsia="Calibri"/>
                <w:b w:val="0"/>
                <w:color w:val="15131F"/>
                <w:sz w:val="19"/>
              </w:rPr>
              <w:t>Qu’est-ce qui compte le plus pour la personne qui signe : le prix, le risque ou le calendrier ?</w:t>
            </w:r>
          </w:p>
        </w:tc>
        <w:tc>
          <w:tcPr>
            <w:tcW w:type="dxa" w:w="3324"/>
          </w:tcPr>
          <w:p>
            <w:r/>
            <w:r>
              <w:rPr>
                <w:rFonts w:ascii="Calibri" w:hAnsi="Calibri" w:cs="Calibri" w:eastAsia="Calibri"/>
                <w:b w:val="0"/>
                <w:color w:val="15131F"/>
                <w:sz w:val="19"/>
              </w:rPr>
              <w:t>Par quoi commencer</w:t>
            </w:r>
          </w:p>
        </w:tc>
      </w:tr>
      <w:tr>
        <w:tc>
          <w:tcPr>
            <w:tcW w:type="dxa" w:w="3324"/>
          </w:tcPr>
          <w:p>
            <w:r/>
            <w:r>
              <w:rPr>
                <w:rFonts w:ascii="Calibri" w:hAnsi="Calibri" w:cs="Calibri" w:eastAsia="Calibri"/>
                <w:b w:val="0"/>
                <w:color w:val="15131F"/>
                <w:sz w:val="19"/>
              </w:rPr>
              <w:t>Contraintes</w:t>
            </w:r>
          </w:p>
        </w:tc>
        <w:tc>
          <w:tcPr>
            <w:tcW w:type="dxa" w:w="3324"/>
          </w:tcPr>
          <w:p>
            <w:r/>
            <w:r>
              <w:rPr>
                <w:rFonts w:ascii="Calibri" w:hAnsi="Calibri" w:cs="Calibri" w:eastAsia="Calibri"/>
                <w:b w:val="0"/>
                <w:color w:val="15131F"/>
                <w:sz w:val="19"/>
              </w:rPr>
              <w:t>Y a-t-il un budget prévu, ou une fourchette dans laquelle vous seriez à l’aise ?</w:t>
            </w:r>
          </w:p>
        </w:tc>
        <w:tc>
          <w:tcPr>
            <w:tcW w:type="dxa" w:w="3324"/>
          </w:tcPr>
          <w:p>
            <w:r/>
            <w:r>
              <w:rPr>
                <w:rFonts w:ascii="Calibri" w:hAnsi="Calibri" w:cs="Calibri" w:eastAsia="Calibri"/>
                <w:b w:val="0"/>
                <w:color w:val="15131F"/>
                <w:sz w:val="19"/>
              </w:rPr>
              <w:t>Une fourchette, validée ou non</w:t>
            </w:r>
          </w:p>
        </w:tc>
      </w:tr>
      <w:tr>
        <w:tc>
          <w:tcPr>
            <w:tcW w:type="dxa" w:w="3324"/>
          </w:tcPr>
          <w:p>
            <w:r/>
            <w:r>
              <w:rPr>
                <w:rFonts w:ascii="Calibri" w:hAnsi="Calibri" w:cs="Calibri" w:eastAsia="Calibri"/>
                <w:b w:val="0"/>
                <w:color w:val="15131F"/>
                <w:sz w:val="19"/>
              </w:rPr>
              <w:t>Contraintes</w:t>
            </w:r>
          </w:p>
        </w:tc>
        <w:tc>
          <w:tcPr>
            <w:tcW w:type="dxa" w:w="3324"/>
          </w:tcPr>
          <w:p>
            <w:r/>
            <w:r>
              <w:rPr>
                <w:rFonts w:ascii="Calibri" w:hAnsi="Calibri" w:cs="Calibri" w:eastAsia="Calibri"/>
                <w:b w:val="0"/>
                <w:color w:val="15131F"/>
                <w:sz w:val="19"/>
              </w:rPr>
              <w:t>Pour quand voulez-vous que cela fonctionne, et qu’y a-t-il derrière cette date ?</w:t>
            </w:r>
          </w:p>
        </w:tc>
        <w:tc>
          <w:tcPr>
            <w:tcW w:type="dxa" w:w="3324"/>
          </w:tcPr>
          <w:p>
            <w:r/>
            <w:r>
              <w:rPr>
                <w:rFonts w:ascii="Calibri" w:hAnsi="Calibri" w:cs="Calibri" w:eastAsia="Calibri"/>
                <w:b w:val="0"/>
                <w:color w:val="15131F"/>
                <w:sz w:val="19"/>
              </w:rPr>
              <w:t>Une date avec une raison</w:t>
            </w:r>
          </w:p>
        </w:tc>
      </w:tr>
      <w:tr>
        <w:tc>
          <w:tcPr>
            <w:tcW w:type="dxa" w:w="3324"/>
          </w:tcPr>
          <w:p>
            <w:r/>
            <w:r>
              <w:rPr>
                <w:rFonts w:ascii="Calibri" w:hAnsi="Calibri" w:cs="Calibri" w:eastAsia="Calibri"/>
                <w:b w:val="0"/>
                <w:color w:val="15131F"/>
                <w:sz w:val="19"/>
              </w:rPr>
              <w:t>Contraintes</w:t>
            </w:r>
          </w:p>
        </w:tc>
        <w:tc>
          <w:tcPr>
            <w:tcW w:type="dxa" w:w="3324"/>
          </w:tcPr>
          <w:p>
            <w:r/>
            <w:r>
              <w:rPr>
                <w:rFonts w:ascii="Calibri" w:hAnsi="Calibri" w:cs="Calibri" w:eastAsia="Calibri"/>
                <w:b w:val="0"/>
                <w:color w:val="15131F"/>
                <w:sz w:val="19"/>
              </w:rPr>
              <w:t>Qu’est-ce qui doit rester tel quel : systèmes, données, règles à respecter ?</w:t>
            </w:r>
          </w:p>
        </w:tc>
        <w:tc>
          <w:tcPr>
            <w:tcW w:type="dxa" w:w="3324"/>
          </w:tcPr>
          <w:p>
            <w:r/>
            <w:r>
              <w:rPr>
                <w:rFonts w:ascii="Calibri" w:hAnsi="Calibri" w:cs="Calibri" w:eastAsia="Calibri"/>
                <w:b w:val="0"/>
                <w:color w:val="15131F"/>
                <w:sz w:val="19"/>
              </w:rPr>
              <w:t>Les indispensables</w:t>
            </w:r>
          </w:p>
        </w:tc>
      </w:tr>
      <w:tr>
        <w:tc>
          <w:tcPr>
            <w:tcW w:type="dxa" w:w="3324"/>
          </w:tcPr>
          <w:p>
            <w:r/>
            <w:r>
              <w:rPr>
                <w:rFonts w:ascii="Calibri" w:hAnsi="Calibri" w:cs="Calibri" w:eastAsia="Calibri"/>
                <w:b w:val="0"/>
                <w:color w:val="15131F"/>
                <w:sz w:val="19"/>
              </w:rPr>
              <w:t>Contraintes</w:t>
            </w:r>
          </w:p>
        </w:tc>
        <w:tc>
          <w:tcPr>
            <w:tcW w:type="dxa" w:w="3324"/>
          </w:tcPr>
          <w:p>
            <w:r/>
            <w:r>
              <w:rPr>
                <w:rFonts w:ascii="Calibri" w:hAnsi="Calibri" w:cs="Calibri" w:eastAsia="Calibri"/>
                <w:b w:val="0"/>
                <w:color w:val="15131F"/>
                <w:sz w:val="19"/>
              </w:rPr>
              <w:t>Une fois qu’une proposition vous plaît, que doit-il se passer avant la signature ?</w:t>
            </w:r>
          </w:p>
        </w:tc>
        <w:tc>
          <w:tcPr>
            <w:tcW w:type="dxa" w:w="3324"/>
          </w:tcPr>
          <w:p>
            <w:r/>
            <w:r>
              <w:rPr>
                <w:rFonts w:ascii="Calibri" w:hAnsi="Calibri" w:cs="Calibri" w:eastAsia="Calibri"/>
                <w:b w:val="0"/>
                <w:color w:val="15131F"/>
                <w:sz w:val="19"/>
              </w:rPr>
              <w:t>Les étapes de validation</w:t>
            </w:r>
          </w:p>
        </w:tc>
      </w:tr>
      <w:tr>
        <w:tc>
          <w:tcPr>
            <w:tcW w:type="dxa" w:w="3324"/>
          </w:tcPr>
          <w:p>
            <w:r/>
            <w:r>
              <w:rPr>
                <w:rFonts w:ascii="Calibri" w:hAnsi="Calibri" w:cs="Calibri" w:eastAsia="Calibri"/>
                <w:b w:val="0"/>
                <w:color w:val="15131F"/>
                <w:sz w:val="19"/>
              </w:rPr>
              <w:t>Critères de succès</w:t>
            </w:r>
          </w:p>
        </w:tc>
        <w:tc>
          <w:tcPr>
            <w:tcW w:type="dxa" w:w="3324"/>
          </w:tcPr>
          <w:p>
            <w:r/>
            <w:r>
              <w:rPr>
                <w:rFonts w:ascii="Calibri" w:hAnsi="Calibri" w:cs="Calibri" w:eastAsia="Calibri"/>
                <w:b w:val="0"/>
                <w:color w:val="15131F"/>
                <w:sz w:val="19"/>
              </w:rPr>
              <w:t>Si nous nous reparlons dans 90 jours et que tout s’est bien passé, qu’est-ce qui a changé ?</w:t>
            </w:r>
          </w:p>
        </w:tc>
        <w:tc>
          <w:tcPr>
            <w:tcW w:type="dxa" w:w="3324"/>
          </w:tcPr>
          <w:p>
            <w:r/>
            <w:r>
              <w:rPr>
                <w:rFonts w:ascii="Calibri" w:hAnsi="Calibri" w:cs="Calibri" w:eastAsia="Calibri"/>
                <w:b w:val="0"/>
                <w:color w:val="15131F"/>
                <w:sz w:val="19"/>
              </w:rPr>
              <w:t>Le résultat, dans leurs mots</w:t>
            </w:r>
          </w:p>
        </w:tc>
      </w:tr>
      <w:tr>
        <w:tc>
          <w:tcPr>
            <w:tcW w:type="dxa" w:w="3324"/>
          </w:tcPr>
          <w:p>
            <w:r/>
            <w:r>
              <w:rPr>
                <w:rFonts w:ascii="Calibri" w:hAnsi="Calibri" w:cs="Calibri" w:eastAsia="Calibri"/>
                <w:b w:val="0"/>
                <w:color w:val="15131F"/>
                <w:sz w:val="19"/>
              </w:rPr>
              <w:t>Critères de succès</w:t>
            </w:r>
          </w:p>
        </w:tc>
        <w:tc>
          <w:tcPr>
            <w:tcW w:type="dxa" w:w="3324"/>
          </w:tcPr>
          <w:p>
            <w:r/>
            <w:r>
              <w:rPr>
                <w:rFonts w:ascii="Calibri" w:hAnsi="Calibri" w:cs="Calibri" w:eastAsia="Calibri"/>
                <w:b w:val="0"/>
                <w:color w:val="15131F"/>
                <w:sz w:val="19"/>
              </w:rPr>
              <w:t>Comment le mesureriez-vous, et quel chiffre regarderiez-vous ?</w:t>
            </w:r>
          </w:p>
        </w:tc>
        <w:tc>
          <w:tcPr>
            <w:tcW w:type="dxa" w:w="3324"/>
          </w:tcPr>
          <w:p>
            <w:r/>
            <w:r>
              <w:rPr>
                <w:rFonts w:ascii="Calibri" w:hAnsi="Calibri" w:cs="Calibri" w:eastAsia="Calibri"/>
                <w:b w:val="0"/>
                <w:color w:val="15131F"/>
                <w:sz w:val="19"/>
              </w:rPr>
              <w:t>Une mesure</w:t>
            </w:r>
          </w:p>
        </w:tc>
      </w:tr>
      <w:tr>
        <w:tc>
          <w:tcPr>
            <w:tcW w:type="dxa" w:w="3324"/>
          </w:tcPr>
          <w:p>
            <w:r/>
            <w:r>
              <w:rPr>
                <w:rFonts w:ascii="Calibri" w:hAnsi="Calibri" w:cs="Calibri" w:eastAsia="Calibri"/>
                <w:b w:val="0"/>
                <w:color w:val="15131F"/>
                <w:sz w:val="19"/>
              </w:rPr>
              <w:t>Critères de succès</w:t>
            </w:r>
          </w:p>
        </w:tc>
        <w:tc>
          <w:tcPr>
            <w:tcW w:type="dxa" w:w="3324"/>
          </w:tcPr>
          <w:p>
            <w:r/>
            <w:r>
              <w:rPr>
                <w:rFonts w:ascii="Calibri" w:hAnsi="Calibri" w:cs="Calibri" w:eastAsia="Calibri"/>
                <w:b w:val="0"/>
                <w:color w:val="15131F"/>
                <w:sz w:val="19"/>
              </w:rPr>
              <w:t>Qu’est-ce qui serait suffisant, et qu’est-ce qui serait une vraie réussite ?</w:t>
            </w:r>
          </w:p>
        </w:tc>
        <w:tc>
          <w:tcPr>
            <w:tcW w:type="dxa" w:w="3324"/>
          </w:tcPr>
          <w:p>
            <w:r/>
            <w:r>
              <w:rPr>
                <w:rFonts w:ascii="Calibri" w:hAnsi="Calibri" w:cs="Calibri" w:eastAsia="Calibri"/>
                <w:b w:val="0"/>
                <w:color w:val="15131F"/>
                <w:sz w:val="19"/>
              </w:rPr>
              <w:t>Cible et objectif ambitieux</w:t>
            </w:r>
          </w:p>
        </w:tc>
      </w:tr>
      <w:tr>
        <w:tc>
          <w:tcPr>
            <w:tcW w:type="dxa" w:w="3324"/>
          </w:tcPr>
          <w:p>
            <w:r/>
            <w:r>
              <w:rPr>
                <w:rFonts w:ascii="Calibri" w:hAnsi="Calibri" w:cs="Calibri" w:eastAsia="Calibri"/>
                <w:b w:val="0"/>
                <w:color w:val="15131F"/>
                <w:sz w:val="19"/>
              </w:rPr>
              <w:t>Critères de succès</w:t>
            </w:r>
          </w:p>
        </w:tc>
        <w:tc>
          <w:tcPr>
            <w:tcW w:type="dxa" w:w="3324"/>
          </w:tcPr>
          <w:p>
            <w:r/>
            <w:r>
              <w:rPr>
                <w:rFonts w:ascii="Calibri" w:hAnsi="Calibri" w:cs="Calibri" w:eastAsia="Calibri"/>
                <w:b w:val="0"/>
                <w:color w:val="15131F"/>
                <w:sz w:val="19"/>
              </w:rPr>
              <w:t>Qui remarquerait en premier que cela fonctionne, et qui remarquerait que non ?</w:t>
            </w:r>
          </w:p>
        </w:tc>
        <w:tc>
          <w:tcPr>
            <w:tcW w:type="dxa" w:w="3324"/>
          </w:tcPr>
          <w:p>
            <w:r/>
            <w:r>
              <w:rPr>
                <w:rFonts w:ascii="Calibri" w:hAnsi="Calibri" w:cs="Calibri" w:eastAsia="Calibri"/>
                <w:b w:val="0"/>
                <w:color w:val="15131F"/>
                <w:sz w:val="19"/>
              </w:rPr>
              <w:t>Qui juge</w:t>
            </w:r>
          </w:p>
        </w:tc>
      </w:tr>
      <w:tr>
        <w:tc>
          <w:tcPr>
            <w:tcW w:type="dxa" w:w="3324"/>
          </w:tcPr>
          <w:p>
            <w:r/>
            <w:r>
              <w:rPr>
                <w:rFonts w:ascii="Calibri" w:hAnsi="Calibri" w:cs="Calibri" w:eastAsia="Calibri"/>
                <w:b w:val="0"/>
                <w:color w:val="15131F"/>
                <w:sz w:val="19"/>
              </w:rPr>
              <w:t>Prochaine action</w:t>
            </w:r>
          </w:p>
        </w:tc>
        <w:tc>
          <w:tcPr>
            <w:tcW w:type="dxa" w:w="3324"/>
          </w:tcPr>
          <w:p>
            <w:r/>
            <w:r>
              <w:rPr>
                <w:rFonts w:ascii="Calibri" w:hAnsi="Calibri" w:cs="Calibri" w:eastAsia="Calibri"/>
                <w:b w:val="0"/>
                <w:color w:val="15131F"/>
                <w:sz w:val="19"/>
              </w:rPr>
              <w:t>Une prochaine étape a-t-elle du sens, ou n’est-ce pas le bon moment ?</w:t>
            </w:r>
          </w:p>
        </w:tc>
        <w:tc>
          <w:tcPr>
            <w:tcW w:type="dxa" w:w="3324"/>
          </w:tcPr>
          <w:p>
            <w:r/>
            <w:r>
              <w:rPr>
                <w:rFonts w:ascii="Calibri" w:hAnsi="Calibri" w:cs="Calibri" w:eastAsia="Calibri"/>
                <w:b w:val="0"/>
                <w:color w:val="15131F"/>
                <w:sz w:val="19"/>
              </w:rPr>
              <w:t>Oui, non ou une raison</w:t>
            </w:r>
          </w:p>
        </w:tc>
      </w:tr>
      <w:tr>
        <w:tc>
          <w:tcPr>
            <w:tcW w:type="dxa" w:w="3324"/>
          </w:tcPr>
          <w:p>
            <w:r/>
            <w:r>
              <w:rPr>
                <w:rFonts w:ascii="Calibri" w:hAnsi="Calibri" w:cs="Calibri" w:eastAsia="Calibri"/>
                <w:b w:val="0"/>
                <w:color w:val="15131F"/>
                <w:sz w:val="19"/>
              </w:rPr>
              <w:t>Prochaine action</w:t>
            </w:r>
          </w:p>
        </w:tc>
        <w:tc>
          <w:tcPr>
            <w:tcW w:type="dxa" w:w="3324"/>
          </w:tcPr>
          <w:p>
            <w:r/>
            <w:r>
              <w:rPr>
                <w:rFonts w:ascii="Calibri" w:hAnsi="Calibri" w:cs="Calibri" w:eastAsia="Calibri"/>
                <w:b w:val="0"/>
                <w:color w:val="15131F"/>
                <w:sz w:val="19"/>
              </w:rPr>
              <w:t>Qui devrait participer à la prochaine conversation pour qu’une décision puisse être prise ?</w:t>
            </w:r>
          </w:p>
        </w:tc>
        <w:tc>
          <w:tcPr>
            <w:tcW w:type="dxa" w:w="3324"/>
          </w:tcPr>
          <w:p>
            <w:r/>
            <w:r>
              <w:rPr>
                <w:rFonts w:ascii="Calibri" w:hAnsi="Calibri" w:cs="Calibri" w:eastAsia="Calibri"/>
                <w:b w:val="0"/>
                <w:color w:val="15131F"/>
                <w:sz w:val="19"/>
              </w:rPr>
              <w:t>Le décideur</w:t>
            </w:r>
          </w:p>
        </w:tc>
      </w:tr>
      <w:tr>
        <w:tc>
          <w:tcPr>
            <w:tcW w:type="dxa" w:w="3324"/>
          </w:tcPr>
          <w:p>
            <w:r/>
            <w:r>
              <w:rPr>
                <w:rFonts w:ascii="Calibri" w:hAnsi="Calibri" w:cs="Calibri" w:eastAsia="Calibri"/>
                <w:b w:val="0"/>
                <w:color w:val="15131F"/>
                <w:sz w:val="19"/>
              </w:rPr>
              <w:t>Prochaine action</w:t>
            </w:r>
          </w:p>
        </w:tc>
        <w:tc>
          <w:tcPr>
            <w:tcW w:type="dxa" w:w="3324"/>
          </w:tcPr>
          <w:p>
            <w:r/>
            <w:r>
              <w:rPr>
                <w:rFonts w:ascii="Calibri" w:hAnsi="Calibri" w:cs="Calibri" w:eastAsia="Calibri"/>
                <w:b w:val="0"/>
                <w:color w:val="15131F"/>
                <w:sz w:val="19"/>
              </w:rPr>
              <w:t>Que dois-je vous envoyer avant cet appel pour qu’il soit utile à tout le monde ?</w:t>
            </w:r>
          </w:p>
        </w:tc>
        <w:tc>
          <w:tcPr>
            <w:tcW w:type="dxa" w:w="3324"/>
          </w:tcPr>
          <w:p>
            <w:r/>
            <w:r>
              <w:rPr>
                <w:rFonts w:ascii="Calibri" w:hAnsi="Calibri" w:cs="Calibri" w:eastAsia="Calibri"/>
                <w:b w:val="0"/>
                <w:color w:val="15131F"/>
                <w:sz w:val="19"/>
              </w:rPr>
              <w:t>Quoi envoyer</w:t>
            </w:r>
          </w:p>
        </w:tc>
      </w:tr>
      <w:tr>
        <w:tc>
          <w:tcPr>
            <w:tcW w:type="dxa" w:w="3324"/>
          </w:tcPr>
          <w:p>
            <w:r/>
            <w:r>
              <w:rPr>
                <w:rFonts w:ascii="Calibri" w:hAnsi="Calibri" w:cs="Calibri" w:eastAsia="Calibri"/>
                <w:b w:val="0"/>
                <w:color w:val="15131F"/>
                <w:sz w:val="19"/>
              </w:rPr>
              <w:t>Prochaine action</w:t>
            </w:r>
          </w:p>
        </w:tc>
        <w:tc>
          <w:tcPr>
            <w:tcW w:type="dxa" w:w="3324"/>
          </w:tcPr>
          <w:p>
            <w:r/>
            <w:r>
              <w:rPr>
                <w:rFonts w:ascii="Calibri" w:hAnsi="Calibri" w:cs="Calibri" w:eastAsia="Calibri"/>
                <w:b w:val="0"/>
                <w:color w:val="15131F"/>
                <w:sz w:val="19"/>
              </w:rPr>
              <w:t>Si vous décidez de ne pas donner suite, comment préférez-vous me le dire ?</w:t>
            </w:r>
          </w:p>
        </w:tc>
        <w:tc>
          <w:tcPr>
            <w:tcW w:type="dxa" w:w="3324"/>
          </w:tcPr>
          <w:p>
            <w:r/>
            <w:r>
              <w:rPr>
                <w:rFonts w:ascii="Calibri" w:hAnsi="Calibri" w:cs="Calibri" w:eastAsia="Calibri"/>
                <w:b w:val="0"/>
                <w:color w:val="15131F"/>
                <w:sz w:val="19"/>
              </w:rPr>
              <w:t>La permission d’un non</w:t>
            </w:r>
          </w:p>
        </w:tc>
      </w:tr>
    </w:tbl>
    <w:p/>
    <w:p>
      <w:pPr>
        <w:spacing w:after="120"/>
      </w:pPr>
      <w:r>
        <w:rPr>
          <w:rFonts w:ascii="Calibri" w:hAnsi="Calibri" w:cs="Calibri" w:eastAsia="Calibri"/>
          <w:b/>
          <w:color w:val="15131F"/>
          <w:sz w:val="28"/>
        </w:rPr>
        <w:t>Mettez en place le script d’appel de découverte en 5 étapes</w:t>
      </w:r>
    </w:p>
    <w:p>
      <w:pPr>
        <w:spacing w:after="40"/>
      </w:pPr>
      <w:r>
        <w:rPr>
          <w:rFonts w:ascii="Calibri" w:hAnsi="Calibri" w:cs="Calibri" w:eastAsia="Calibri"/>
          <w:b/>
          <w:color w:val="15131F"/>
          <w:sz w:val="22"/>
        </w:rPr>
        <w:t>1. Remplissez les crochets une fois</w:t>
      </w:r>
    </w:p>
    <w:p>
      <w:pPr>
        <w:spacing w:after="120"/>
      </w:pPr>
      <w:r>
        <w:rPr>
          <w:rFonts w:ascii="Calibri" w:hAnsi="Calibri" w:cs="Calibri" w:eastAsia="Calibri"/>
          <w:b w:val="0"/>
          <w:color w:val="15131F"/>
          <w:sz w:val="21"/>
        </w:rPr>
        <w:t>Remplacez [domaine], [entreprise] et la fourchette de prix par vos propres mots.</w:t>
      </w:r>
    </w:p>
    <w:p>
      <w:pPr>
        <w:spacing w:after="40"/>
      </w:pPr>
      <w:r>
        <w:rPr>
          <w:rFonts w:ascii="Calibri" w:hAnsi="Calibri" w:cs="Calibri" w:eastAsia="Calibri"/>
          <w:b/>
          <w:color w:val="15131F"/>
          <w:sz w:val="22"/>
        </w:rPr>
        <w:t>2. Créez le modèle de notes</w:t>
      </w:r>
    </w:p>
    <w:p>
      <w:pPr>
        <w:spacing w:after="120"/>
      </w:pPr>
      <w:r>
        <w:rPr>
          <w:rFonts w:ascii="Calibri" w:hAnsi="Calibri" w:cs="Calibri" w:eastAsia="Calibri"/>
          <w:b w:val="0"/>
          <w:color w:val="15131F"/>
          <w:sz w:val="21"/>
        </w:rPr>
        <w:t>Cinq lignes dans les notes de vos affaires : Problème, Rôle de l’acheteur, Contraintes, Critères de succès, Prochaine action.</w:t>
      </w:r>
    </w:p>
    <w:p>
      <w:pPr>
        <w:spacing w:after="40"/>
      </w:pPr>
      <w:r>
        <w:rPr>
          <w:rFonts w:ascii="Calibri" w:hAnsi="Calibri" w:cs="Calibri" w:eastAsia="Calibri"/>
          <w:b/>
          <w:color w:val="15131F"/>
          <w:sz w:val="22"/>
        </w:rPr>
        <w:t>3. Envoyez le programme la veille</w:t>
      </w:r>
    </w:p>
    <w:p>
      <w:pPr>
        <w:spacing w:after="120"/>
      </w:pPr>
      <w:r>
        <w:rPr>
          <w:rFonts w:ascii="Calibri" w:hAnsi="Calibri" w:cs="Calibri" w:eastAsia="Calibri"/>
          <w:b w:val="0"/>
          <w:color w:val="15131F"/>
          <w:sz w:val="21"/>
        </w:rPr>
        <w:t>Collez l’e-mail de programme dans l’invitation d’agenda.</w:t>
      </w:r>
    </w:p>
    <w:p>
      <w:pPr>
        <w:spacing w:after="40"/>
      </w:pPr>
      <w:r>
        <w:rPr>
          <w:rFonts w:ascii="Calibri" w:hAnsi="Calibri" w:cs="Calibri" w:eastAsia="Calibri"/>
          <w:b/>
          <w:color w:val="15131F"/>
          <w:sz w:val="22"/>
        </w:rPr>
        <w:t>4. Récapitulez le jour même</w:t>
      </w:r>
    </w:p>
    <w:p>
      <w:pPr>
        <w:spacing w:after="120"/>
      </w:pPr>
      <w:r>
        <w:rPr>
          <w:rFonts w:ascii="Calibri" w:hAnsi="Calibri" w:cs="Calibri" w:eastAsia="Calibri"/>
          <w:b w:val="0"/>
          <w:color w:val="15131F"/>
          <w:sz w:val="21"/>
        </w:rPr>
        <w:t>Envoyez les cinq champs et la prochaine action par écrit, et demandez au prospect de corriger ce qui doit l’être.</w:t>
      </w:r>
    </w:p>
    <w:p>
      <w:pPr>
        <w:spacing w:after="40"/>
      </w:pPr>
      <w:r>
        <w:rPr>
          <w:rFonts w:ascii="Calibri" w:hAnsi="Calibri" w:cs="Calibri" w:eastAsia="Calibri"/>
          <w:b/>
          <w:color w:val="15131F"/>
          <w:sz w:val="22"/>
        </w:rPr>
        <w:t>5. Consignez et notez chaque appel</w:t>
      </w:r>
    </w:p>
    <w:p>
      <w:pPr>
        <w:spacing w:after="120"/>
      </w:pPr>
      <w:r>
        <w:rPr>
          <w:rFonts w:ascii="Calibri" w:hAnsi="Calibri" w:cs="Calibri" w:eastAsia="Calibri"/>
          <w:b w:val="0"/>
          <w:color w:val="15131F"/>
          <w:sz w:val="21"/>
        </w:rPr>
        <w:t>Une ligne par appel. Passez en revue les scores d’adéquation chaque semaine.</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Ouvrez « Mes bots », choisissez votre bot et ouvrez l’onglet « Comportement ». Activez « Collecter les données utilisateur » et « Collecter la description », pour que chaque visiteur laisse un nom, un e-mail et le sujet dont il veut parler. Cliquez sur « Enregistrer les modifications ».</w:t>
      </w:r>
    </w:p>
    <w:p>
      <w:pPr>
        <w:spacing w:after="60"/>
      </w:pPr>
      <w:r>
        <w:rPr>
          <w:rFonts w:ascii="Calibri" w:hAnsi="Calibri" w:cs="Calibri" w:eastAsia="Calibri"/>
          <w:b w:val="0"/>
          <w:color w:val="15131F"/>
          <w:sz w:val="21"/>
        </w:rPr>
        <w:t>2. Avec Launch, ouvrez « Planification », puis « Types d’événements », et cliquez sur « Nouveau type d’événement » : « Nom de l’événement » Appel de découverte, « Durée » 30 min, « Emplacement » « Appel vidéo » ou « Appel téléphonique ». Dans « Connexions de calendrier », cliquez sur « Connecter » à côté de « Google Agenda » ou « Calendrier Outlook ».</w:t>
      </w:r>
    </w:p>
    <w:p>
      <w:pPr>
        <w:spacing w:after="60"/>
      </w:pPr>
      <w:r>
        <w:rPr>
          <w:rFonts w:ascii="Calibri" w:hAnsi="Calibri" w:cs="Calibri" w:eastAsia="Calibri"/>
          <w:b w:val="0"/>
          <w:color w:val="15131F"/>
          <w:sz w:val="21"/>
        </w:rPr>
        <w:t>3. Cliquez sur « Copier le lien » sur le type d’événement et collez le lien de réservation dans les « Instructions » du bot, onglet « Bases » : quand un visiteur demande un appel, partager ce lien. Cliquez sur « Enregistrer les modifications » et testez avec « Essayez le robot ».</w:t>
      </w:r>
    </w:p>
    <w:p>
      <w:pPr>
        <w:spacing w:after="60"/>
      </w:pPr>
      <w:r>
        <w:rPr>
          <w:rFonts w:ascii="Calibri" w:hAnsi="Calibri" w:cs="Calibri" w:eastAsia="Calibri"/>
          <w:b w:val="0"/>
          <w:color w:val="15131F"/>
          <w:sz w:val="21"/>
        </w:rPr>
        <w:t>4. Les nouveaux chats arrivent dans « Leads ». Ouvrez le lead et cliquez sur « Convertir » : l’entreprise, le contact et l’affaire sont créés. Dans « Affaires », utilisez « Nouveau pipeline » et « Ajouter une scène » (ajouter une étape) pour créer une étape nommée Découverte faite.</w:t>
      </w:r>
    </w:p>
    <w:p>
      <w:pPr>
        <w:spacing w:after="60"/>
      </w:pPr>
      <w:r>
        <w:rPr>
          <w:rFonts w:ascii="Calibri" w:hAnsi="Calibri" w:cs="Calibri" w:eastAsia="Calibri"/>
          <w:b w:val="0"/>
          <w:color w:val="15131F"/>
          <w:sz w:val="21"/>
        </w:rPr>
        <w:t>5. Après l’appel, collez les cinq champs dans les « Notes » de l’affaire, renseignez la « Date de clôture prévue » et déplacez l’affaire vers Découverte faite. Dans « Tâches », cliquez sur « Nouvelle tâche » pour la prochaine action : « Titre de la tâche », « Cédant » (le responsable), « Date limite » et « Accord lié ». Avec Launch, préparez les options avec « Nouvelle citation » (nouveau devis) dans « Citations ».</w:t>
      </w:r>
    </w:p>
    <w:p>
      <w:pPr>
        <w:spacing w:after="200"/>
      </w:pPr>
      <w:r>
        <w:rPr>
          <w:rFonts w:ascii="Calibri" w:hAnsi="Calibri" w:cs="Calibri" w:eastAsia="Calibri"/>
          <w:b w:val="0"/>
          <w:color w:val="5D5A70"/>
          <w:sz w:val="21"/>
        </w:rPr>
        <w:t>Les leads, 1 pipeline, les « Notes » des affaires et les tâches de base sont gratuits pour 3 utilisateurs. La planification avec synchronisation de l’agenda et les devis sont inclus dès Launch, à 19 $ par mois en facturation annuelle. CRMsoftware.pro n’enregistre pas les appels et n’écrit pas les notes à votre place.</w:t>
      </w:r>
    </w:p>
    <w:p>
      <w:pPr>
        <w:spacing w:after="80"/>
      </w:pPr>
      <w:r>
        <w:rPr>
          <w:rFonts w:ascii="Calibri" w:hAnsi="Calibri" w:cs="Calibri" w:eastAsia="Calibri"/>
          <w:b/>
          <w:color w:val="15131F"/>
          <w:sz w:val="24"/>
        </w:rPr>
        <w:t>Revue hebdomadaire des appels de découverte, 10 minutes</w:t>
      </w:r>
    </w:p>
    <w:p>
      <w:pPr>
        <w:spacing w:after="60"/>
        <w:ind w:left="283"/>
      </w:pPr>
      <w:r>
        <w:rPr>
          <w:rFonts w:ascii="Calibri" w:hAnsi="Calibri" w:cs="Calibri" w:eastAsia="Calibri"/>
          <w:b w:val="0"/>
          <w:color w:val="15131F"/>
          <w:sz w:val="21"/>
        </w:rPr>
        <w:t>• Chaque appel de la semaine a une ligne dans le journal d’appels avec le statut Complet.</w:t>
      </w:r>
    </w:p>
    <w:p>
      <w:pPr>
        <w:spacing w:after="60"/>
        <w:ind w:left="283"/>
      </w:pPr>
      <w:r>
        <w:rPr>
          <w:rFonts w:ascii="Calibri" w:hAnsi="Calibri" w:cs="Calibri" w:eastAsia="Calibri"/>
          <w:b w:val="0"/>
          <w:color w:val="15131F"/>
          <w:sz w:val="21"/>
        </w:rPr>
        <w:t>• Chaque affaire ouverte après un appel de découverte a une tâche avec une date limite.</w:t>
      </w:r>
    </w:p>
    <w:p>
      <w:pPr>
        <w:spacing w:after="60"/>
        <w:ind w:left="283"/>
      </w:pPr>
      <w:r>
        <w:rPr>
          <w:rFonts w:ascii="Calibri" w:hAnsi="Calibri" w:cs="Calibri" w:eastAsia="Calibri"/>
          <w:b w:val="0"/>
          <w:color w:val="15131F"/>
          <w:sz w:val="21"/>
        </w:rPr>
        <w:t>• Adéquations faibles sans date : clôturez en Ne convient pas, ou fixez une seule relance.</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https://crmsoftware.pro/fr/templates/discovery-call-script-templates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Script d’appel de découverte</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