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mails de relance</w:t>
      </w:r>
    </w:p>
    <w:p>
      <w:pPr>
        <w:spacing w:after="80"/>
      </w:pPr>
      <w:r>
        <w:rPr>
          <w:rFonts w:ascii="Calibri" w:hAnsi="Calibri" w:cs="Calibri" w:eastAsia="Calibri"/>
          <w:b w:val="0"/>
          <w:color w:val="5D5A70"/>
          <w:sz w:val="22"/>
        </w:rPr>
        <w:t>Des mails de relance pour 8 situations où un client ou un prospect ne répond plus : demande, devis, réunion ou appel, appel manqué, informations manquantes, dossier de support résolu, rendez-vous non honoré et mail de clôture. Par CRMsoftware.pro.</w:t>
      </w:r>
    </w:p>
    <w:p>
      <w:pPr>
        <w:spacing w:after="280"/>
      </w:pPr>
      <w:r>
        <w:rPr>
          <w:rFonts w:ascii="Calibri" w:hAnsi="Calibri" w:cs="Calibri" w:eastAsia="Calibri"/>
          <w:b w:val="0"/>
          <w:color w:val="5D5A70"/>
          <w:sz w:val="21"/>
        </w:rPr>
        <w:t>Choisissez le modèle qui correspond à ce qui s’est passé et remplacez chaque mot entre [crochets]. Comptez les jours ouvrés à partir du Jour 0, le premier message resté sans réponse, envoyez une relance à la fois avec une seule demande claire, et arrêtez à la première réponse. Notez chaque fiche dans le journal Excel des relances.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Mail de relance sans réponse : après votre réponse à une demande</w:t>
      </w:r>
    </w:p>
    <w:p>
      <w:pPr>
        <w:spacing w:after="80"/>
      </w:pPr>
      <w:r>
        <w:rPr>
          <w:rFonts w:ascii="Calibri" w:hAnsi="Calibri" w:cs="Calibri" w:eastAsia="Calibri"/>
          <w:b w:val="0"/>
          <w:color w:val="5D5A70"/>
          <w:sz w:val="20"/>
        </w:rPr>
        <w:t>Répondre sous : 1 heure · Relances : Jours ouvrés 2 et 5 · Mail de clôture : Jour ouvré 10</w:t>
      </w:r>
    </w:p>
    <w:p>
      <w:pPr>
        <w:spacing w:after="80"/>
      </w:pPr>
      <w:r>
        <w:rPr>
          <w:rFonts w:ascii="Calibri" w:hAnsi="Calibri" w:cs="Calibri" w:eastAsia="Calibri"/>
          <w:b w:val="0"/>
          <w:color w:val="15131F"/>
          <w:sz w:val="21"/>
        </w:rPr>
        <w:t>Utilisez-le quand quelqu’un vous a posé une question sur votre service, que vous avez répondu, puis plus rien. Envoyez cette première réponse sous 1 heure ouvrée. Dans une étude portant sur 1,25 million de prospects commerciaux, les entreprises qui avaient tenté de contacter un prospect dans l’heure avaient près de 7 fois plus de chances de le qualifier que celles qui avaient essayé une heure plus tard.</w:t>
      </w:r>
    </w:p>
    <w:p>
      <w:pPr>
        <w:spacing w:after="60"/>
      </w:pPr>
      <w:r>
        <w:rPr>
          <w:rFonts w:ascii="Calibri" w:hAnsi="Calibri" w:cs="Calibri" w:eastAsia="Calibri"/>
          <w:b/>
          <w:color w:val="6B3CF0"/>
          <w:sz w:val="21"/>
        </w:rPr>
        <w:t xml:space="preserve">Relance 1, objet : </w:t>
      </w:r>
      <w:r>
        <w:rPr>
          <w:rFonts w:ascii="Calibri" w:hAnsi="Calibri" w:cs="Calibri" w:eastAsia="Calibri"/>
          <w:b w:val="0"/>
          <w:color w:val="15131F"/>
          <w:sz w:val="21"/>
        </w:rPr>
        <w:t>Re : votre question sur [service]</w:t>
      </w:r>
    </w:p>
    <w:p>
      <w:pPr>
        <w:spacing w:after="60"/>
      </w:pPr>
      <w:r>
        <w:rPr>
          <w:rFonts w:ascii="Calibri" w:hAnsi="Calibri" w:cs="Calibri" w:eastAsia="Calibri"/>
          <w:b/>
          <w:color w:val="6B3CF0"/>
          <w:sz w:val="21"/>
        </w:rPr>
        <w:t xml:space="preserve">Relance 1, jour ouvré 2 : </w:t>
      </w:r>
      <w:r>
        <w:rPr>
          <w:rFonts w:ascii="Calibri" w:hAnsi="Calibri" w:cs="Calibri" w:eastAsia="Calibri"/>
          <w:b w:val="0"/>
          <w:color w:val="15131F"/>
          <w:sz w:val="21"/>
        </w:rPr>
        <w:t>Bonjour [prénom],</w:t>
        <w:br/>
        <w:br/>
        <w:t>Un point que je n’ai pas mentionné [jour] : [un détail nouveau et utile, par exemple la première date de début possible ou ce que choisissent la plupart des clients dans votre situation].</w:t>
        <w:br/>
        <w:br/>
        <w:t>Souhaitez-vous que je [une prochaine étape, par exemple réserve une visite gratuite jeudi] ? Un oui ou un non me suffit.</w:t>
        <w:br/>
        <w:br/>
        <w:t>[Votre nom], [entreprise]</w:t>
        <w:br/>
        <w:t>[téléphone]</w:t>
      </w:r>
    </w:p>
    <w:p>
      <w:pPr>
        <w:spacing w:after="60"/>
      </w:pPr>
      <w:r>
        <w:rPr>
          <w:rFonts w:ascii="Calibri" w:hAnsi="Calibri" w:cs="Calibri" w:eastAsia="Calibri"/>
          <w:b/>
          <w:color w:val="6B3CF0"/>
          <w:sz w:val="21"/>
        </w:rPr>
        <w:t xml:space="preserve">Relance 2, objet : </w:t>
      </w:r>
      <w:r>
        <w:rPr>
          <w:rFonts w:ascii="Calibri" w:hAnsi="Calibri" w:cs="Calibri" w:eastAsia="Calibri"/>
          <w:b w:val="0"/>
          <w:color w:val="15131F"/>
          <w:sz w:val="21"/>
        </w:rPr>
        <w:t>Dois-je garder votre demande en cours, [prénom] ?</w:t>
      </w:r>
    </w:p>
    <w:p>
      <w:pPr>
        <w:spacing w:after="60"/>
      </w:pPr>
      <w:r>
        <w:rPr>
          <w:rFonts w:ascii="Calibri" w:hAnsi="Calibri" w:cs="Calibri" w:eastAsia="Calibri"/>
          <w:b/>
          <w:color w:val="6B3CF0"/>
          <w:sz w:val="21"/>
        </w:rPr>
        <w:t xml:space="preserve">Relance 2, jour ouvré 5 : </w:t>
      </w:r>
      <w:r>
        <w:rPr>
          <w:rFonts w:ascii="Calibri" w:hAnsi="Calibri" w:cs="Calibri" w:eastAsia="Calibri"/>
          <w:b w:val="0"/>
          <w:color w:val="15131F"/>
          <w:sz w:val="21"/>
        </w:rPr>
        <w:t>Bonjour [prénom],</w:t>
        <w:br/>
        <w:br/>
        <w:t>Je ne veux pas encombrer votre boîte de réception, alors une seule question : cherchez-vous toujours [service] ?</w:t>
        <w:br/>
        <w:br/>
        <w:t>Répondez « oui » et je [prochaine étape] d’ici le [date].</w:t>
        <w:br/>
        <w:t>Répondez « non » et je clôturerai votre demande. Les deux réponses m’aident.</w:t>
        <w:br/>
        <w:br/>
        <w:t>[Votre nom], [entreprise]</w:t>
      </w:r>
    </w:p>
    <w:p>
      <w:pPr>
        <w:spacing w:after="60"/>
      </w:pPr>
      <w:r>
        <w:rPr>
          <w:rFonts w:ascii="Calibri" w:hAnsi="Calibri" w:cs="Calibri" w:eastAsia="Calibri"/>
          <w:b/>
          <w:color w:val="6B3CF0"/>
          <w:sz w:val="21"/>
        </w:rPr>
        <w:t xml:space="preserve">Pourquoi attendre 2 jours ouvrés : </w:t>
      </w:r>
      <w:r>
        <w:rPr>
          <w:rFonts w:ascii="Calibri" w:hAnsi="Calibri" w:cs="Calibri" w:eastAsia="Calibri"/>
          <w:b w:val="0"/>
          <w:color w:val="5D5A70"/>
          <w:sz w:val="21"/>
        </w:rPr>
        <w:t>Dans une vaste étude sur les e-mails, plus de 90 % des réponses sont arrivées moins d’un jour après le message. Après deux jours de silence, un rappel qui apporte du nouveau est légitime. Un simple « je me permets de revenir vers vous » ne l’est pas.</w:t>
      </w:r>
    </w:p>
    <w:p>
      <w:pPr>
        <w:spacing w:after="60"/>
      </w:pPr>
      <w:r>
        <w:rPr>
          <w:rFonts w:ascii="Calibri" w:hAnsi="Calibri" w:cs="Calibri" w:eastAsia="Calibri"/>
          <w:b/>
          <w:color w:val="6B3CF0"/>
          <w:sz w:val="21"/>
        </w:rPr>
        <w:t xml:space="preserve">Arrêtez quand : </w:t>
      </w:r>
      <w:r>
        <w:rPr>
          <w:rFonts w:ascii="Calibri" w:hAnsi="Calibri" w:cs="Calibri" w:eastAsia="Calibri"/>
          <w:b w:val="0"/>
          <w:color w:val="5D5A70"/>
          <w:sz w:val="21"/>
        </w:rPr>
        <w:t>Toute réponse, Un non, Une visite réservée</w:t>
      </w:r>
    </w:p>
    <w:p>
      <w:pPr>
        <w:spacing w:after="160"/>
      </w:pPr>
    </w:p>
    <w:p>
      <w:pPr>
        <w:spacing w:after="60"/>
      </w:pPr>
      <w:r>
        <w:rPr>
          <w:rFonts w:ascii="Calibri" w:hAnsi="Calibri" w:cs="Calibri" w:eastAsia="Calibri"/>
          <w:b/>
          <w:color w:val="15131F"/>
          <w:sz w:val="28"/>
        </w:rPr>
        <w:t>2. Après un devis : changez d’angle, puis demandez s’il faut le garder</w:t>
      </w:r>
    </w:p>
    <w:p>
      <w:pPr>
        <w:spacing w:after="80"/>
      </w:pPr>
      <w:r>
        <w:rPr>
          <w:rFonts w:ascii="Calibri" w:hAnsi="Calibri" w:cs="Calibri" w:eastAsia="Calibri"/>
          <w:b w:val="0"/>
          <w:color w:val="5D5A70"/>
          <w:sz w:val="20"/>
        </w:rPr>
        <w:t>Première relance : Jour 3 · Deuxième relance : Jour ouvré 7 · Mail de clôture : Jour ouvré 12</w:t>
      </w:r>
    </w:p>
    <w:p>
      <w:pPr>
        <w:spacing w:after="40"/>
      </w:pPr>
      <w:r>
        <w:rPr>
          <w:rFonts w:ascii="Calibri" w:hAnsi="Calibri" w:cs="Calibri" w:eastAsia="Calibri"/>
          <w:b/>
          <w:color w:val="6B3CF0"/>
          <w:sz w:val="21"/>
        </w:rPr>
        <w:t>Quand l’utiliser</w:t>
      </w:r>
    </w:p>
    <w:p>
      <w:pPr>
        <w:spacing w:after="40"/>
        <w:ind w:left="283"/>
      </w:pPr>
      <w:r>
        <w:rPr>
          <w:rFonts w:ascii="Calibri" w:hAnsi="Calibri" w:cs="Calibri" w:eastAsia="Calibri"/>
          <w:b w:val="0"/>
          <w:color w:val="15131F"/>
          <w:sz w:val="21"/>
        </w:rPr>
        <w:t>• Vous avez envoyé un prix pour une prestation demandée par le client, et 3 jours ouvrés sont passés sans réponse.</w:t>
      </w:r>
    </w:p>
    <w:p>
      <w:pPr>
        <w:spacing w:after="40"/>
        <w:ind w:left="283"/>
      </w:pPr>
      <w:r>
        <w:rPr>
          <w:rFonts w:ascii="Calibri" w:hAnsi="Calibri" w:cs="Calibri" w:eastAsia="Calibri"/>
          <w:b w:val="0"/>
          <w:color w:val="15131F"/>
          <w:sz w:val="21"/>
        </w:rPr>
        <w:t>• Pour une proposition plus importante avec une réunion de décision, utilisez la séquence de 5 e-mails de relance commerciale.</w:t>
      </w:r>
    </w:p>
    <w:p>
      <w:pPr>
        <w:spacing w:after="60"/>
      </w:pPr>
      <w:r>
        <w:rPr>
          <w:rFonts w:ascii="Calibri" w:hAnsi="Calibri" w:cs="Calibri" w:eastAsia="Calibri"/>
          <w:b/>
          <w:color w:val="6B3CF0"/>
          <w:sz w:val="21"/>
        </w:rPr>
        <w:t xml:space="preserve">Relance 1, objet : </w:t>
      </w:r>
      <w:r>
        <w:rPr>
          <w:rFonts w:ascii="Calibri" w:hAnsi="Calibri" w:cs="Calibri" w:eastAsia="Calibri"/>
          <w:b w:val="0"/>
          <w:color w:val="15131F"/>
          <w:sz w:val="21"/>
        </w:rPr>
        <w:t>Votre devis pour [prestation] : la question qu’on nous pose le plus</w:t>
      </w:r>
    </w:p>
    <w:p>
      <w:pPr>
        <w:spacing w:after="60"/>
      </w:pPr>
      <w:r>
        <w:rPr>
          <w:rFonts w:ascii="Calibri" w:hAnsi="Calibri" w:cs="Calibri" w:eastAsia="Calibri"/>
          <w:b/>
          <w:color w:val="6B3CF0"/>
          <w:sz w:val="21"/>
        </w:rPr>
        <w:t xml:space="preserve">Relance 1, jour ouvré 3 : </w:t>
      </w:r>
      <w:r>
        <w:rPr>
          <w:rFonts w:ascii="Calibri" w:hAnsi="Calibri" w:cs="Calibri" w:eastAsia="Calibri"/>
          <w:b w:val="0"/>
          <w:color w:val="15131F"/>
          <w:sz w:val="21"/>
        </w:rPr>
        <w:t>Bonjour [prénom],</w:t>
        <w:br/>
        <w:br/>
        <w:t>La plupart des clients se posent une question sur un devis comme le vôtre : [question fréquente, par exemple faut-il remplacer les anciens conduits]. Pour votre logement, la réponse est : [réponse courte].</w:t>
        <w:br/>
        <w:br/>
        <w:t>Votre devis de [prix] est valable jusqu’au [date]. Souhaitez-vous que j’y modifie quelque chose ?</w:t>
        <w:br/>
        <w:br/>
        <w:t>[Votre nom], [entreprise]</w:t>
      </w:r>
    </w:p>
    <w:p>
      <w:pPr>
        <w:spacing w:after="60"/>
      </w:pPr>
      <w:r>
        <w:rPr>
          <w:rFonts w:ascii="Calibri" w:hAnsi="Calibri" w:cs="Calibri" w:eastAsia="Calibri"/>
          <w:b/>
          <w:color w:val="6B3CF0"/>
          <w:sz w:val="21"/>
        </w:rPr>
        <w:t xml:space="preserve">Relance 2, objet : </w:t>
      </w:r>
      <w:r>
        <w:rPr>
          <w:rFonts w:ascii="Calibri" w:hAnsi="Calibri" w:cs="Calibri" w:eastAsia="Calibri"/>
          <w:b w:val="0"/>
          <w:color w:val="15131F"/>
          <w:sz w:val="21"/>
        </w:rPr>
        <w:t>Je garde votre devis ou je le clôture ?</w:t>
      </w:r>
    </w:p>
    <w:p>
      <w:pPr>
        <w:spacing w:after="60"/>
      </w:pPr>
      <w:r>
        <w:rPr>
          <w:rFonts w:ascii="Calibri" w:hAnsi="Calibri" w:cs="Calibri" w:eastAsia="Calibri"/>
          <w:b/>
          <w:color w:val="6B3CF0"/>
          <w:sz w:val="21"/>
        </w:rPr>
        <w:t xml:space="preserve">Relance 2, jour ouvré 7 : </w:t>
      </w:r>
      <w:r>
        <w:rPr>
          <w:rFonts w:ascii="Calibri" w:hAnsi="Calibri" w:cs="Calibri" w:eastAsia="Calibri"/>
          <w:b w:val="0"/>
          <w:color w:val="15131F"/>
          <w:sz w:val="21"/>
        </w:rPr>
        <w:t>Bonjour [prénom],</w:t>
        <w:br/>
        <w:br/>
        <w:t>Dois-je garder votre devis pour [prestation] ? Un seul mot suffit :</w:t>
        <w:br/>
        <w:br/>
        <w:t>Garder : je vous appelle le [date] pour fixer une date de début.</w:t>
        <w:br/>
        <w:t>Plus tard : indiquez-moi le mois, et je reviendrai vers vous à ce moment-là.</w:t>
        <w:br/>
        <w:t>Clôturer : aucun problème, et merci de nous avoir consultés.</w:t>
        <w:br/>
        <w:br/>
        <w:t>[Votre nom], [entreprise]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Baisser le prix juste pour obtenir une réponse. Si le prix pose problème, les gens le disent dès qu’il leur est facile de dire non.</w:t>
      </w:r>
    </w:p>
    <w:p>
      <w:pPr>
        <w:spacing w:after="60"/>
      </w:pPr>
      <w:r>
        <w:rPr>
          <w:rFonts w:ascii="Calibri" w:hAnsi="Calibri" w:cs="Calibri" w:eastAsia="Calibri"/>
          <w:b/>
          <w:color w:val="6B3CF0"/>
          <w:sz w:val="21"/>
        </w:rPr>
        <w:t xml:space="preserve">Notez le résultat : </w:t>
      </w:r>
      <w:r>
        <w:rPr>
          <w:rFonts w:ascii="Calibri" w:hAnsi="Calibri" w:cs="Calibri" w:eastAsia="Calibri"/>
          <w:b w:val="0"/>
          <w:color w:val="5D5A70"/>
          <w:sz w:val="21"/>
        </w:rPr>
        <w:t>A donné suite, Pas maintenant, A dit non</w:t>
      </w:r>
    </w:p>
    <w:p>
      <w:pPr>
        <w:spacing w:after="160"/>
      </w:pPr>
    </w:p>
    <w:p>
      <w:pPr>
        <w:spacing w:after="60"/>
      </w:pPr>
      <w:r>
        <w:rPr>
          <w:rFonts w:ascii="Calibri" w:hAnsi="Calibri" w:cs="Calibri" w:eastAsia="Calibri"/>
          <w:b/>
          <w:color w:val="15131F"/>
          <w:sz w:val="28"/>
        </w:rPr>
        <w:t>3. Mail de suivi après une réunion : récapitulatif et une seule demande</w:t>
      </w:r>
    </w:p>
    <w:p>
      <w:pPr>
        <w:spacing w:after="80"/>
      </w:pPr>
      <w:r>
        <w:rPr>
          <w:rFonts w:ascii="Calibri" w:hAnsi="Calibri" w:cs="Calibri" w:eastAsia="Calibri"/>
          <w:b w:val="0"/>
          <w:color w:val="5D5A70"/>
          <w:sz w:val="20"/>
        </w:rPr>
        <w:t>Récapitulatif : Le jour même · Relances : Jours ouvrés 2 et 5 · Mail de clôture : Jour ouvré 10</w:t>
      </w:r>
    </w:p>
    <w:p>
      <w:pPr>
        <w:spacing w:after="80"/>
      </w:pPr>
      <w:r>
        <w:rPr>
          <w:rFonts w:ascii="Calibri" w:hAnsi="Calibri" w:cs="Calibri" w:eastAsia="Calibri"/>
          <w:b w:val="0"/>
          <w:color w:val="15131F"/>
          <w:sz w:val="21"/>
        </w:rPr>
        <w:t>Envoyez-le le jour même, tant que vous avez tous les deux les détails en tête. Contrairement au récapitulatif d’une proposition, il n’y a pas encore de prix : ce que vous avez entendu, ce qui se passe ensuite et la seule chose dont vous avez besoin de la part du client.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Merci pour aujourd’hui : prochaine étape pour [projet]</w:t>
      </w:r>
    </w:p>
    <w:p>
      <w:pPr>
        <w:spacing w:after="60"/>
      </w:pPr>
      <w:r>
        <w:rPr>
          <w:rFonts w:ascii="Calibri" w:hAnsi="Calibri" w:cs="Calibri" w:eastAsia="Calibri"/>
          <w:b/>
          <w:color w:val="6B3CF0"/>
          <w:sz w:val="21"/>
        </w:rPr>
        <w:t xml:space="preserve">E-mail, Jour 0 : </w:t>
      </w:r>
      <w:r>
        <w:rPr>
          <w:rFonts w:ascii="Calibri" w:hAnsi="Calibri" w:cs="Calibri" w:eastAsia="Calibri"/>
          <w:b w:val="0"/>
          <w:color w:val="15131F"/>
          <w:sz w:val="21"/>
        </w:rPr>
        <w:t>Bonjour [prénom],</w:t>
        <w:br/>
        <w:br/>
        <w:t>Merci pour le temps que vous m’avez accordé aujourd’hui. Ce que j’ai retenu :</w:t>
        <w:br/>
        <w:t>- [son problème principal, avec ses propres mots]</w:t>
        <w:br/>
        <w:t>- [ce qui compte le plus, par exemple un système silencieux ou le budget]</w:t>
        <w:br/>
        <w:t>- [le calendrier, par exemple avant les premiers froids]</w:t>
        <w:br/>
        <w:br/>
        <w:t>Prochaine étape : je [ce que vous allez faire] d’ici le [date]. Pour cela, j’ai besoin d’une seule chose de votre part : [l’élément, par exemple une photo de votre tableau électrique].</w:t>
        <w:br/>
        <w:br/>
        <w:t>Ai-je mal compris quelque chose ? Répondez simplement pour me corriger.</w:t>
        <w:br/>
        <w:br/>
        <w:t>[Votre nom], [entreprise]</w:t>
      </w:r>
    </w:p>
    <w:p>
      <w:pPr>
        <w:spacing w:after="60"/>
      </w:pPr>
      <w:r>
        <w:rPr>
          <w:rFonts w:ascii="Calibri" w:hAnsi="Calibri" w:cs="Calibri" w:eastAsia="Calibri"/>
          <w:b/>
          <w:color w:val="6B3CF0"/>
          <w:sz w:val="21"/>
        </w:rPr>
        <w:t xml:space="preserve">Relance 1, jour ouvré 2 : </w:t>
      </w:r>
      <w:r>
        <w:rPr>
          <w:rFonts w:ascii="Calibri" w:hAnsi="Calibri" w:cs="Calibri" w:eastAsia="Calibri"/>
          <w:b w:val="0"/>
          <w:color w:val="15131F"/>
          <w:sz w:val="21"/>
        </w:rPr>
        <w:t>Bonjour [prénom],</w:t>
        <w:br/>
        <w:br/>
        <w:t>Un petit suivi de notre [réunion ou appel] de [jour]. Pourriez-vous m’envoyer [l’élément] ? Avec cela, je pourrai [prochaine étape] d’ici le [date].</w:t>
        <w:br/>
        <w:br/>
        <w:t>Si vos projets ont changé, une réponse d’une ligne suffit.</w:t>
        <w:br/>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Nommez la prochaine étape, son responsable et sa date. Un récapitulatif qui se termine par « tenez-moi au courant » ne donne rien à quoi répondre.</w:t>
      </w:r>
    </w:p>
    <w:p>
      <w:pPr>
        <w:spacing w:after="60"/>
      </w:pPr>
      <w:r>
        <w:rPr>
          <w:rFonts w:ascii="Calibri" w:hAnsi="Calibri" w:cs="Calibri" w:eastAsia="Calibri"/>
          <w:b/>
          <w:color w:val="6B3CF0"/>
          <w:sz w:val="21"/>
        </w:rPr>
        <w:t xml:space="preserve">Une demande, par exemple : </w:t>
      </w:r>
      <w:r>
        <w:rPr>
          <w:rFonts w:ascii="Calibri" w:hAnsi="Calibri" w:cs="Calibri" w:eastAsia="Calibri"/>
          <w:b w:val="0"/>
          <w:color w:val="5D5A70"/>
          <w:sz w:val="21"/>
        </w:rPr>
        <w:t>Une photo, Une date, Un oui ou un non</w:t>
      </w:r>
    </w:p>
    <w:p>
      <w:pPr>
        <w:spacing w:after="160"/>
      </w:pPr>
    </w:p>
    <w:p>
      <w:pPr>
        <w:spacing w:after="60"/>
      </w:pPr>
      <w:r>
        <w:rPr>
          <w:rFonts w:ascii="Calibri" w:hAnsi="Calibri" w:cs="Calibri" w:eastAsia="Calibri"/>
          <w:b/>
          <w:color w:val="15131F"/>
          <w:sz w:val="28"/>
        </w:rPr>
        <w:t>4. Après un appel manqué : rappeler, laisser un message, écrire</w:t>
      </w:r>
    </w:p>
    <w:p>
      <w:pPr>
        <w:spacing w:after="80"/>
      </w:pPr>
      <w:r>
        <w:rPr>
          <w:rFonts w:ascii="Calibri" w:hAnsi="Calibri" w:cs="Calibri" w:eastAsia="Calibri"/>
          <w:b w:val="0"/>
          <w:color w:val="5D5A70"/>
          <w:sz w:val="20"/>
        </w:rPr>
        <w:t>Rappeler sous : 1 heure · Deuxième appel : Jour ouvré 1 · Mail de clôture : Jour ouvré 3</w:t>
      </w:r>
    </w:p>
    <w:p>
      <w:pPr>
        <w:spacing w:after="40"/>
      </w:pPr>
      <w:r>
        <w:rPr>
          <w:rFonts w:ascii="Calibri" w:hAnsi="Calibri" w:cs="Calibri" w:eastAsia="Calibri"/>
          <w:b/>
          <w:color w:val="6B3CF0"/>
          <w:sz w:val="21"/>
        </w:rPr>
        <w:t>Sous 1 heure ouvrée</w:t>
      </w:r>
    </w:p>
    <w:p>
      <w:pPr>
        <w:spacing w:after="40"/>
      </w:pPr>
      <w:r>
        <w:rPr>
          <w:rFonts w:ascii="Calibri" w:hAnsi="Calibri" w:cs="Calibri" w:eastAsia="Calibri"/>
          <w:b w:val="0"/>
          <w:color w:val="15131F"/>
          <w:sz w:val="21"/>
        </w:rPr>
        <w:t>1. Rappelez: Au numéro depuis lequel la personne a appelé.</w:t>
      </w:r>
    </w:p>
    <w:p>
      <w:pPr>
        <w:spacing w:after="40"/>
      </w:pPr>
      <w:r>
        <w:rPr>
          <w:rFonts w:ascii="Calibri" w:hAnsi="Calibri" w:cs="Calibri" w:eastAsia="Calibri"/>
          <w:b w:val="0"/>
          <w:color w:val="15131F"/>
          <w:sz w:val="21"/>
        </w:rPr>
        <w:t>2. Laissez un message vocal: Qui vous êtes, pourquoi vous appelez et comment vous joindre. Moins de 20 secondes.</w:t>
      </w:r>
    </w:p>
    <w:p>
      <w:pPr>
        <w:spacing w:after="40"/>
      </w:pPr>
      <w:r>
        <w:rPr>
          <w:rFonts w:ascii="Calibri" w:hAnsi="Calibri" w:cs="Calibri" w:eastAsia="Calibri"/>
          <w:b w:val="0"/>
          <w:color w:val="15131F"/>
          <w:sz w:val="21"/>
        </w:rPr>
        <w:t>3. Écrivez une fois: Par e-mail si vous avez l’adresse. Par SMS ou WhatsApp uniquement si la personne a accepté d’être contactée par ce canal.</w:t>
      </w:r>
    </w:p>
    <w:p>
      <w:pPr>
        <w:spacing w:after="60"/>
      </w:pPr>
      <w:r>
        <w:rPr>
          <w:rFonts w:ascii="Calibri" w:hAnsi="Calibri" w:cs="Calibri" w:eastAsia="Calibri"/>
          <w:b/>
          <w:color w:val="6B3CF0"/>
          <w:sz w:val="21"/>
        </w:rPr>
        <w:t xml:space="preserve">Message vocal : </w:t>
      </w:r>
      <w:r>
        <w:rPr>
          <w:rFonts w:ascii="Calibri" w:hAnsi="Calibri" w:cs="Calibri" w:eastAsia="Calibri"/>
          <w:b w:val="0"/>
          <w:color w:val="15131F"/>
          <w:sz w:val="21"/>
        </w:rPr>
        <w:t>Bonjour, ici [votre nom], de [entreprise]. Je vous rappelle à la suite de votre appel de [heure] aujourd’hui. Nous sommes désolés de l’avoir manqué. Rappelez-moi au [téléphone] jusqu’à [heure], ou répondez à l’e-mail que je vous envoie à l’instant. Merci.</w:t>
      </w:r>
    </w:p>
    <w:p>
      <w:pPr>
        <w:spacing w:after="60"/>
      </w:pPr>
      <w:r>
        <w:rPr>
          <w:rFonts w:ascii="Calibri" w:hAnsi="Calibri" w:cs="Calibri" w:eastAsia="Calibri"/>
          <w:b/>
          <w:color w:val="6B3CF0"/>
          <w:sz w:val="21"/>
        </w:rPr>
        <w:t xml:space="preserve">E-mail, objet : </w:t>
      </w:r>
      <w:r>
        <w:rPr>
          <w:rFonts w:ascii="Calibri" w:hAnsi="Calibri" w:cs="Calibri" w:eastAsia="Calibri"/>
          <w:b w:val="0"/>
          <w:color w:val="15131F"/>
          <w:sz w:val="21"/>
        </w:rPr>
        <w:t>Désolés d’avoir manqué votre appel, [prénom]</w:t>
      </w:r>
    </w:p>
    <w:p>
      <w:pPr>
        <w:spacing w:after="60"/>
      </w:pPr>
      <w:r>
        <w:rPr>
          <w:rFonts w:ascii="Calibri" w:hAnsi="Calibri" w:cs="Calibri" w:eastAsia="Calibri"/>
          <w:b/>
          <w:color w:val="6B3CF0"/>
          <w:sz w:val="21"/>
        </w:rPr>
        <w:t xml:space="preserve">E-mail, Jour 0 : </w:t>
      </w:r>
      <w:r>
        <w:rPr>
          <w:rFonts w:ascii="Calibri" w:hAnsi="Calibri" w:cs="Calibri" w:eastAsia="Calibri"/>
          <w:b w:val="0"/>
          <w:color w:val="15131F"/>
          <w:sz w:val="21"/>
        </w:rPr>
        <w:t>Bonjour [prénom],</w:t>
        <w:br/>
        <w:br/>
        <w:t>Vous avez appelé [entreprise] à [heure] aujourd’hui, et nous sommes désolés d’avoir manqué votre appel. J’ai essayé de vous rappeler à [heure].</w:t>
        <w:br/>
        <w:br/>
        <w:t>Comment pouvons-nous vous aider ? Répondez en une ligne, ou indiquez-moi un moment qui vous convient pour un appel, et je reviens vers vous aujourd’hui.</w:t>
        <w:br/>
        <w:br/>
        <w:t>[Votre nom], [entreprise]</w:t>
        <w:br/>
        <w:t>[téléphone], [horaires d’ouverture]</w:t>
      </w:r>
    </w:p>
    <w:p>
      <w:pPr>
        <w:spacing w:after="60"/>
      </w:pPr>
      <w:r>
        <w:rPr>
          <w:rFonts w:ascii="Calibri" w:hAnsi="Calibri" w:cs="Calibri" w:eastAsia="Calibri"/>
          <w:b/>
          <w:color w:val="6B3CF0"/>
          <w:sz w:val="21"/>
        </w:rPr>
        <w:t xml:space="preserve">Consentement : </w:t>
      </w:r>
      <w:r>
        <w:rPr>
          <w:rFonts w:ascii="Calibri" w:hAnsi="Calibri" w:cs="Calibri" w:eastAsia="Calibri"/>
          <w:b w:val="0"/>
          <w:color w:val="5D5A70"/>
          <w:sz w:val="21"/>
        </w:rPr>
        <w:t>Un appel manqué ne vaut pas consentement. La politique de WhatsApp pour les entreprises n’autorise les messages qu’aux personnes qui vous ont donné leur numéro et ont accepté d’être contactées, et elle impose de respecter chaque demande d’arrêt.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Dix appels, Des messages sans consentement, Un argumentaire sur répondeur</w:t>
      </w:r>
    </w:p>
    <w:p>
      <w:pPr>
        <w:spacing w:after="160"/>
      </w:pPr>
    </w:p>
    <w:p>
      <w:pPr>
        <w:spacing w:after="60"/>
      </w:pPr>
      <w:r>
        <w:rPr>
          <w:rFonts w:ascii="Calibri" w:hAnsi="Calibri" w:cs="Calibri" w:eastAsia="Calibri"/>
          <w:b/>
          <w:color w:val="15131F"/>
          <w:sz w:val="28"/>
        </w:rPr>
        <w:t>5. En attente du client : nommez l’élément exact, une fois</w:t>
      </w:r>
    </w:p>
    <w:p>
      <w:pPr>
        <w:spacing w:after="80"/>
      </w:pPr>
      <w:r>
        <w:rPr>
          <w:rFonts w:ascii="Calibri" w:hAnsi="Calibri" w:cs="Calibri" w:eastAsia="Calibri"/>
          <w:b w:val="0"/>
          <w:color w:val="5D5A70"/>
          <w:sz w:val="20"/>
        </w:rPr>
        <w:t>Premier rappel : Jour 3 · Deuxième rappel : Jour ouvré 7 · En suspens jusqu’au : Jour ouvré 12</w:t>
      </w:r>
    </w:p>
    <w:p>
      <w:pPr>
        <w:spacing w:after="80"/>
      </w:pPr>
      <w:r>
        <w:rPr>
          <w:rFonts w:ascii="Calibri" w:hAnsi="Calibri" w:cs="Calibri" w:eastAsia="Calibri"/>
          <w:b w:val="0"/>
          <w:color w:val="15131F"/>
          <w:sz w:val="21"/>
        </w:rPr>
        <w:t>Utilisez-le quand vous ne pouvez pas avancer tant que le client ne vous a pas envoyé quelque chose : des photos, une référence de modèle, un formulaire signé, des mesures ou une date d’accès. Un mail de relance poli nomme l’élément exact, explique pourquoi vous en avez besoin et ce qui se passera à sa réception.</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Il manque un élément pour votre [prestation] : [élément]</w:t>
      </w:r>
    </w:p>
    <w:p>
      <w:pPr>
        <w:spacing w:after="60"/>
      </w:pPr>
      <w:r>
        <w:rPr>
          <w:rFonts w:ascii="Calibri" w:hAnsi="Calibri" w:cs="Calibri" w:eastAsia="Calibri"/>
          <w:b/>
          <w:color w:val="6B3CF0"/>
          <w:sz w:val="21"/>
        </w:rPr>
        <w:t xml:space="preserve">Relance 1, jour ouvré 3 : </w:t>
      </w:r>
      <w:r>
        <w:rPr>
          <w:rFonts w:ascii="Calibri" w:hAnsi="Calibri" w:cs="Calibri" w:eastAsia="Calibri"/>
          <w:b w:val="0"/>
          <w:color w:val="15131F"/>
          <w:sz w:val="21"/>
        </w:rPr>
        <w:t>Bonjour [prénom],</w:t>
        <w:br/>
        <w:br/>
        <w:t>Pour [prochaine étape, par exemple confirmer le prix de votre nouvel appareil], il me manque encore :</w:t>
        <w:br/>
        <w:t>1. [élément, par exemple une photo de la plaque signalétique de votre chaudière]</w:t>
        <w:br/>
        <w:t>2. [deuxième élément, le cas échéant]</w:t>
        <w:br/>
        <w:br/>
        <w:t>Comment l’envoyer : répondez à cet e-mail avec [l’élément]. Dès réception, je [prochaine étape] sous [1] jour ouvré.</w:t>
        <w:br/>
        <w:br/>
        <w:t>Rien ne presse de notre côté : [votre devis ou votre réservation] reste en suspens jusqu’au [date].</w:t>
        <w:br/>
        <w:br/>
        <w:t>[Votre nom], [entreprise]</w:t>
      </w:r>
    </w:p>
    <w:p>
      <w:pPr>
        <w:spacing w:after="60"/>
      </w:pPr>
      <w:r>
        <w:rPr>
          <w:rFonts w:ascii="Calibri" w:hAnsi="Calibri" w:cs="Calibri" w:eastAsia="Calibri"/>
          <w:b/>
          <w:color w:val="6B3CF0"/>
          <w:sz w:val="21"/>
        </w:rPr>
        <w:t xml:space="preserve">Relance 2, jour ouvré 7 : </w:t>
      </w:r>
      <w:r>
        <w:rPr>
          <w:rFonts w:ascii="Calibri" w:hAnsi="Calibri" w:cs="Calibri" w:eastAsia="Calibri"/>
          <w:b w:val="0"/>
          <w:color w:val="15131F"/>
          <w:sz w:val="21"/>
        </w:rPr>
        <w:t>Bonjour [prénom], je vous réserve toujours [prestation]. Si [élément] est difficile à trouver, je peux [une option plus simple, par exemple prendre la photo lors de la visite]. Cela vous aiderait ? [Votre nom]</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Menacer d’annuler. Laissez la demande en suspens et clôturez-la le jour du mail de clôture, en laissant au client un moyen simple de revenir.</w:t>
      </w:r>
    </w:p>
    <w:p>
      <w:pPr>
        <w:spacing w:after="60"/>
      </w:pPr>
      <w:r>
        <w:rPr>
          <w:rFonts w:ascii="Calibri" w:hAnsi="Calibri" w:cs="Calibri" w:eastAsia="Calibri"/>
          <w:b/>
          <w:color w:val="6B3CF0"/>
          <w:sz w:val="21"/>
        </w:rPr>
        <w:t xml:space="preserve">À dire dans chaque rappel : </w:t>
      </w:r>
      <w:r>
        <w:rPr>
          <w:rFonts w:ascii="Calibri" w:hAnsi="Calibri" w:cs="Calibri" w:eastAsia="Calibri"/>
          <w:b w:val="0"/>
          <w:color w:val="5D5A70"/>
          <w:sz w:val="21"/>
        </w:rPr>
        <w:t>Ce qui manque, Pourquoi vous en avez besoin, Ce qui se passe ensuite</w:t>
      </w:r>
    </w:p>
    <w:p>
      <w:pPr>
        <w:spacing w:after="160"/>
      </w:pPr>
    </w:p>
    <w:p>
      <w:pPr>
        <w:spacing w:after="60"/>
      </w:pPr>
      <w:r>
        <w:rPr>
          <w:rFonts w:ascii="Calibri" w:hAnsi="Calibri" w:cs="Calibri" w:eastAsia="Calibri"/>
          <w:b/>
          <w:color w:val="15131F"/>
          <w:sz w:val="28"/>
        </w:rPr>
        <w:t>6. Après un dossier de support : vérifier, faire confirmer, prévoir la réouverture</w:t>
      </w:r>
    </w:p>
    <w:p>
      <w:pPr>
        <w:spacing w:after="80"/>
      </w:pPr>
      <w:r>
        <w:rPr>
          <w:rFonts w:ascii="Calibri" w:hAnsi="Calibri" w:cs="Calibri" w:eastAsia="Calibri"/>
          <w:b w:val="0"/>
          <w:color w:val="5D5A70"/>
          <w:sz w:val="20"/>
        </w:rPr>
        <w:t>Demander confirmation : Jour 0 · Relance : Jour ouvré 2 · Clôturer le dossier : Jour ouvré 5</w:t>
      </w:r>
    </w:p>
    <w:p>
      <w:pPr>
        <w:spacing w:after="40"/>
      </w:pPr>
      <w:r>
        <w:rPr>
          <w:rFonts w:ascii="Calibri" w:hAnsi="Calibri" w:cs="Calibri" w:eastAsia="Calibri"/>
          <w:b/>
          <w:color w:val="6B3CF0"/>
          <w:sz w:val="21"/>
        </w:rPr>
        <w:t>Avant d’envoyer</w:t>
      </w:r>
    </w:p>
    <w:p>
      <w:pPr>
        <w:spacing w:after="40"/>
        <w:ind w:left="283"/>
      </w:pPr>
      <w:r>
        <w:rPr>
          <w:rFonts w:ascii="Calibri" w:hAnsi="Calibri" w:cs="Calibri" w:eastAsia="Calibri"/>
          <w:b w:val="0"/>
          <w:color w:val="15131F"/>
          <w:sz w:val="21"/>
        </w:rPr>
        <w:t>• Vérifiez vous-même la réparation : testez-la, constatez le résultat ou faites-la confirmer sur place par le technicien.</w:t>
      </w:r>
    </w:p>
    <w:p>
      <w:pPr>
        <w:spacing w:after="40"/>
        <w:ind w:left="283"/>
      </w:pPr>
      <w:r>
        <w:rPr>
          <w:rFonts w:ascii="Calibri" w:hAnsi="Calibri" w:cs="Calibri" w:eastAsia="Calibri"/>
          <w:b w:val="0"/>
          <w:color w:val="15131F"/>
          <w:sz w:val="21"/>
        </w:rPr>
        <w:t>• Prévoyez la réouverture : une réponse à cet e-mail, ou un appel avec la référence du dossier.</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Réglé : [problème], merci de confirmer, réf. [référence du dossier]</w:t>
      </w:r>
    </w:p>
    <w:p>
      <w:pPr>
        <w:spacing w:after="60"/>
      </w:pPr>
      <w:r>
        <w:rPr>
          <w:rFonts w:ascii="Calibri" w:hAnsi="Calibri" w:cs="Calibri" w:eastAsia="Calibri"/>
          <w:b/>
          <w:color w:val="6B3CF0"/>
          <w:sz w:val="21"/>
        </w:rPr>
        <w:t xml:space="preserve">E-mail, Jour 0 : </w:t>
      </w:r>
      <w:r>
        <w:rPr>
          <w:rFonts w:ascii="Calibri" w:hAnsi="Calibri" w:cs="Calibri" w:eastAsia="Calibri"/>
          <w:b w:val="0"/>
          <w:color w:val="15131F"/>
          <w:sz w:val="21"/>
        </w:rPr>
        <w:t>Bonjour [prénom],</w:t>
        <w:br/>
        <w:br/>
        <w:t>[Problème] est réglé. Ce que nous avons fait : [ce qui a changé, en une ligne]. Comment nous l’avons vérifié : [par exemple, nous avons fait tourner l’installation 30 minutes après la réparation].</w:t>
        <w:br/>
        <w:br/>
        <w:t>Pouvez-vous confirmer que tout fonctionne de votre côté ? Un mot suffit : « réglé » ou « pas encore ».</w:t>
        <w:br/>
        <w:br/>
        <w:t>Si le problème revient, répondez à cet e-mail ou appelez le [téléphone] en indiquant la référence [référence du dossier]. Votre dossier sera rouvert avec la même personne, et vous n’aurez pas à tout réexpliquer.</w:t>
        <w:br/>
        <w:br/>
        <w:t>Pouvons-nous vous envoyer une seule question rapide sur notre intervention ? Répondez « oui » si vous êtes d’accord. Sinon, nous ne vous la poserons pas.</w:t>
        <w:br/>
        <w:br/>
        <w:t>[Votre nom], [entreprise]</w:t>
      </w:r>
    </w:p>
    <w:p>
      <w:pPr>
        <w:spacing w:after="60"/>
      </w:pPr>
      <w:r>
        <w:rPr>
          <w:rFonts w:ascii="Calibri" w:hAnsi="Calibri" w:cs="Calibri" w:eastAsia="Calibri"/>
          <w:b/>
          <w:color w:val="6B3CF0"/>
          <w:sz w:val="21"/>
        </w:rPr>
        <w:t xml:space="preserve">Relance 1, jour ouvré 2 : </w:t>
      </w:r>
      <w:r>
        <w:rPr>
          <w:rFonts w:ascii="Calibri" w:hAnsi="Calibri" w:cs="Calibri" w:eastAsia="Calibri"/>
          <w:b w:val="0"/>
          <w:color w:val="15131F"/>
          <w:sz w:val="21"/>
        </w:rPr>
        <w:t>Bonjour [prénom],</w:t>
        <w:br/>
        <w:br/>
        <w:t>[Problème] est-il toujours réglé ? Si oui, vous n’avez rien à faire. Sinon, répondez « pas encore » et je vous appelle aujourd’hui.</w:t>
        <w:br/>
        <w:br/>
        <w:t>Je clôturerai le dossier le [date]. Une réponse le rouvre à tout moment.</w:t>
        <w:br/>
        <w:br/>
        <w:t>[Votre nom], réf. [référence du dossier]</w:t>
      </w:r>
    </w:p>
    <w:p>
      <w:pPr>
        <w:spacing w:after="80"/>
      </w:pPr>
      <w:r>
        <w:rPr>
          <w:rFonts w:ascii="Calibri" w:hAnsi="Calibri" w:cs="Calibri" w:eastAsia="Calibri"/>
          <w:b w:val="0"/>
          <w:color w:val="15131F"/>
          <w:sz w:val="21"/>
        </w:rPr>
        <w:t>Clôturez le dossier au jour ouvré 5 si personne ne répond. Les logiciels de support fonctionnent de la même façon : par défaut, Zendesk clôture un ticket résolu 4 jours après sa résolution, et une réponse du client avant ce délai le rouvre.</w:t>
      </w:r>
    </w:p>
    <w:p>
      <w:pPr>
        <w:spacing w:after="60"/>
      </w:pPr>
      <w:r>
        <w:rPr>
          <w:rFonts w:ascii="Calibri" w:hAnsi="Calibri" w:cs="Calibri" w:eastAsia="Calibri"/>
          <w:b/>
          <w:color w:val="6B3CF0"/>
          <w:sz w:val="21"/>
        </w:rPr>
        <w:t xml:space="preserve">Pourquoi pas d’offres : </w:t>
      </w:r>
      <w:r>
        <w:rPr>
          <w:rFonts w:ascii="Calibri" w:hAnsi="Calibri" w:cs="Calibri" w:eastAsia="Calibri"/>
          <w:b w:val="0"/>
          <w:color w:val="5D5A70"/>
          <w:sz w:val="21"/>
        </w:rPr>
        <w:t>Le régulateur britannique de la protection des données estime qu’un message de service qui fait aussi la promotion de vos services relève de la prospection directe. Demandez d’abord si le client accepte une question sur son avis, et n’envoyez le questionnaire qu’aux personnes qui ont dit oui.</w:t>
      </w:r>
    </w:p>
    <w:p>
      <w:pPr>
        <w:spacing w:after="60"/>
      </w:pPr>
      <w:r>
        <w:rPr>
          <w:rFonts w:ascii="Calibri" w:hAnsi="Calibri" w:cs="Calibri" w:eastAsia="Calibri"/>
          <w:b/>
          <w:color w:val="6B3CF0"/>
          <w:sz w:val="21"/>
        </w:rPr>
        <w:t xml:space="preserve">Résultat : </w:t>
      </w:r>
      <w:r>
        <w:rPr>
          <w:rFonts w:ascii="Calibri" w:hAnsi="Calibri" w:cs="Calibri" w:eastAsia="Calibri"/>
          <w:b w:val="0"/>
          <w:color w:val="5D5A70"/>
          <w:sz w:val="21"/>
        </w:rPr>
        <w:t>Réglé, confirmé, Rouvert, Sans réponse, clôturé</w:t>
      </w:r>
    </w:p>
    <w:p>
      <w:pPr>
        <w:spacing w:after="160"/>
      </w:pPr>
    </w:p>
    <w:p>
      <w:pPr>
        <w:spacing w:after="60"/>
      </w:pPr>
      <w:r>
        <w:rPr>
          <w:rFonts w:ascii="Calibri" w:hAnsi="Calibri" w:cs="Calibri" w:eastAsia="Calibri"/>
          <w:b/>
          <w:color w:val="15131F"/>
          <w:sz w:val="28"/>
        </w:rPr>
        <w:t>7. Après un rendez-vous non honoré : sans reproche, deux créneaux, une relance</w:t>
      </w:r>
    </w:p>
    <w:p>
      <w:pPr>
        <w:spacing w:after="80"/>
      </w:pPr>
      <w:r>
        <w:rPr>
          <w:rFonts w:ascii="Calibri" w:hAnsi="Calibri" w:cs="Calibri" w:eastAsia="Calibri"/>
          <w:b w:val="0"/>
          <w:color w:val="5D5A70"/>
          <w:sz w:val="20"/>
        </w:rPr>
        <w:t>Envoyer sous : 1 heure · Relance : Jour ouvré 2 · Mail de clôture : Jour ouvré 5</w:t>
      </w:r>
    </w:p>
    <w:p>
      <w:pPr>
        <w:spacing w:after="80"/>
      </w:pPr>
      <w:r>
        <w:rPr>
          <w:rFonts w:ascii="Calibri" w:hAnsi="Calibri" w:cs="Calibri" w:eastAsia="Calibri"/>
          <w:b w:val="0"/>
          <w:color w:val="15131F"/>
          <w:sz w:val="21"/>
        </w:rPr>
        <w:t>Le client a manqué une visite, un appel ou une visioconférence. Attendez 15 minutes, appelez une fois, puis envoyez ce message dans l’heure. Partez du principe qu’il a eu un empêchement.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Nous n’avons pas pu nous voir aujourd’hui, [prénom]</w:t>
      </w:r>
    </w:p>
    <w:p>
      <w:pPr>
        <w:spacing w:after="60"/>
      </w:pPr>
      <w:r>
        <w:rPr>
          <w:rFonts w:ascii="Calibri" w:hAnsi="Calibri" w:cs="Calibri" w:eastAsia="Calibri"/>
          <w:b/>
          <w:color w:val="6B3CF0"/>
          <w:sz w:val="21"/>
        </w:rPr>
        <w:t xml:space="preserve">E-mail, Jour 0 : </w:t>
      </w:r>
      <w:r>
        <w:rPr>
          <w:rFonts w:ascii="Calibri" w:hAnsi="Calibri" w:cs="Calibri" w:eastAsia="Calibri"/>
          <w:b w:val="0"/>
          <w:color w:val="15131F"/>
          <w:sz w:val="21"/>
        </w:rPr>
        <w:t>Bonjour [prénom],</w:t>
        <w:br/>
        <w:br/>
        <w:t>[Nom] vous attendait pour [rendez-vous] à [heure] aujourd’hui, mais nous n’avons pas réussi à vous joindre. J’espère que tout va bien.</w:t>
        <w:br/>
        <w:br/>
        <w:t>L’un de ces créneaux vous conviendrait-il ?</w:t>
        <w:br/>
        <w:t>- [jour] à [heure]</w:t>
        <w:br/>
        <w:t>- [jour] à [heure]</w:t>
        <w:br/>
        <w:t>Ou choisissez un horaire ici : [lien de réservation].</w:t>
        <w:br/>
        <w:br/>
        <w:t>Si vous n’avez plus besoin de [service], répondez « annuler » et je clôturerai la demande. Aucun problème.</w:t>
        <w:br/>
        <w:br/>
        <w:t>[Votre nom], [entreprise]</w:t>
      </w:r>
    </w:p>
    <w:p>
      <w:pPr>
        <w:spacing w:after="60"/>
      </w:pPr>
      <w:r>
        <w:rPr>
          <w:rFonts w:ascii="Calibri" w:hAnsi="Calibri" w:cs="Calibri" w:eastAsia="Calibri"/>
          <w:b/>
          <w:color w:val="6B3CF0"/>
          <w:sz w:val="21"/>
        </w:rPr>
        <w:t xml:space="preserve">Relance 1, jour ouvré 2 : </w:t>
      </w:r>
      <w:r>
        <w:rPr>
          <w:rFonts w:ascii="Calibri" w:hAnsi="Calibri" w:cs="Calibri" w:eastAsia="Calibri"/>
          <w:b w:val="0"/>
          <w:color w:val="15131F"/>
          <w:sz w:val="21"/>
        </w:rPr>
        <w:t>Bonjour [prénom], je peux encore vous garder le créneau de [jour] à [heure] jusqu’à demain, [heure]. Je le réserve ? Un oui ou un non suffit. [Votre nom]</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Facturer des frais d’absence que vous n’avez pas annoncés à la réservation, ou envoyer plus d’une relance.</w:t>
      </w:r>
    </w:p>
    <w:p>
      <w:pPr>
        <w:spacing w:after="60"/>
      </w:pPr>
      <w:r>
        <w:rPr>
          <w:rFonts w:ascii="Calibri" w:hAnsi="Calibri" w:cs="Calibri" w:eastAsia="Calibri"/>
          <w:b/>
          <w:color w:val="6B3CF0"/>
          <w:sz w:val="21"/>
        </w:rPr>
        <w:t xml:space="preserve">Proposez : </w:t>
      </w:r>
      <w:r>
        <w:rPr>
          <w:rFonts w:ascii="Calibri" w:hAnsi="Calibri" w:cs="Calibri" w:eastAsia="Calibri"/>
          <w:b w:val="0"/>
          <w:color w:val="5D5A70"/>
          <w:sz w:val="21"/>
        </w:rPr>
        <w:t>Deux nouveaux créneaux, Un lien de réservation, Une annulation facile</w:t>
      </w:r>
    </w:p>
    <w:p>
      <w:pPr>
        <w:spacing w:after="160"/>
      </w:pPr>
    </w:p>
    <w:p>
      <w:pPr>
        <w:spacing w:after="60"/>
      </w:pPr>
      <w:r>
        <w:rPr>
          <w:rFonts w:ascii="Calibri" w:hAnsi="Calibri" w:cs="Calibri" w:eastAsia="Calibri"/>
          <w:b/>
          <w:color w:val="15131F"/>
          <w:sz w:val="28"/>
        </w:rPr>
        <w:t>8. Mail de clôture : le dernier mail de relance, toujours cordial</w:t>
      </w:r>
    </w:p>
    <w:p>
      <w:pPr>
        <w:spacing w:after="80"/>
      </w:pPr>
      <w:r>
        <w:rPr>
          <w:rFonts w:ascii="Calibri" w:hAnsi="Calibri" w:cs="Calibri" w:eastAsia="Calibri"/>
          <w:b w:val="0"/>
          <w:color w:val="5D5A70"/>
          <w:sz w:val="20"/>
        </w:rPr>
        <w:t>Clôturer la fiche après : 3 jours · Ton : Cordial et définitif · Jamais : Culpabilisation, faux ultimatum</w:t>
      </w:r>
    </w:p>
    <w:p>
      <w:pPr>
        <w:spacing w:after="80"/>
      </w:pPr>
      <w:r>
        <w:rPr>
          <w:rFonts w:ascii="Calibri" w:hAnsi="Calibri" w:cs="Calibri" w:eastAsia="Calibri"/>
          <w:b w:val="0"/>
          <w:color w:val="15131F"/>
          <w:sz w:val="21"/>
        </w:rPr>
        <w:t>Envoyez-le le dernier jour du calendrier. C’est la seule relance qui annonce que vous arrêtez, et elle rend toutes les réponses faciles, y compris non.</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Clôture de votre demande de [service]</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Je clôture votre demande pour l’instant, [prénom]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Je n’ai pas eu de nouvelles au sujet de [demande], je vais donc la clôturer de mon côté le [date] et cesser de vous écrire.</w:t>
        <w:br/>
        <w:br/>
        <w:t>Si vous avez toujours besoin de [service], répondez à cet e-mail ou appelez le [téléphone], et nous reprendrons là où nous nous étions arrêtés. Si vous avez déjà trouvé ce qu’il vous fallait, tant mieux.</w:t>
        <w:br/>
        <w:br/>
        <w:t>Merci d’avoir pensé à [entreprise].</w:t>
        <w:br/>
        <w:br/>
        <w:t>[Votre nom]</w:t>
      </w:r>
    </w:p>
    <w:p>
      <w:pPr>
        <w:spacing w:after="60"/>
      </w:pPr>
      <w:r>
        <w:rPr>
          <w:rFonts w:ascii="Calibri" w:hAnsi="Calibri" w:cs="Calibri" w:eastAsia="Calibri"/>
          <w:b/>
          <w:color w:val="6B3CF0"/>
          <w:sz w:val="21"/>
        </w:rPr>
        <w:t xml:space="preserve">Version dossier de support : </w:t>
      </w:r>
      <w:r>
        <w:rPr>
          <w:rFonts w:ascii="Calibri" w:hAnsi="Calibri" w:cs="Calibri" w:eastAsia="Calibri"/>
          <w:b w:val="0"/>
          <w:color w:val="15131F"/>
          <w:sz w:val="21"/>
        </w:rPr>
        <w:t>Bonjour [prénom], sans nouvelles de votre part, je clôture aujourd’hui le dossier [référence du dossier]. Si [problème] revient, répondez à cet e-mail et le dossier sera rouvert avec moi. Merci. [Votre nom]</w:t>
      </w:r>
    </w:p>
    <w:p>
      <w:pPr>
        <w:spacing w:after="60"/>
      </w:pPr>
      <w:r>
        <w:rPr>
          <w:rFonts w:ascii="Calibri" w:hAnsi="Calibri" w:cs="Calibri" w:eastAsia="Calibri"/>
          <w:b/>
          <w:color w:val="6B3CF0"/>
          <w:sz w:val="21"/>
        </w:rPr>
        <w:t xml:space="preserve">Après l’envoi : </w:t>
      </w:r>
      <w:r>
        <w:rPr>
          <w:rFonts w:ascii="Calibri" w:hAnsi="Calibri" w:cs="Calibri" w:eastAsia="Calibri"/>
          <w:b w:val="0"/>
          <w:color w:val="5D5A70"/>
          <w:sz w:val="21"/>
        </w:rPr>
        <w:t>Pas de réponse sous 3 jours ouvrés : clôturez la fiche en « Sans réponse, clôturé », et n’inscrivez pas la personne à une newsletter. Si quelqu’un vous demande d’arrêter, arrêtez aussitôt : la FTC impose de respecter une désinscription des e-mails commerciaux sous 10 jours ouvrés, sans exception pour les e-mails entre entreprises.</w:t>
      </w:r>
    </w:p>
    <w:p>
      <w:pPr>
        <w:spacing w:after="60"/>
      </w:pPr>
      <w:r>
        <w:rPr>
          <w:rFonts w:ascii="Calibri" w:hAnsi="Calibri" w:cs="Calibri" w:eastAsia="Calibri"/>
          <w:b/>
          <w:color w:val="6B3CF0"/>
          <w:sz w:val="21"/>
        </w:rPr>
        <w:t xml:space="preserve">Clôturer la fiche en : </w:t>
      </w:r>
      <w:r>
        <w:rPr>
          <w:rFonts w:ascii="Calibri" w:hAnsi="Calibri" w:cs="Calibri" w:eastAsia="Calibri"/>
          <w:b w:val="0"/>
          <w:color w:val="5D5A70"/>
          <w:sz w:val="21"/>
        </w:rPr>
        <w:t>Sans réponse, clôturé, Pas maintenant, A dit non</w:t>
      </w:r>
    </w:p>
    <w:p>
      <w:pPr>
        <w:spacing w:after="160"/>
      </w:pPr>
    </w:p>
    <w:p>
      <w:pPr>
        <w:spacing w:after="80"/>
      </w:pPr>
      <w:r>
        <w:rPr>
          <w:rFonts w:ascii="Calibri" w:hAnsi="Calibri" w:cs="Calibri" w:eastAsia="Calibri"/>
          <w:b/>
          <w:color w:val="15131F"/>
          <w:sz w:val="28"/>
        </w:rPr>
        <w:t>Exemple : Un devis resté sans réponse, puis un retour par le chat du site</w:t>
      </w:r>
    </w:p>
    <w:p>
      <w:pPr>
        <w:spacing w:after="120"/>
      </w:pPr>
      <w:r>
        <w:rPr>
          <w:rFonts w:ascii="Calibri" w:hAnsi="Calibri" w:cs="Calibri" w:eastAsia="Calibri"/>
          <w:b w:val="0"/>
          <w:color w:val="5D5A70"/>
          <w:sz w:val="21"/>
        </w:rPr>
        <w:t>Harrowgate Heating &amp; Air, une entreprise fictive de chauffage et de climatisation, chiffre une pompe à chaleur et n’a plus de nouvelles. Dans cet exemple de mail de relance sans réponse, la relance 2 obtient une réponse le soir même sur le chat du site web, où l’agent IA répond en premier.</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Mar. 15 sept., 21 h 40 : Notre chaudière a 22 ans. Vous installez des pompes à chaleur, et combien ça coûte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Oui, nous installons des pompes à chaleur gainables. Le prix dépend du logement : Ben, qui établit nos devis, vous donne un prix ferme après une visite gratuite de 45 minutes. Puis-je avoir votre nom, votre e-mail et votre téléphone pour que notre secrétariat organise la visite demain matin ?</w:t>
      </w:r>
    </w:p>
    <w:p>
      <w:pPr>
        <w:spacing w:after="60"/>
      </w:pPr>
      <w:r>
        <w:rPr>
          <w:rFonts w:ascii="Calibri" w:hAnsi="Calibri" w:cs="Calibri" w:eastAsia="Calibri"/>
          <w:b/>
          <w:color w:val="6B3CF0"/>
          <w:sz w:val="21"/>
        </w:rPr>
        <w:t xml:space="preserve">Nora (secrétariat) : </w:t>
      </w:r>
      <w:r>
        <w:rPr>
          <w:rFonts w:ascii="Calibri" w:hAnsi="Calibri" w:cs="Calibri" w:eastAsia="Calibri"/>
          <w:b w:val="0"/>
          <w:color w:val="15131F"/>
          <w:sz w:val="21"/>
        </w:rPr>
        <w:t>Relance 1, mer. 23 sept. : La plupart des clients se posent une question sur un devis comme le vôtre : faut-il remplacer les conduits ? Les vôtres ont passé le contrôle de Ben, ils restent donc en place. Souhaitez-vous que je modifie quelque chose dans le devis ?</w:t>
      </w:r>
    </w:p>
    <w:p>
      <w:pPr>
        <w:spacing w:after="60"/>
      </w:pPr>
      <w:r>
        <w:rPr>
          <w:rFonts w:ascii="Calibri" w:hAnsi="Calibri" w:cs="Calibri" w:eastAsia="Calibri"/>
          <w:b/>
          <w:color w:val="6B3CF0"/>
          <w:sz w:val="21"/>
        </w:rPr>
        <w:t xml:space="preserve">Nora (secrétariat) : </w:t>
      </w:r>
      <w:r>
        <w:rPr>
          <w:rFonts w:ascii="Calibri" w:hAnsi="Calibri" w:cs="Calibri" w:eastAsia="Calibri"/>
          <w:b w:val="0"/>
          <w:color w:val="15131F"/>
          <w:sz w:val="21"/>
        </w:rPr>
        <w:t>Relance 2, mar. 29 sept. : Dois-je garder votre devis de pompe à chaleur ? Un seul mot suffit : Garder, Plus tard ou Clôturer.</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Mar. 29 sept., 21 h 12 : Bonjour, c’est Dana Whitfield. Garder, mais nous ne pouvons pas faire l’installation avant le 20 octobre. Le prix tient toujours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Dana. Nos devis sont valables 30 jours, et c’est notre secrétariat qui fixe les dates d’installation. J’ai transmis votre message à Nora avec la date qu’il vous faut. Elle vous répondra demain, mercredi, avant 10 h.</w:t>
      </w:r>
    </w:p>
    <w:p>
      <w:pPr>
        <w:spacing w:after="60"/>
      </w:pPr>
      <w:r>
        <w:rPr>
          <w:rFonts w:ascii="Calibri" w:hAnsi="Calibri" w:cs="Calibri" w:eastAsia="Calibri"/>
          <w:b/>
          <w:color w:val="6B3CF0"/>
          <w:sz w:val="21"/>
        </w:rPr>
        <w:t xml:space="preserve">Nora (secrétariat) : </w:t>
      </w:r>
      <w:r>
        <w:rPr>
          <w:rFonts w:ascii="Calibri" w:hAnsi="Calibri" w:cs="Calibri" w:eastAsia="Calibri"/>
          <w:b w:val="0"/>
          <w:color w:val="15131F"/>
          <w:sz w:val="21"/>
        </w:rPr>
        <w:t>Mer. 30 sept., 9 h 02 : Bonjour Dana, ici Nora. Votre prix reste à 9 850 $ pour une installation après le 20 octobre. Ben peut venir le jeudi 22 octobre ou le mardi 27 octobre. Qu’est-ce qui vous convient le mieux ?</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Mardi 27 octobre, s’il vous plaît.</w:t>
      </w:r>
    </w:p>
    <w:p>
      <w:pPr>
        <w:spacing w:after="60"/>
      </w:pPr>
      <w:r>
        <w:rPr>
          <w:rFonts w:ascii="Calibri" w:hAnsi="Calibri" w:cs="Calibri" w:eastAsia="Calibri"/>
          <w:b/>
          <w:color w:val="6B3CF0"/>
          <w:sz w:val="21"/>
        </w:rPr>
        <w:t xml:space="preserve">Nora (secrétariat) : </w:t>
      </w:r>
      <w:r>
        <w:rPr>
          <w:rFonts w:ascii="Calibri" w:hAnsi="Calibri" w:cs="Calibri" w:eastAsia="Calibri"/>
          <w:b w:val="0"/>
          <w:color w:val="15131F"/>
          <w:sz w:val="21"/>
        </w:rPr>
        <w:t>C’est réservé pour le mardi 27 octobre à partir de 8 h. Je vous envoie tout de suite la confirmation et le lien de paiement de l’acompte par e-mail.</w:t>
      </w:r>
    </w:p>
    <w:p>
      <w:pPr>
        <w:spacing w:after="80"/>
      </w:pPr>
    </w:p>
    <w:p>
      <w:pPr>
        <w:spacing w:after="80"/>
      </w:pPr>
      <w:r>
        <w:rPr>
          <w:rFonts w:ascii="Calibri" w:hAnsi="Calibri" w:cs="Calibri" w:eastAsia="Calibri"/>
          <w:b/>
          <w:color w:val="15131F"/>
          <w:sz w:val="24"/>
        </w:rPr>
        <w:t>Fiche de relance : Dana Whitfield</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Situation</w:t>
            </w:r>
          </w:p>
        </w:tc>
        <w:tc>
          <w:tcPr>
            <w:tcW w:type="dxa" w:w="4986"/>
          </w:tcPr>
          <w:p>
            <w:r/>
            <w:r>
              <w:rPr>
                <w:rFonts w:ascii="Calibri" w:hAnsi="Calibri" w:cs="Calibri" w:eastAsia="Calibri"/>
                <w:b w:val="0"/>
                <w:color w:val="15131F"/>
                <w:sz w:val="19"/>
              </w:rPr>
              <w:t>Après un devis : pompe à chaleur, 9 850 $, valable 30 jours</w:t>
            </w:r>
          </w:p>
        </w:tc>
      </w:tr>
      <w:tr>
        <w:tc>
          <w:tcPr>
            <w:tcW w:type="dxa" w:w="4986"/>
          </w:tcPr>
          <w:p>
            <w:r/>
            <w:r>
              <w:rPr>
                <w:rFonts w:ascii="Calibri" w:hAnsi="Calibri" w:cs="Calibri" w:eastAsia="Calibri"/>
                <w:b/>
                <w:color w:val="15131F"/>
                <w:sz w:val="19"/>
              </w:rPr>
              <w:t>Jour 0</w:t>
            </w:r>
          </w:p>
        </w:tc>
        <w:tc>
          <w:tcPr>
            <w:tcW w:type="dxa" w:w="4986"/>
          </w:tcPr>
          <w:p>
            <w:r/>
            <w:r>
              <w:rPr>
                <w:rFonts w:ascii="Calibri" w:hAnsi="Calibri" w:cs="Calibri" w:eastAsia="Calibri"/>
                <w:b w:val="0"/>
                <w:color w:val="15131F"/>
                <w:sz w:val="19"/>
              </w:rPr>
              <w:t>Ven. 18 sept., devis par e-mail</w:t>
            </w:r>
          </w:p>
        </w:tc>
      </w:tr>
      <w:tr>
        <w:tc>
          <w:tcPr>
            <w:tcW w:type="dxa" w:w="4986"/>
          </w:tcPr>
          <w:p>
            <w:r/>
            <w:r>
              <w:rPr>
                <w:rFonts w:ascii="Calibri" w:hAnsi="Calibri" w:cs="Calibri" w:eastAsia="Calibri"/>
                <w:b/>
                <w:color w:val="15131F"/>
                <w:sz w:val="19"/>
              </w:rPr>
              <w:t>Relance 1</w:t>
            </w:r>
          </w:p>
        </w:tc>
        <w:tc>
          <w:tcPr>
            <w:tcW w:type="dxa" w:w="4986"/>
          </w:tcPr>
          <w:p>
            <w:r/>
            <w:r>
              <w:rPr>
                <w:rFonts w:ascii="Calibri" w:hAnsi="Calibri" w:cs="Calibri" w:eastAsia="Calibri"/>
                <w:b w:val="0"/>
                <w:color w:val="15131F"/>
                <w:sz w:val="19"/>
              </w:rPr>
              <w:t>Mer. 23 sept., jour ouvré 3 : la question des conduits. Pas de réponse</w:t>
            </w:r>
          </w:p>
        </w:tc>
      </w:tr>
      <w:tr>
        <w:tc>
          <w:tcPr>
            <w:tcW w:type="dxa" w:w="4986"/>
          </w:tcPr>
          <w:p>
            <w:r/>
            <w:r>
              <w:rPr>
                <w:rFonts w:ascii="Calibri" w:hAnsi="Calibri" w:cs="Calibri" w:eastAsia="Calibri"/>
                <w:b/>
                <w:color w:val="15131F"/>
                <w:sz w:val="19"/>
              </w:rPr>
              <w:t>Relance 2</w:t>
            </w:r>
          </w:p>
        </w:tc>
        <w:tc>
          <w:tcPr>
            <w:tcW w:type="dxa" w:w="4986"/>
          </w:tcPr>
          <w:p>
            <w:r/>
            <w:r>
              <w:rPr>
                <w:rFonts w:ascii="Calibri" w:hAnsi="Calibri" w:cs="Calibri" w:eastAsia="Calibri"/>
                <w:b w:val="0"/>
                <w:color w:val="15131F"/>
                <w:sz w:val="19"/>
              </w:rPr>
              <w:t>Mar. 29 sept., jour ouvré 7 : garder, plus tard ou clôturer ?</w:t>
            </w:r>
          </w:p>
        </w:tc>
      </w:tr>
      <w:tr>
        <w:tc>
          <w:tcPr>
            <w:tcW w:type="dxa" w:w="4986"/>
          </w:tcPr>
          <w:p>
            <w:r/>
            <w:r>
              <w:rPr>
                <w:rFonts w:ascii="Calibri" w:hAnsi="Calibri" w:cs="Calibri" w:eastAsia="Calibri"/>
                <w:b/>
                <w:color w:val="15131F"/>
                <w:sz w:val="19"/>
              </w:rPr>
              <w:t>Réponse</w:t>
            </w:r>
          </w:p>
        </w:tc>
        <w:tc>
          <w:tcPr>
            <w:tcW w:type="dxa" w:w="4986"/>
          </w:tcPr>
          <w:p>
            <w:r/>
            <w:r>
              <w:rPr>
                <w:rFonts w:ascii="Calibri" w:hAnsi="Calibri" w:cs="Calibri" w:eastAsia="Calibri"/>
                <w:b w:val="0"/>
                <w:color w:val="15131F"/>
                <w:sz w:val="19"/>
              </w:rPr>
              <w:t>Mar. 29 sept., 21 h 12, sur le chat du site, après la relance 2</w:t>
            </w:r>
          </w:p>
        </w:tc>
      </w:tr>
      <w:tr>
        <w:tc>
          <w:tcPr>
            <w:tcW w:type="dxa" w:w="4986"/>
          </w:tcPr>
          <w:p>
            <w:r/>
            <w:r>
              <w:rPr>
                <w:rFonts w:ascii="Calibri" w:hAnsi="Calibri" w:cs="Calibri" w:eastAsia="Calibri"/>
                <w:b/>
                <w:color w:val="15131F"/>
                <w:sz w:val="19"/>
              </w:rPr>
              <w:t>Mail de clôture</w:t>
            </w:r>
          </w:p>
        </w:tc>
        <w:tc>
          <w:tcPr>
            <w:tcW w:type="dxa" w:w="4986"/>
          </w:tcPr>
          <w:p>
            <w:r/>
            <w:r>
              <w:rPr>
                <w:rFonts w:ascii="Calibri" w:hAnsi="Calibri" w:cs="Calibri" w:eastAsia="Calibri"/>
                <w:b w:val="0"/>
                <w:color w:val="15131F"/>
                <w:sz w:val="19"/>
              </w:rPr>
              <w:t>Prévu le mar. 6 oct., pas nécessaire</w:t>
            </w:r>
          </w:p>
        </w:tc>
      </w:tr>
      <w:tr>
        <w:tc>
          <w:tcPr>
            <w:tcW w:type="dxa" w:w="4986"/>
          </w:tcPr>
          <w:p>
            <w:r/>
            <w:r>
              <w:rPr>
                <w:rFonts w:ascii="Calibri" w:hAnsi="Calibri" w:cs="Calibri" w:eastAsia="Calibri"/>
                <w:b/>
                <w:color w:val="15131F"/>
                <w:sz w:val="19"/>
              </w:rPr>
              <w:t>Responsable, autre canal autorisé</w:t>
            </w:r>
          </w:p>
        </w:tc>
        <w:tc>
          <w:tcPr>
            <w:tcW w:type="dxa" w:w="4986"/>
          </w:tcPr>
          <w:p>
            <w:r/>
            <w:r>
              <w:rPr>
                <w:rFonts w:ascii="Calibri" w:hAnsi="Calibri" w:cs="Calibri" w:eastAsia="Calibri"/>
                <w:b w:val="0"/>
                <w:color w:val="15131F"/>
                <w:sz w:val="19"/>
              </w:rPr>
              <w:t>Nora ; téléphone : oui, donné dans le chat</w:t>
            </w:r>
          </w:p>
        </w:tc>
      </w:tr>
      <w:tr>
        <w:tc>
          <w:tcPr>
            <w:tcW w:type="dxa" w:w="4986"/>
          </w:tcPr>
          <w:p>
            <w:r/>
            <w:r>
              <w:rPr>
                <w:rFonts w:ascii="Calibri" w:hAnsi="Calibri" w:cs="Calibri" w:eastAsia="Calibri"/>
                <w:b/>
                <w:color w:val="15131F"/>
                <w:sz w:val="19"/>
              </w:rPr>
              <w:t>Résultat</w:t>
            </w:r>
          </w:p>
        </w:tc>
        <w:tc>
          <w:tcPr>
            <w:tcW w:type="dxa" w:w="4986"/>
          </w:tcPr>
          <w:p>
            <w:r/>
            <w:r>
              <w:rPr>
                <w:rFonts w:ascii="Calibri" w:hAnsi="Calibri" w:cs="Calibri" w:eastAsia="Calibri"/>
                <w:b w:val="0"/>
                <w:color w:val="15131F"/>
                <w:sz w:val="19"/>
              </w:rPr>
              <w:t>A donné suite : installation le mar. 27 oct.</w:t>
            </w:r>
          </w:p>
        </w:tc>
      </w:tr>
    </w:tbl>
    <w:p/>
    <w:p>
      <w:pPr>
        <w:spacing w:after="80"/>
      </w:pPr>
      <w:r>
        <w:rPr>
          <w:rFonts w:ascii="Calibri" w:hAnsi="Calibri" w:cs="Calibri" w:eastAsia="Calibri"/>
          <w:b/>
          <w:color w:val="15131F"/>
          <w:sz w:val="24"/>
        </w:rPr>
        <w:t>Tâches dans CRMsoftware.pro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Date limite</w:t>
            </w:r>
          </w:p>
        </w:tc>
        <w:tc>
          <w:tcPr>
            <w:tcW w:type="dxa" w:w="3324"/>
            <w:shd w:val="clear" w:color="auto" w:fill="EFE9FF"/>
          </w:tcPr>
          <w:p>
            <w:r/>
            <w:r>
              <w:rPr>
                <w:rFonts w:ascii="Calibri" w:hAnsi="Calibri" w:cs="Calibri" w:eastAsia="Calibri"/>
                <w:b/>
                <w:color w:val="15131F"/>
                <w:sz w:val="19"/>
              </w:rPr>
              <w:t>Tâche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Mer. 23 sept.</w:t>
            </w:r>
          </w:p>
        </w:tc>
        <w:tc>
          <w:tcPr>
            <w:tcW w:type="dxa" w:w="3324"/>
          </w:tcPr>
          <w:p>
            <w:r/>
            <w:r>
              <w:rPr>
                <w:rFonts w:ascii="Calibri" w:hAnsi="Calibri" w:cs="Calibri" w:eastAsia="Calibri"/>
                <w:b w:val="0"/>
                <w:color w:val="15131F"/>
                <w:sz w:val="19"/>
              </w:rPr>
              <w:t>Relance 1 : Dana Whitfield, devis</w:t>
            </w:r>
          </w:p>
        </w:tc>
        <w:tc>
          <w:tcPr>
            <w:tcW w:type="dxa" w:w="3324"/>
          </w:tcPr>
          <w:p>
            <w:r/>
            <w:r>
              <w:rPr>
                <w:rFonts w:ascii="Calibri" w:hAnsi="Calibri" w:cs="Calibri" w:eastAsia="Calibri"/>
                <w:b w:val="0"/>
                <w:color w:val="15131F"/>
                <w:sz w:val="19"/>
              </w:rPr>
              <w:t>Envoyée, pas de réponse</w:t>
            </w:r>
          </w:p>
        </w:tc>
      </w:tr>
      <w:tr>
        <w:tc>
          <w:tcPr>
            <w:tcW w:type="dxa" w:w="3324"/>
          </w:tcPr>
          <w:p>
            <w:r/>
            <w:r>
              <w:rPr>
                <w:rFonts w:ascii="Calibri" w:hAnsi="Calibri" w:cs="Calibri" w:eastAsia="Calibri"/>
                <w:b w:val="0"/>
                <w:color w:val="15131F"/>
                <w:sz w:val="19"/>
              </w:rPr>
              <w:t>Mar. 29 sept.</w:t>
            </w:r>
          </w:p>
        </w:tc>
        <w:tc>
          <w:tcPr>
            <w:tcW w:type="dxa" w:w="3324"/>
          </w:tcPr>
          <w:p>
            <w:r/>
            <w:r>
              <w:rPr>
                <w:rFonts w:ascii="Calibri" w:hAnsi="Calibri" w:cs="Calibri" w:eastAsia="Calibri"/>
                <w:b w:val="0"/>
                <w:color w:val="15131F"/>
                <w:sz w:val="19"/>
              </w:rPr>
              <w:t>Relance 2 : Dana Whitfield, devis</w:t>
            </w:r>
          </w:p>
        </w:tc>
        <w:tc>
          <w:tcPr>
            <w:tcW w:type="dxa" w:w="3324"/>
          </w:tcPr>
          <w:p>
            <w:r/>
            <w:r>
              <w:rPr>
                <w:rFonts w:ascii="Calibri" w:hAnsi="Calibri" w:cs="Calibri" w:eastAsia="Calibri"/>
                <w:b w:val="0"/>
                <w:color w:val="15131F"/>
                <w:sz w:val="19"/>
              </w:rPr>
              <w:t>Envoyée, réponse le soir même</w:t>
            </w:r>
          </w:p>
        </w:tc>
      </w:tr>
      <w:tr>
        <w:tc>
          <w:tcPr>
            <w:tcW w:type="dxa" w:w="3324"/>
          </w:tcPr>
          <w:p>
            <w:r/>
            <w:r>
              <w:rPr>
                <w:rFonts w:ascii="Calibri" w:hAnsi="Calibri" w:cs="Calibri" w:eastAsia="Calibri"/>
                <w:b w:val="0"/>
                <w:color w:val="15131F"/>
                <w:sz w:val="19"/>
              </w:rPr>
              <w:t>Mer. 30 sept.</w:t>
            </w:r>
          </w:p>
        </w:tc>
        <w:tc>
          <w:tcPr>
            <w:tcW w:type="dxa" w:w="3324"/>
          </w:tcPr>
          <w:p>
            <w:r/>
            <w:r>
              <w:rPr>
                <w:rFonts w:ascii="Calibri" w:hAnsi="Calibri" w:cs="Calibri" w:eastAsia="Calibri"/>
                <w:b w:val="0"/>
                <w:color w:val="15131F"/>
                <w:sz w:val="19"/>
              </w:rPr>
              <w:t>Répondre à Dana : date d’installation</w:t>
            </w:r>
          </w:p>
        </w:tc>
        <w:tc>
          <w:tcPr>
            <w:tcW w:type="dxa" w:w="3324"/>
          </w:tcPr>
          <w:p>
            <w:r/>
            <w:r>
              <w:rPr>
                <w:rFonts w:ascii="Calibri" w:hAnsi="Calibri" w:cs="Calibri" w:eastAsia="Calibri"/>
                <w:b w:val="0"/>
                <w:color w:val="15131F"/>
                <w:sz w:val="19"/>
              </w:rPr>
              <w:t>Réservée pour le 27 oct.</w:t>
            </w:r>
          </w:p>
        </w:tc>
      </w:tr>
      <w:tr>
        <w:tc>
          <w:tcPr>
            <w:tcW w:type="dxa" w:w="3324"/>
          </w:tcPr>
          <w:p>
            <w:r/>
            <w:r>
              <w:rPr>
                <w:rFonts w:ascii="Calibri" w:hAnsi="Calibri" w:cs="Calibri" w:eastAsia="Calibri"/>
                <w:b w:val="0"/>
                <w:color w:val="15131F"/>
                <w:sz w:val="19"/>
              </w:rPr>
              <w:t>Jeu. 1er oct.</w:t>
            </w:r>
          </w:p>
        </w:tc>
        <w:tc>
          <w:tcPr>
            <w:tcW w:type="dxa" w:w="3324"/>
          </w:tcPr>
          <w:p>
            <w:r/>
            <w:r>
              <w:rPr>
                <w:rFonts w:ascii="Calibri" w:hAnsi="Calibri" w:cs="Calibri" w:eastAsia="Calibri"/>
                <w:b w:val="0"/>
                <w:color w:val="15131F"/>
                <w:sz w:val="19"/>
              </w:rPr>
              <w:t>Vérifier l’acompte : Dana Whitfield</w:t>
            </w:r>
          </w:p>
        </w:tc>
        <w:tc>
          <w:tcPr>
            <w:tcW w:type="dxa" w:w="3324"/>
          </w:tcPr>
          <w:p>
            <w:r/>
            <w:r>
              <w:rPr>
                <w:rFonts w:ascii="Calibri" w:hAnsi="Calibri" w:cs="Calibri" w:eastAsia="Calibri"/>
                <w:b w:val="0"/>
                <w:color w:val="15131F"/>
                <w:sz w:val="19"/>
              </w:rPr>
              <w:t>Payé le 30 sept.</w:t>
            </w:r>
          </w:p>
        </w:tc>
      </w:tr>
    </w:tbl>
    <w:p/>
    <w:p>
      <w:pPr>
        <w:spacing w:after="80"/>
      </w:pPr>
      <w:r>
        <w:rPr>
          <w:rFonts w:ascii="Calibri" w:hAnsi="Calibri" w:cs="Calibri" w:eastAsia="Calibri"/>
          <w:b/>
          <w:color w:val="15131F"/>
          <w:sz w:val="24"/>
        </w:rPr>
        <w:t>Les mêmes semaines dans le journal des relances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Situation</w:t>
            </w:r>
          </w:p>
        </w:tc>
        <w:tc>
          <w:tcPr>
            <w:tcW w:type="dxa" w:w="3324"/>
            <w:shd w:val="clear" w:color="auto" w:fill="EFE9FF"/>
          </w:tcPr>
          <w:p>
            <w:r/>
            <w:r>
              <w:rPr>
                <w:rFonts w:ascii="Calibri" w:hAnsi="Calibri" w:cs="Calibri" w:eastAsia="Calibri"/>
                <w:b/>
                <w:color w:val="15131F"/>
                <w:sz w:val="19"/>
              </w:rPr>
              <w:t>Contact</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Appel manqué</w:t>
            </w:r>
          </w:p>
        </w:tc>
        <w:tc>
          <w:tcPr>
            <w:tcW w:type="dxa" w:w="3324"/>
          </w:tcPr>
          <w:p>
            <w:r/>
            <w:r>
              <w:rPr>
                <w:rFonts w:ascii="Calibri" w:hAnsi="Calibri" w:cs="Calibri" w:eastAsia="Calibri"/>
                <w:b w:val="0"/>
                <w:color w:val="15131F"/>
                <w:sz w:val="19"/>
              </w:rPr>
              <w:t>Raymond Ortiz</w:t>
            </w:r>
          </w:p>
        </w:tc>
        <w:tc>
          <w:tcPr>
            <w:tcW w:type="dxa" w:w="3324"/>
          </w:tcPr>
          <w:p>
            <w:r/>
            <w:r>
              <w:rPr>
                <w:rFonts w:ascii="Calibri" w:hAnsi="Calibri" w:cs="Calibri" w:eastAsia="Calibri"/>
                <w:b w:val="0"/>
                <w:color w:val="15131F"/>
                <w:sz w:val="19"/>
              </w:rPr>
              <w:t>Rappelé en 40 minutes, visite réservée</w:t>
            </w:r>
          </w:p>
        </w:tc>
      </w:tr>
      <w:tr>
        <w:tc>
          <w:tcPr>
            <w:tcW w:type="dxa" w:w="3324"/>
          </w:tcPr>
          <w:p>
            <w:r/>
            <w:r>
              <w:rPr>
                <w:rFonts w:ascii="Calibri" w:hAnsi="Calibri" w:cs="Calibri" w:eastAsia="Calibri"/>
                <w:b w:val="0"/>
                <w:color w:val="15131F"/>
                <w:sz w:val="19"/>
              </w:rPr>
              <w:t>En attente d’informations</w:t>
            </w:r>
          </w:p>
        </w:tc>
        <w:tc>
          <w:tcPr>
            <w:tcW w:type="dxa" w:w="3324"/>
          </w:tcPr>
          <w:p>
            <w:r/>
            <w:r>
              <w:rPr>
                <w:rFonts w:ascii="Calibri" w:hAnsi="Calibri" w:cs="Calibri" w:eastAsia="Calibri"/>
                <w:b w:val="0"/>
                <w:color w:val="15131F"/>
                <w:sz w:val="19"/>
              </w:rPr>
              <w:t>Helen Brooks</w:t>
            </w:r>
          </w:p>
        </w:tc>
        <w:tc>
          <w:tcPr>
            <w:tcW w:type="dxa" w:w="3324"/>
          </w:tcPr>
          <w:p>
            <w:r/>
            <w:r>
              <w:rPr>
                <w:rFonts w:ascii="Calibri" w:hAnsi="Calibri" w:cs="Calibri" w:eastAsia="Calibri"/>
                <w:b w:val="0"/>
                <w:color w:val="15131F"/>
                <w:sz w:val="19"/>
              </w:rPr>
              <w:t>Photo reçue après le rappel 1</w:t>
            </w:r>
          </w:p>
        </w:tc>
      </w:tr>
      <w:tr>
        <w:tc>
          <w:tcPr>
            <w:tcW w:type="dxa" w:w="3324"/>
          </w:tcPr>
          <w:p>
            <w:r/>
            <w:r>
              <w:rPr>
                <w:rFonts w:ascii="Calibri" w:hAnsi="Calibri" w:cs="Calibri" w:eastAsia="Calibri"/>
                <w:b w:val="0"/>
                <w:color w:val="15131F"/>
                <w:sz w:val="19"/>
              </w:rPr>
              <w:t>Dossier de support résolu</w:t>
            </w:r>
          </w:p>
        </w:tc>
        <w:tc>
          <w:tcPr>
            <w:tcW w:type="dxa" w:w="3324"/>
          </w:tcPr>
          <w:p>
            <w:r/>
            <w:r>
              <w:rPr>
                <w:rFonts w:ascii="Calibri" w:hAnsi="Calibri" w:cs="Calibri" w:eastAsia="Calibri"/>
                <w:b w:val="0"/>
                <w:color w:val="15131F"/>
                <w:sz w:val="19"/>
              </w:rPr>
              <w:t>Sofia Reyes</w:t>
            </w:r>
          </w:p>
        </w:tc>
        <w:tc>
          <w:tcPr>
            <w:tcW w:type="dxa" w:w="3324"/>
          </w:tcPr>
          <w:p>
            <w:r/>
            <w:r>
              <w:rPr>
                <w:rFonts w:ascii="Calibri" w:hAnsi="Calibri" w:cs="Calibri" w:eastAsia="Calibri"/>
                <w:b w:val="0"/>
                <w:color w:val="15131F"/>
                <w:sz w:val="19"/>
              </w:rPr>
              <w:t>« Réglé » au Jour 0, questionnaire : oui</w:t>
            </w:r>
          </w:p>
        </w:tc>
      </w:tr>
      <w:tr>
        <w:tc>
          <w:tcPr>
            <w:tcW w:type="dxa" w:w="3324"/>
          </w:tcPr>
          <w:p>
            <w:r/>
            <w:r>
              <w:rPr>
                <w:rFonts w:ascii="Calibri" w:hAnsi="Calibri" w:cs="Calibri" w:eastAsia="Calibri"/>
                <w:b w:val="0"/>
                <w:color w:val="15131F"/>
                <w:sz w:val="19"/>
              </w:rPr>
              <w:t>Rendez-vous non honoré</w:t>
            </w:r>
          </w:p>
        </w:tc>
        <w:tc>
          <w:tcPr>
            <w:tcW w:type="dxa" w:w="3324"/>
          </w:tcPr>
          <w:p>
            <w:r/>
            <w:r>
              <w:rPr>
                <w:rFonts w:ascii="Calibri" w:hAnsi="Calibri" w:cs="Calibri" w:eastAsia="Calibri"/>
                <w:b w:val="0"/>
                <w:color w:val="15131F"/>
                <w:sz w:val="19"/>
              </w:rPr>
              <w:t>Alan Price</w:t>
            </w:r>
          </w:p>
        </w:tc>
        <w:tc>
          <w:tcPr>
            <w:tcW w:type="dxa" w:w="3324"/>
          </w:tcPr>
          <w:p>
            <w:r/>
            <w:r>
              <w:rPr>
                <w:rFonts w:ascii="Calibri" w:hAnsi="Calibri" w:cs="Calibri" w:eastAsia="Calibri"/>
                <w:b w:val="0"/>
                <w:color w:val="15131F"/>
                <w:sz w:val="19"/>
              </w:rPr>
              <w:t>Pas de réponse après 2 e-mails, clôturé</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Quand envoyer une deuxième relance sans réponse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Situation</w:t>
            </w:r>
          </w:p>
        </w:tc>
        <w:tc>
          <w:tcPr>
            <w:tcW w:type="dxa" w:w="1994"/>
            <w:shd w:val="clear" w:color="auto" w:fill="EFE9FF"/>
          </w:tcPr>
          <w:p>
            <w:r/>
            <w:r>
              <w:rPr>
                <w:rFonts w:ascii="Calibri" w:hAnsi="Calibri" w:cs="Calibri" w:eastAsia="Calibri"/>
                <w:b/>
                <w:color w:val="15131F"/>
                <w:sz w:val="19"/>
              </w:rPr>
              <w:t>Jour 0 : premier message</w:t>
            </w:r>
          </w:p>
        </w:tc>
        <w:tc>
          <w:tcPr>
            <w:tcW w:type="dxa" w:w="1994"/>
            <w:shd w:val="clear" w:color="auto" w:fill="EFE9FF"/>
          </w:tcPr>
          <w:p>
            <w:r/>
            <w:r>
              <w:rPr>
                <w:rFonts w:ascii="Calibri" w:hAnsi="Calibri" w:cs="Calibri" w:eastAsia="Calibri"/>
                <w:b/>
                <w:color w:val="15131F"/>
                <w:sz w:val="19"/>
              </w:rPr>
              <w:t>Relances</w:t>
            </w:r>
          </w:p>
        </w:tc>
        <w:tc>
          <w:tcPr>
            <w:tcW w:type="dxa" w:w="1994"/>
            <w:shd w:val="clear" w:color="auto" w:fill="EFE9FF"/>
          </w:tcPr>
          <w:p>
            <w:r/>
            <w:r>
              <w:rPr>
                <w:rFonts w:ascii="Calibri" w:hAnsi="Calibri" w:cs="Calibri" w:eastAsia="Calibri"/>
                <w:b/>
                <w:color w:val="15131F"/>
                <w:sz w:val="19"/>
              </w:rPr>
              <w:t>Mail de clôture</w:t>
            </w:r>
          </w:p>
        </w:tc>
        <w:tc>
          <w:tcPr>
            <w:tcW w:type="dxa" w:w="1994"/>
            <w:shd w:val="clear" w:color="auto" w:fill="EFE9FF"/>
          </w:tcPr>
          <w:p>
            <w:r/>
            <w:r>
              <w:rPr>
                <w:rFonts w:ascii="Calibri" w:hAnsi="Calibri" w:cs="Calibri" w:eastAsia="Calibri"/>
                <w:b/>
                <w:color w:val="15131F"/>
                <w:sz w:val="19"/>
              </w:rPr>
              <w:t>Arrêter ou changer si</w:t>
            </w:r>
          </w:p>
        </w:tc>
      </w:tr>
      <w:tr>
        <w:tc>
          <w:tcPr>
            <w:tcW w:type="dxa" w:w="1994"/>
          </w:tcPr>
          <w:p>
            <w:r/>
            <w:r>
              <w:rPr>
                <w:rFonts w:ascii="Calibri" w:hAnsi="Calibri" w:cs="Calibri" w:eastAsia="Calibri"/>
                <w:b w:val="0"/>
                <w:color w:val="15131F"/>
                <w:sz w:val="19"/>
              </w:rPr>
              <w:t>Demande sans réponse</w:t>
            </w:r>
          </w:p>
        </w:tc>
        <w:tc>
          <w:tcPr>
            <w:tcW w:type="dxa" w:w="1994"/>
          </w:tcPr>
          <w:p>
            <w:r/>
            <w:r>
              <w:rPr>
                <w:rFonts w:ascii="Calibri" w:hAnsi="Calibri" w:cs="Calibri" w:eastAsia="Calibri"/>
                <w:b w:val="0"/>
                <w:color w:val="15131F"/>
                <w:sz w:val="19"/>
              </w:rPr>
              <w:t>Votre réponse, sous 1 heure ouvrée</w:t>
            </w:r>
          </w:p>
        </w:tc>
        <w:tc>
          <w:tcPr>
            <w:tcW w:type="dxa" w:w="1994"/>
          </w:tcPr>
          <w:p>
            <w:r/>
            <w:r>
              <w:rPr>
                <w:rFonts w:ascii="Calibri" w:hAnsi="Calibri" w:cs="Calibri" w:eastAsia="Calibri"/>
                <w:b w:val="0"/>
                <w:color w:val="15131F"/>
                <w:sz w:val="19"/>
              </w:rPr>
              <w:t>Jours ouvrés 2 et 5</w:t>
            </w:r>
          </w:p>
        </w:tc>
        <w:tc>
          <w:tcPr>
            <w:tcW w:type="dxa" w:w="1994"/>
          </w:tcPr>
          <w:p>
            <w:r/>
            <w:r>
              <w:rPr>
                <w:rFonts w:ascii="Calibri" w:hAnsi="Calibri" w:cs="Calibri" w:eastAsia="Calibri"/>
                <w:b w:val="0"/>
                <w:color w:val="15131F"/>
                <w:sz w:val="19"/>
              </w:rPr>
              <w:t>Jour ouvré 10</w:t>
            </w:r>
          </w:p>
        </w:tc>
        <w:tc>
          <w:tcPr>
            <w:tcW w:type="dxa" w:w="1994"/>
          </w:tcPr>
          <w:p>
            <w:r/>
            <w:r>
              <w:rPr>
                <w:rFonts w:ascii="Calibri" w:hAnsi="Calibri" w:cs="Calibri" w:eastAsia="Calibri"/>
                <w:b w:val="0"/>
                <w:color w:val="15131F"/>
                <w:sz w:val="19"/>
              </w:rPr>
              <w:t>Toute réponse, une visite réservée ou un non</w:t>
            </w:r>
          </w:p>
        </w:tc>
      </w:tr>
      <w:tr>
        <w:tc>
          <w:tcPr>
            <w:tcW w:type="dxa" w:w="1994"/>
          </w:tcPr>
          <w:p>
            <w:r/>
            <w:r>
              <w:rPr>
                <w:rFonts w:ascii="Calibri" w:hAnsi="Calibri" w:cs="Calibri" w:eastAsia="Calibri"/>
                <w:b w:val="0"/>
                <w:color w:val="15131F"/>
                <w:sz w:val="19"/>
              </w:rPr>
              <w:t>Après un devis</w:t>
            </w:r>
          </w:p>
        </w:tc>
        <w:tc>
          <w:tcPr>
            <w:tcW w:type="dxa" w:w="1994"/>
          </w:tcPr>
          <w:p>
            <w:r/>
            <w:r>
              <w:rPr>
                <w:rFonts w:ascii="Calibri" w:hAnsi="Calibri" w:cs="Calibri" w:eastAsia="Calibri"/>
                <w:b w:val="0"/>
                <w:color w:val="15131F"/>
                <w:sz w:val="19"/>
              </w:rPr>
              <w:t>Le devis par e-mail</w:t>
            </w:r>
          </w:p>
        </w:tc>
        <w:tc>
          <w:tcPr>
            <w:tcW w:type="dxa" w:w="1994"/>
          </w:tcPr>
          <w:p>
            <w:r/>
            <w:r>
              <w:rPr>
                <w:rFonts w:ascii="Calibri" w:hAnsi="Calibri" w:cs="Calibri" w:eastAsia="Calibri"/>
                <w:b w:val="0"/>
                <w:color w:val="15131F"/>
                <w:sz w:val="19"/>
              </w:rPr>
              <w:t>Jours ouvrés 3 et 7</w:t>
            </w:r>
          </w:p>
        </w:tc>
        <w:tc>
          <w:tcPr>
            <w:tcW w:type="dxa" w:w="1994"/>
          </w:tcPr>
          <w:p>
            <w:r/>
            <w:r>
              <w:rPr>
                <w:rFonts w:ascii="Calibri" w:hAnsi="Calibri" w:cs="Calibri" w:eastAsia="Calibri"/>
                <w:b w:val="0"/>
                <w:color w:val="15131F"/>
                <w:sz w:val="19"/>
              </w:rPr>
              <w:t>Jour ouvré 12</w:t>
            </w:r>
          </w:p>
        </w:tc>
        <w:tc>
          <w:tcPr>
            <w:tcW w:type="dxa" w:w="1994"/>
          </w:tcPr>
          <w:p>
            <w:r/>
            <w:r>
              <w:rPr>
                <w:rFonts w:ascii="Calibri" w:hAnsi="Calibri" w:cs="Calibri" w:eastAsia="Calibri"/>
                <w:b w:val="0"/>
                <w:color w:val="15131F"/>
                <w:sz w:val="19"/>
              </w:rPr>
              <w:t>Toute réponse. Pour une proposition plus importante, passez à la séquence commerciale de 5 e-mails</w:t>
            </w:r>
          </w:p>
        </w:tc>
      </w:tr>
      <w:tr>
        <w:tc>
          <w:tcPr>
            <w:tcW w:type="dxa" w:w="1994"/>
          </w:tcPr>
          <w:p>
            <w:r/>
            <w:r>
              <w:rPr>
                <w:rFonts w:ascii="Calibri" w:hAnsi="Calibri" w:cs="Calibri" w:eastAsia="Calibri"/>
                <w:b w:val="0"/>
                <w:color w:val="15131F"/>
                <w:sz w:val="19"/>
              </w:rPr>
              <w:t>Après une réunion ou un appel</w:t>
            </w:r>
          </w:p>
        </w:tc>
        <w:tc>
          <w:tcPr>
            <w:tcW w:type="dxa" w:w="1994"/>
          </w:tcPr>
          <w:p>
            <w:r/>
            <w:r>
              <w:rPr>
                <w:rFonts w:ascii="Calibri" w:hAnsi="Calibri" w:cs="Calibri" w:eastAsia="Calibri"/>
                <w:b w:val="0"/>
                <w:color w:val="15131F"/>
                <w:sz w:val="19"/>
              </w:rPr>
              <w:t>Le récapitulatif, le jour même</w:t>
            </w:r>
          </w:p>
        </w:tc>
        <w:tc>
          <w:tcPr>
            <w:tcW w:type="dxa" w:w="1994"/>
          </w:tcPr>
          <w:p>
            <w:r/>
            <w:r>
              <w:rPr>
                <w:rFonts w:ascii="Calibri" w:hAnsi="Calibri" w:cs="Calibri" w:eastAsia="Calibri"/>
                <w:b w:val="0"/>
                <w:color w:val="15131F"/>
                <w:sz w:val="19"/>
              </w:rPr>
              <w:t>Jours ouvrés 2 et 5</w:t>
            </w:r>
          </w:p>
        </w:tc>
        <w:tc>
          <w:tcPr>
            <w:tcW w:type="dxa" w:w="1994"/>
          </w:tcPr>
          <w:p>
            <w:r/>
            <w:r>
              <w:rPr>
                <w:rFonts w:ascii="Calibri" w:hAnsi="Calibri" w:cs="Calibri" w:eastAsia="Calibri"/>
                <w:b w:val="0"/>
                <w:color w:val="15131F"/>
                <w:sz w:val="19"/>
              </w:rPr>
              <w:t>Jour ouvré 10</w:t>
            </w:r>
          </w:p>
        </w:tc>
        <w:tc>
          <w:tcPr>
            <w:tcW w:type="dxa" w:w="1994"/>
          </w:tcPr>
          <w:p>
            <w:r/>
            <w:r>
              <w:rPr>
                <w:rFonts w:ascii="Calibri" w:hAnsi="Calibri" w:cs="Calibri" w:eastAsia="Calibri"/>
                <w:b w:val="0"/>
                <w:color w:val="15131F"/>
                <w:sz w:val="19"/>
              </w:rPr>
              <w:t>Le client envoie l’élément ou confirme la prochaine étape</w:t>
            </w:r>
          </w:p>
        </w:tc>
      </w:tr>
      <w:tr>
        <w:tc>
          <w:tcPr>
            <w:tcW w:type="dxa" w:w="1994"/>
          </w:tcPr>
          <w:p>
            <w:r/>
            <w:r>
              <w:rPr>
                <w:rFonts w:ascii="Calibri" w:hAnsi="Calibri" w:cs="Calibri" w:eastAsia="Calibri"/>
                <w:b w:val="0"/>
                <w:color w:val="15131F"/>
                <w:sz w:val="19"/>
              </w:rPr>
              <w:t>Appel manqué</w:t>
            </w:r>
          </w:p>
        </w:tc>
        <w:tc>
          <w:tcPr>
            <w:tcW w:type="dxa" w:w="1994"/>
          </w:tcPr>
          <w:p>
            <w:r/>
            <w:r>
              <w:rPr>
                <w:rFonts w:ascii="Calibri" w:hAnsi="Calibri" w:cs="Calibri" w:eastAsia="Calibri"/>
                <w:b w:val="0"/>
                <w:color w:val="15131F"/>
                <w:sz w:val="19"/>
              </w:rPr>
              <w:t>Rappel, message vocal et e-mail sous 1 heure ouvrée</w:t>
            </w:r>
          </w:p>
        </w:tc>
        <w:tc>
          <w:tcPr>
            <w:tcW w:type="dxa" w:w="1994"/>
          </w:tcPr>
          <w:p>
            <w:r/>
            <w:r>
              <w:rPr>
                <w:rFonts w:ascii="Calibri" w:hAnsi="Calibri" w:cs="Calibri" w:eastAsia="Calibri"/>
                <w:b w:val="0"/>
                <w:color w:val="15131F"/>
                <w:sz w:val="19"/>
              </w:rPr>
              <w:t>Un deuxième appel au jour ouvré 1</w:t>
            </w:r>
          </w:p>
        </w:tc>
        <w:tc>
          <w:tcPr>
            <w:tcW w:type="dxa" w:w="1994"/>
          </w:tcPr>
          <w:p>
            <w:r/>
            <w:r>
              <w:rPr>
                <w:rFonts w:ascii="Calibri" w:hAnsi="Calibri" w:cs="Calibri" w:eastAsia="Calibri"/>
                <w:b w:val="0"/>
                <w:color w:val="15131F"/>
                <w:sz w:val="19"/>
              </w:rPr>
              <w:t>Jour ouvré 3</w:t>
            </w:r>
          </w:p>
        </w:tc>
        <w:tc>
          <w:tcPr>
            <w:tcW w:type="dxa" w:w="1994"/>
          </w:tcPr>
          <w:p>
            <w:r/>
            <w:r>
              <w:rPr>
                <w:rFonts w:ascii="Calibri" w:hAnsi="Calibri" w:cs="Calibri" w:eastAsia="Calibri"/>
                <w:b w:val="0"/>
                <w:color w:val="15131F"/>
                <w:sz w:val="19"/>
              </w:rPr>
              <w:t>Le client rappelle ou écrit. SMS ou WhatsApp uniquement avec consentement</w:t>
            </w:r>
          </w:p>
        </w:tc>
      </w:tr>
      <w:tr>
        <w:tc>
          <w:tcPr>
            <w:tcW w:type="dxa" w:w="1994"/>
          </w:tcPr>
          <w:p>
            <w:r/>
            <w:r>
              <w:rPr>
                <w:rFonts w:ascii="Calibri" w:hAnsi="Calibri" w:cs="Calibri" w:eastAsia="Calibri"/>
                <w:b w:val="0"/>
                <w:color w:val="15131F"/>
                <w:sz w:val="19"/>
              </w:rPr>
              <w:t>En attente d’informations</w:t>
            </w:r>
          </w:p>
        </w:tc>
        <w:tc>
          <w:tcPr>
            <w:tcW w:type="dxa" w:w="1994"/>
          </w:tcPr>
          <w:p>
            <w:r/>
            <w:r>
              <w:rPr>
                <w:rFonts w:ascii="Calibri" w:hAnsi="Calibri" w:cs="Calibri" w:eastAsia="Calibri"/>
                <w:b w:val="0"/>
                <w:color w:val="15131F"/>
                <w:sz w:val="19"/>
              </w:rPr>
              <w:t>La liste exacte de ce qui manque</w:t>
            </w:r>
          </w:p>
        </w:tc>
        <w:tc>
          <w:tcPr>
            <w:tcW w:type="dxa" w:w="1994"/>
          </w:tcPr>
          <w:p>
            <w:r/>
            <w:r>
              <w:rPr>
                <w:rFonts w:ascii="Calibri" w:hAnsi="Calibri" w:cs="Calibri" w:eastAsia="Calibri"/>
                <w:b w:val="0"/>
                <w:color w:val="15131F"/>
                <w:sz w:val="19"/>
              </w:rPr>
              <w:t>Jours ouvrés 3 et 7</w:t>
            </w:r>
          </w:p>
        </w:tc>
        <w:tc>
          <w:tcPr>
            <w:tcW w:type="dxa" w:w="1994"/>
          </w:tcPr>
          <w:p>
            <w:r/>
            <w:r>
              <w:rPr>
                <w:rFonts w:ascii="Calibri" w:hAnsi="Calibri" w:cs="Calibri" w:eastAsia="Calibri"/>
                <w:b w:val="0"/>
                <w:color w:val="15131F"/>
                <w:sz w:val="19"/>
              </w:rPr>
              <w:t>Jour ouvré 12, en suspens jusque-là</w:t>
            </w:r>
          </w:p>
        </w:tc>
        <w:tc>
          <w:tcPr>
            <w:tcW w:type="dxa" w:w="1994"/>
          </w:tcPr>
          <w:p>
            <w:r/>
            <w:r>
              <w:rPr>
                <w:rFonts w:ascii="Calibri" w:hAnsi="Calibri" w:cs="Calibri" w:eastAsia="Calibri"/>
                <w:b w:val="0"/>
                <w:color w:val="15131F"/>
                <w:sz w:val="19"/>
              </w:rPr>
              <w:t>L’élément arrive</w:t>
            </w:r>
          </w:p>
        </w:tc>
      </w:tr>
      <w:tr>
        <w:tc>
          <w:tcPr>
            <w:tcW w:type="dxa" w:w="1994"/>
          </w:tcPr>
          <w:p>
            <w:r/>
            <w:r>
              <w:rPr>
                <w:rFonts w:ascii="Calibri" w:hAnsi="Calibri" w:cs="Calibri" w:eastAsia="Calibri"/>
                <w:b w:val="0"/>
                <w:color w:val="15131F"/>
                <w:sz w:val="19"/>
              </w:rPr>
              <w:t>Dossier de support résolu</w:t>
            </w:r>
          </w:p>
        </w:tc>
        <w:tc>
          <w:tcPr>
            <w:tcW w:type="dxa" w:w="1994"/>
          </w:tcPr>
          <w:p>
            <w:r/>
            <w:r>
              <w:rPr>
                <w:rFonts w:ascii="Calibri" w:hAnsi="Calibri" w:cs="Calibri" w:eastAsia="Calibri"/>
                <w:b w:val="0"/>
                <w:color w:val="15131F"/>
                <w:sz w:val="19"/>
              </w:rPr>
              <w:t>Réparation vérifiée, merci de confirmer</w:t>
            </w:r>
          </w:p>
        </w:tc>
        <w:tc>
          <w:tcPr>
            <w:tcW w:type="dxa" w:w="1994"/>
          </w:tcPr>
          <w:p>
            <w:r/>
            <w:r>
              <w:rPr>
                <w:rFonts w:ascii="Calibri" w:hAnsi="Calibri" w:cs="Calibri" w:eastAsia="Calibri"/>
                <w:b w:val="0"/>
                <w:color w:val="15131F"/>
                <w:sz w:val="19"/>
              </w:rPr>
              <w:t>Jour ouvré 2</w:t>
            </w:r>
          </w:p>
        </w:tc>
        <w:tc>
          <w:tcPr>
            <w:tcW w:type="dxa" w:w="1994"/>
          </w:tcPr>
          <w:p>
            <w:r/>
            <w:r>
              <w:rPr>
                <w:rFonts w:ascii="Calibri" w:hAnsi="Calibri" w:cs="Calibri" w:eastAsia="Calibri"/>
                <w:b w:val="0"/>
                <w:color w:val="15131F"/>
                <w:sz w:val="19"/>
              </w:rPr>
              <w:t>Jour ouvré 5 : dossier clôturé, une réponse le rouvre</w:t>
            </w:r>
          </w:p>
        </w:tc>
        <w:tc>
          <w:tcPr>
            <w:tcW w:type="dxa" w:w="1994"/>
          </w:tcPr>
          <w:p>
            <w:r/>
            <w:r>
              <w:rPr>
                <w:rFonts w:ascii="Calibri" w:hAnsi="Calibri" w:cs="Calibri" w:eastAsia="Calibri"/>
                <w:b w:val="0"/>
                <w:color w:val="15131F"/>
                <w:sz w:val="19"/>
              </w:rPr>
              <w:t>« Réglé » ou « pas encore »</w:t>
            </w:r>
          </w:p>
        </w:tc>
      </w:tr>
      <w:tr>
        <w:tc>
          <w:tcPr>
            <w:tcW w:type="dxa" w:w="1994"/>
          </w:tcPr>
          <w:p>
            <w:r/>
            <w:r>
              <w:rPr>
                <w:rFonts w:ascii="Calibri" w:hAnsi="Calibri" w:cs="Calibri" w:eastAsia="Calibri"/>
                <w:b w:val="0"/>
                <w:color w:val="15131F"/>
                <w:sz w:val="19"/>
              </w:rPr>
              <w:t>Rendez-vous non honoré</w:t>
            </w:r>
          </w:p>
        </w:tc>
        <w:tc>
          <w:tcPr>
            <w:tcW w:type="dxa" w:w="1994"/>
          </w:tcPr>
          <w:p>
            <w:r/>
            <w:r>
              <w:rPr>
                <w:rFonts w:ascii="Calibri" w:hAnsi="Calibri" w:cs="Calibri" w:eastAsia="Calibri"/>
                <w:b w:val="0"/>
                <w:color w:val="15131F"/>
                <w:sz w:val="19"/>
              </w:rPr>
              <w:t>Deux nouveaux créneaux, sous 1 heure</w:t>
            </w:r>
          </w:p>
        </w:tc>
        <w:tc>
          <w:tcPr>
            <w:tcW w:type="dxa" w:w="1994"/>
          </w:tcPr>
          <w:p>
            <w:r/>
            <w:r>
              <w:rPr>
                <w:rFonts w:ascii="Calibri" w:hAnsi="Calibri" w:cs="Calibri" w:eastAsia="Calibri"/>
                <w:b w:val="0"/>
                <w:color w:val="15131F"/>
                <w:sz w:val="19"/>
              </w:rPr>
              <w:t>Jour ouvré 2</w:t>
            </w:r>
          </w:p>
        </w:tc>
        <w:tc>
          <w:tcPr>
            <w:tcW w:type="dxa" w:w="1994"/>
          </w:tcPr>
          <w:p>
            <w:r/>
            <w:r>
              <w:rPr>
                <w:rFonts w:ascii="Calibri" w:hAnsi="Calibri" w:cs="Calibri" w:eastAsia="Calibri"/>
                <w:b w:val="0"/>
                <w:color w:val="15131F"/>
                <w:sz w:val="19"/>
              </w:rPr>
              <w:t>Jour ouvré 5</w:t>
            </w:r>
          </w:p>
        </w:tc>
        <w:tc>
          <w:tcPr>
            <w:tcW w:type="dxa" w:w="1994"/>
          </w:tcPr>
          <w:p>
            <w:r/>
            <w:r>
              <w:rPr>
                <w:rFonts w:ascii="Calibri" w:hAnsi="Calibri" w:cs="Calibri" w:eastAsia="Calibri"/>
                <w:b w:val="0"/>
                <w:color w:val="15131F"/>
                <w:sz w:val="19"/>
              </w:rPr>
              <w:t>Le client reprend rendez-vous ou annule</w:t>
            </w:r>
          </w:p>
        </w:tc>
      </w:tr>
    </w:tbl>
    <w:p/>
    <w:p>
      <w:pPr>
        <w:spacing w:after="80"/>
      </w:pPr>
      <w:r>
        <w:rPr>
          <w:rFonts w:ascii="Calibri" w:hAnsi="Calibri" w:cs="Calibri" w:eastAsia="Calibri"/>
          <w:b/>
          <w:color w:val="15131F"/>
          <w:sz w:val="28"/>
        </w:rPr>
        <w:t>Six règles pour un mail de relance poli qui obtient une réponse</w:t>
      </w:r>
    </w:p>
    <w:p>
      <w:pPr>
        <w:spacing w:after="120"/>
      </w:pPr>
      <w:r>
        <w:rPr>
          <w:rFonts w:ascii="Calibri" w:hAnsi="Calibri" w:cs="Calibri" w:eastAsia="Calibri"/>
          <w:b w:val="0"/>
          <w:color w:val="5D5A70"/>
          <w:sz w:val="21"/>
        </w:rPr>
        <w:t>Elles valent pour tout mail de relance client, en vente comme en support. Mettez-vous d’accord dessus une fois, pour toute l’équipe.</w:t>
      </w:r>
    </w:p>
    <w:p>
      <w:pPr>
        <w:spacing w:after="40"/>
      </w:pPr>
      <w:r>
        <w:rPr>
          <w:rFonts w:ascii="Calibri" w:hAnsi="Calibri" w:cs="Calibri" w:eastAsia="Calibri"/>
          <w:b/>
          <w:color w:val="15131F"/>
          <w:sz w:val="22"/>
        </w:rPr>
        <w:t>Une seule demande claire par e-mail</w:t>
      </w:r>
    </w:p>
    <w:p>
      <w:pPr>
        <w:spacing w:after="40"/>
      </w:pPr>
      <w:r>
        <w:rPr>
          <w:rFonts w:ascii="Calibri" w:hAnsi="Calibri" w:cs="Calibri" w:eastAsia="Calibri"/>
          <w:b w:val="0"/>
          <w:color w:val="15131F"/>
          <w:sz w:val="21"/>
        </w:rPr>
        <w:t>Une question à laquelle le lecteur peut répondre en quelques mots : oui ou non, l’un de deux créneaux, un élément manquant. Avec deux demandes, les gens répondent à la plus facile.</w:t>
      </w:r>
    </w:p>
    <w:p>
      <w:pPr>
        <w:spacing w:after="60"/>
      </w:pPr>
      <w:r>
        <w:rPr>
          <w:rFonts w:ascii="Calibri" w:hAnsi="Calibri" w:cs="Calibri" w:eastAsia="Calibri"/>
          <w:b/>
          <w:color w:val="6B3CF0"/>
          <w:sz w:val="21"/>
        </w:rPr>
        <w:t xml:space="preserve">Demande : </w:t>
      </w:r>
      <w:r>
        <w:rPr>
          <w:rFonts w:ascii="Calibri" w:hAnsi="Calibri" w:cs="Calibri" w:eastAsia="Calibri"/>
          <w:b w:val="0"/>
          <w:color w:val="15131F"/>
          <w:sz w:val="21"/>
        </w:rPr>
        <w:t>Mardi à 10 h ou jeudi à 14 h, qu’est-ce qui vous convient le mieux pour la visite ?</w:t>
      </w:r>
    </w:p>
    <w:p>
      <w:pPr>
        <w:spacing w:after="80"/>
      </w:pPr>
    </w:p>
    <w:p>
      <w:pPr>
        <w:spacing w:after="40"/>
      </w:pPr>
      <w:r>
        <w:rPr>
          <w:rFonts w:ascii="Calibri" w:hAnsi="Calibri" w:cs="Calibri" w:eastAsia="Calibri"/>
          <w:b/>
          <w:color w:val="15131F"/>
          <w:sz w:val="22"/>
        </w:rPr>
        <w:t>Rendez le non facile</w:t>
      </w:r>
    </w:p>
    <w:p>
      <w:pPr>
        <w:spacing w:after="40"/>
      </w:pPr>
      <w:r>
        <w:rPr>
          <w:rFonts w:ascii="Calibri" w:hAnsi="Calibri" w:cs="Calibri" w:eastAsia="Calibri"/>
          <w:b w:val="0"/>
          <w:color w:val="15131F"/>
          <w:sz w:val="21"/>
        </w:rPr>
        <w:t>Présentez le non comme une réponse normale et dites ce qui se passera ensuite. Un non clair met fin au calendrier et vous libère du temps.</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Si le moment n’est pas le bon, répondez simplement « pas maintenant » et je clôturerai votre demande.</w:t>
      </w:r>
    </w:p>
    <w:p>
      <w:pPr>
        <w:spacing w:after="80"/>
      </w:pPr>
    </w:p>
    <w:p>
      <w:pPr>
        <w:spacing w:after="40"/>
      </w:pPr>
      <w:r>
        <w:rPr>
          <w:rFonts w:ascii="Calibri" w:hAnsi="Calibri" w:cs="Calibri" w:eastAsia="Calibri"/>
          <w:b/>
          <w:color w:val="15131F"/>
          <w:sz w:val="22"/>
        </w:rPr>
        <w:t>Changez d’angle, pas de volume</w:t>
      </w:r>
    </w:p>
    <w:p>
      <w:pPr>
        <w:spacing w:after="40"/>
      </w:pPr>
      <w:r>
        <w:rPr>
          <w:rFonts w:ascii="Calibri" w:hAnsi="Calibri" w:cs="Calibri" w:eastAsia="Calibri"/>
          <w:b w:val="0"/>
          <w:color w:val="15131F"/>
          <w:sz w:val="21"/>
        </w:rPr>
        <w:t>Jamais de « je me permets de revenir vers vous ». Chaque relance apporte une seule chose nouvelle : la réponse à une question fréquente, une nouvelle date, une option plus simple ou la photo d’un chantier similaire.</w:t>
      </w:r>
    </w:p>
    <w:p>
      <w:pPr>
        <w:spacing w:after="80"/>
      </w:pPr>
    </w:p>
    <w:p>
      <w:pPr>
        <w:spacing w:after="40"/>
      </w:pPr>
      <w:r>
        <w:rPr>
          <w:rFonts w:ascii="Calibri" w:hAnsi="Calibri" w:cs="Calibri" w:eastAsia="Calibri"/>
          <w:b/>
          <w:color w:val="15131F"/>
          <w:sz w:val="22"/>
        </w:rPr>
        <w:t>Changez de canal seulement avec consentement</w:t>
      </w:r>
    </w:p>
    <w:p>
      <w:pPr>
        <w:spacing w:after="40"/>
      </w:pPr>
      <w:r>
        <w:rPr>
          <w:rFonts w:ascii="Calibri" w:hAnsi="Calibri" w:cs="Calibri" w:eastAsia="Calibri"/>
          <w:b w:val="0"/>
          <w:color w:val="15131F"/>
          <w:sz w:val="21"/>
        </w:rPr>
        <w:t>Relancez là où la conversation a commencé. Appelez, envoyez un SMS ou un message WhatsApp uniquement si la personne vous a donné ce numéro pour cela et l’a accepté. La politique de WhatsApp exige un consentement préalable et le respect de chaque demande d’arrêt.</w:t>
      </w:r>
    </w:p>
    <w:p>
      <w:pPr>
        <w:spacing w:after="80"/>
      </w:pPr>
    </w:p>
    <w:p>
      <w:pPr>
        <w:spacing w:after="40"/>
      </w:pPr>
      <w:r>
        <w:rPr>
          <w:rFonts w:ascii="Calibri" w:hAnsi="Calibri" w:cs="Calibri" w:eastAsia="Calibri"/>
          <w:b/>
          <w:color w:val="15131F"/>
          <w:sz w:val="22"/>
        </w:rPr>
        <w:t>Arrêtez à la première réponse</w:t>
      </w:r>
    </w:p>
    <w:p>
      <w:pPr>
        <w:spacing w:after="40"/>
      </w:pPr>
      <w:r>
        <w:rPr>
          <w:rFonts w:ascii="Calibri" w:hAnsi="Calibri" w:cs="Calibri" w:eastAsia="Calibri"/>
          <w:b w:val="0"/>
          <w:color w:val="15131F"/>
          <w:sz w:val="21"/>
        </w:rPr>
        <w:t>Toute réponse arrête le calendrier, même « pas maintenant ». Un « stop » met fin immédiatement à toutes les relances. Aux États-Unis, une désinscription des e-mails commerciaux doit être respectée sous 10 jours ouvrés.</w:t>
      </w:r>
    </w:p>
    <w:p>
      <w:pPr>
        <w:spacing w:after="80"/>
      </w:pPr>
    </w:p>
    <w:p>
      <w:pPr>
        <w:spacing w:after="40"/>
      </w:pPr>
      <w:r>
        <w:rPr>
          <w:rFonts w:ascii="Calibri" w:hAnsi="Calibri" w:cs="Calibri" w:eastAsia="Calibri"/>
          <w:b/>
          <w:color w:val="15131F"/>
          <w:sz w:val="22"/>
        </w:rPr>
        <w:t>Un responsable, une date</w:t>
      </w:r>
    </w:p>
    <w:p>
      <w:pPr>
        <w:spacing w:after="40"/>
      </w:pPr>
      <w:r>
        <w:rPr>
          <w:rFonts w:ascii="Calibri" w:hAnsi="Calibri" w:cs="Calibri" w:eastAsia="Calibri"/>
          <w:b w:val="0"/>
          <w:color w:val="15131F"/>
          <w:sz w:val="21"/>
        </w:rPr>
        <w:t>Chaque relance en cours a un seul responsable et une seule date de prochain envoi, dans votre CRM ou dans le journal. Sans date, la deuxième relance est celle qui ne part jamais.</w:t>
      </w:r>
    </w:p>
    <w:p>
      <w:pPr>
        <w:spacing w:after="80"/>
      </w:pPr>
    </w:p>
    <w:p>
      <w:pPr>
        <w:spacing w:after="200"/>
      </w:pPr>
      <w:r>
        <w:rPr>
          <w:rFonts w:ascii="Calibri" w:hAnsi="Calibri" w:cs="Calibri" w:eastAsia="Calibri"/>
          <w:b w:val="0"/>
          <w:color w:val="15131F"/>
          <w:sz w:val="21"/>
        </w:rPr>
        <w:t>Cette page ne constitue pas un conseil juridique. Les règles sur les e-mails, les appels et les messages varient selon les pays : vérifiez les règles officielles là où vivent vos clients.</w:t>
      </w:r>
    </w:p>
    <w:p>
      <w:pPr>
        <w:spacing w:after="120"/>
      </w:pPr>
      <w:r>
        <w:rPr>
          <w:rFonts w:ascii="Calibri" w:hAnsi="Calibri" w:cs="Calibri" w:eastAsia="Calibri"/>
          <w:b/>
          <w:color w:val="15131F"/>
          <w:sz w:val="28"/>
        </w:rPr>
        <w:t>Comment utiliser ces modèles de mail de relance</w:t>
      </w:r>
    </w:p>
    <w:p>
      <w:pPr>
        <w:spacing w:after="40"/>
      </w:pPr>
      <w:r>
        <w:rPr>
          <w:rFonts w:ascii="Calibri" w:hAnsi="Calibri" w:cs="Calibri" w:eastAsia="Calibri"/>
          <w:b/>
          <w:color w:val="15131F"/>
          <w:sz w:val="22"/>
        </w:rPr>
        <w:t>1. Choisissez la situation</w:t>
      </w:r>
    </w:p>
    <w:p>
      <w:pPr>
        <w:spacing w:after="120"/>
      </w:pPr>
      <w:r>
        <w:rPr>
          <w:rFonts w:ascii="Calibri" w:hAnsi="Calibri" w:cs="Calibri" w:eastAsia="Calibri"/>
          <w:b w:val="0"/>
          <w:color w:val="15131F"/>
          <w:sz w:val="21"/>
        </w:rPr>
        <w:t>Ouvrez l’onglet qui correspond à ce qui s’est passé et complétez les crochets.</w:t>
      </w:r>
    </w:p>
    <w:p>
      <w:pPr>
        <w:spacing w:after="40"/>
      </w:pPr>
      <w:r>
        <w:rPr>
          <w:rFonts w:ascii="Calibri" w:hAnsi="Calibri" w:cs="Calibri" w:eastAsia="Calibri"/>
          <w:b/>
          <w:color w:val="15131F"/>
          <w:sz w:val="22"/>
        </w:rPr>
        <w:t>2. Notez le Jour 0</w:t>
      </w:r>
    </w:p>
    <w:p>
      <w:pPr>
        <w:spacing w:after="120"/>
      </w:pPr>
      <w:r>
        <w:rPr>
          <w:rFonts w:ascii="Calibri" w:hAnsi="Calibri" w:cs="Calibri" w:eastAsia="Calibri"/>
          <w:b w:val="0"/>
          <w:color w:val="15131F"/>
          <w:sz w:val="21"/>
        </w:rPr>
        <w:t>Une ligne dans le journal Excel ou une tâche dans votre CRM. Les échéances suivent le calendrier.</w:t>
      </w:r>
    </w:p>
    <w:p>
      <w:pPr>
        <w:spacing w:after="40"/>
      </w:pPr>
      <w:r>
        <w:rPr>
          <w:rFonts w:ascii="Calibri" w:hAnsi="Calibri" w:cs="Calibri" w:eastAsia="Calibri"/>
          <w:b/>
          <w:color w:val="15131F"/>
          <w:sz w:val="22"/>
        </w:rPr>
        <w:t>3. Une relance à la fois</w:t>
      </w:r>
    </w:p>
    <w:p>
      <w:pPr>
        <w:spacing w:after="120"/>
      </w:pPr>
      <w:r>
        <w:rPr>
          <w:rFonts w:ascii="Calibri" w:hAnsi="Calibri" w:cs="Calibri" w:eastAsia="Calibri"/>
          <w:b w:val="0"/>
          <w:color w:val="15131F"/>
          <w:sz w:val="21"/>
        </w:rPr>
        <w:t>À l’échéance, envoyez l’e-mail suivant avec un nouvel angle et une seule demande.</w:t>
      </w:r>
    </w:p>
    <w:p>
      <w:pPr>
        <w:spacing w:after="40"/>
      </w:pPr>
      <w:r>
        <w:rPr>
          <w:rFonts w:ascii="Calibri" w:hAnsi="Calibri" w:cs="Calibri" w:eastAsia="Calibri"/>
          <w:b/>
          <w:color w:val="15131F"/>
          <w:sz w:val="22"/>
        </w:rPr>
        <w:t>4. Arrêtez à la première réponse</w:t>
      </w:r>
    </w:p>
    <w:p>
      <w:pPr>
        <w:spacing w:after="120"/>
      </w:pPr>
      <w:r>
        <w:rPr>
          <w:rFonts w:ascii="Calibri" w:hAnsi="Calibri" w:cs="Calibri" w:eastAsia="Calibri"/>
          <w:b w:val="0"/>
          <w:color w:val="15131F"/>
          <w:sz w:val="21"/>
        </w:rPr>
        <w:t>Notez la date de réponse et le résultat. Un non ou un « stop » arrête tout immédiatement.</w:t>
      </w:r>
    </w:p>
    <w:p>
      <w:pPr>
        <w:spacing w:after="40"/>
      </w:pPr>
      <w:r>
        <w:rPr>
          <w:rFonts w:ascii="Calibri" w:hAnsi="Calibri" w:cs="Calibri" w:eastAsia="Calibri"/>
          <w:b/>
          <w:color w:val="15131F"/>
          <w:sz w:val="22"/>
        </w:rPr>
        <w:t>5. Envoyez le mail de clôture</w:t>
      </w:r>
    </w:p>
    <w:p>
      <w:pPr>
        <w:spacing w:after="120"/>
      </w:pPr>
      <w:r>
        <w:rPr>
          <w:rFonts w:ascii="Calibri" w:hAnsi="Calibri" w:cs="Calibri" w:eastAsia="Calibri"/>
          <w:b w:val="0"/>
          <w:color w:val="15131F"/>
          <w:sz w:val="21"/>
        </w:rPr>
        <w:t>Envoyez le dernier e-mail, puis clôturez la fiche au bout de 3 jours ouvrés.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Tâches » dans le menu de gauche et cliquez sur « Nouvelle tâche ». Saisissez un « Titre de la tâche » comme « Relance 1 : Dana Whitfield, devis », choisissez la personne dans « Cédant » (la personne chargée de la tâche), réglez la « Date limite » sur la date du prochain envoi et, pour une vente, choisissez l’affaire dans « Accord lié ».</w:t>
      </w:r>
    </w:p>
    <w:p>
      <w:pPr>
        <w:spacing w:after="60"/>
      </w:pPr>
      <w:r>
        <w:rPr>
          <w:rFonts w:ascii="Calibri" w:hAnsi="Calibri" w:cs="Calibri" w:eastAsia="Calibri"/>
          <w:b w:val="0"/>
          <w:color w:val="15131F"/>
          <w:sz w:val="21"/>
        </w:rPr>
        <w:t>2. Notez le Jour 0, ce que vous avez envoyé et tout accord pour un appel ou un message dans les « Notes » du contact, du prospect ou de l’affaire.</w:t>
      </w:r>
    </w:p>
    <w:p>
      <w:pPr>
        <w:spacing w:after="60"/>
      </w:pPr>
      <w:r>
        <w:rPr>
          <w:rFonts w:ascii="Calibri" w:hAnsi="Calibri" w:cs="Calibri" w:eastAsia="Calibri"/>
          <w:b w:val="0"/>
          <w:color w:val="15131F"/>
          <w:sz w:val="21"/>
        </w:rPr>
        <w:t>3. Chaque matin, ouvrez « Mes tâches » et traitez d’abord « À rendre aujourd’hui » et « Retard » (en retard). Envoyez l’e-mail depuis votre propre messagerie, notez le résultat dans le « Résumé de l’état », cliquez sur « Mark terminé » (marquer comme terminée) et créez la tâche suivante.</w:t>
      </w:r>
    </w:p>
    <w:p>
      <w:pPr>
        <w:spacing w:after="60"/>
      </w:pPr>
      <w:r>
        <w:rPr>
          <w:rFonts w:ascii="Calibri" w:hAnsi="Calibri" w:cs="Calibri" w:eastAsia="Calibri"/>
          <w:b w:val="0"/>
          <w:color w:val="15131F"/>
          <w:sz w:val="21"/>
        </w:rPr>
        <w:t>4. Avec Growth, enregistrez les versions pour le chat comme réponses enregistrées : « Paramètres » &gt; « Réponses enregistrées » &gt; « Nouvelle réponse », avec un « Raccourci » comme /noshow, un « Titre » et le « Corps de la réponse ». Tapez le raccourci dans la zone de réponse du chat pour l’insérer.</w:t>
      </w:r>
    </w:p>
    <w:p>
      <w:pPr>
        <w:spacing w:after="60"/>
      </w:pPr>
      <w:r>
        <w:rPr>
          <w:rFonts w:ascii="Calibri" w:hAnsi="Calibri" w:cs="Calibri" w:eastAsia="Calibri"/>
          <w:b w:val="0"/>
          <w:color w:val="15131F"/>
          <w:sz w:val="21"/>
        </w:rPr>
        <w:t>5. Quand un client silencieux revient sur le chat du site web, l’agent IA répond à partir de votre « Base de connaissances ». Dans « Mes bots », onglet « Bases », ajoutez aux « Instructions » qui relance les devis et dans quel délai. Avec Launch, les chats qui attendent une personne apparaissent dans « Support en direct » avec le statut « En attente d’un agent ».</w:t>
      </w:r>
    </w:p>
    <w:p>
      <w:pPr>
        <w:spacing w:after="200"/>
      </w:pPr>
      <w:r>
        <w:rPr>
          <w:rFonts w:ascii="Calibri" w:hAnsi="Calibri" w:cs="Calibri" w:eastAsia="Calibri"/>
          <w:b w:val="0"/>
          <w:color w:val="5D5A70"/>
          <w:sz w:val="21"/>
        </w:rPr>
        <w:t>CRMsoftware.pro n’envoie pas de mails de relance ni de séquences à votre place : vous envoyez chaque e-mail depuis votre propre messagerie, et les tâches gardent les dates. Le chat IA et les tâches de base sont gratuits pour 3 utilisateurs. Le transfert vers un humain dans « Support en direct » est inclus dès Launch, à 19 $ par mois en facturation annuelle ; les réponses enregistrées avec Growth, à 49 $.</w:t>
      </w:r>
    </w:p>
    <w:p>
      <w:pPr>
        <w:spacing w:after="80"/>
      </w:pPr>
      <w:r>
        <w:rPr>
          <w:rFonts w:ascii="Calibri" w:hAnsi="Calibri" w:cs="Calibri" w:eastAsia="Calibri"/>
          <w:b/>
          <w:color w:val="15131F"/>
          <w:sz w:val="24"/>
        </w:rPr>
        <w:t>Revue hebdomadaire des relances, 10 minutes</w:t>
      </w:r>
    </w:p>
    <w:p>
      <w:pPr>
        <w:spacing w:after="60"/>
        <w:ind w:left="283"/>
      </w:pPr>
      <w:r>
        <w:rPr>
          <w:rFonts w:ascii="Calibri" w:hAnsi="Calibri" w:cs="Calibri" w:eastAsia="Calibri"/>
          <w:b w:val="0"/>
          <w:color w:val="15131F"/>
          <w:sz w:val="21"/>
        </w:rPr>
        <w:t>• Chaque fiche ouverte a un seul responsable et une seule date de prochain envoi.</w:t>
      </w:r>
    </w:p>
    <w:p>
      <w:pPr>
        <w:spacing w:after="60"/>
        <w:ind w:left="283"/>
      </w:pPr>
      <w:r>
        <w:rPr>
          <w:rFonts w:ascii="Calibri" w:hAnsi="Calibri" w:cs="Calibri" w:eastAsia="Calibri"/>
          <w:b w:val="0"/>
          <w:color w:val="15131F"/>
          <w:sz w:val="21"/>
        </w:rPr>
        <w:t>• En retard : envoyez aujourd’hui, ou décalez la date en notant pourquoi.</w:t>
      </w:r>
    </w:p>
    <w:p>
      <w:pPr>
        <w:spacing w:after="60"/>
        <w:ind w:left="283"/>
      </w:pPr>
      <w:r>
        <w:rPr>
          <w:rFonts w:ascii="Calibri" w:hAnsi="Calibri" w:cs="Calibri" w:eastAsia="Calibri"/>
          <w:b w:val="0"/>
          <w:color w:val="15131F"/>
          <w:sz w:val="21"/>
        </w:rPr>
        <w:t>• À clôturer : clôturez la fiche en « Sans réponse, clôturé ».</w:t>
      </w:r>
    </w:p>
    <w:p>
      <w:pPr>
        <w:spacing w:after="60"/>
        <w:ind w:left="283"/>
      </w:pPr>
      <w:r>
        <w:rPr>
          <w:rFonts w:ascii="Calibri" w:hAnsi="Calibri" w:cs="Calibri" w:eastAsia="Calibri"/>
          <w:b w:val="0"/>
          <w:color w:val="15131F"/>
          <w:sz w:val="21"/>
        </w:rPr>
        <w:t>• A répondu, sans résultat : notez le résultat aujourd’hui.</w:t>
      </w:r>
    </w:p>
    <w:p>
      <w:pPr>
        <w:spacing w:after="60"/>
        <w:ind w:left="283"/>
      </w:pPr>
      <w:r>
        <w:rPr>
          <w:rFonts w:ascii="Calibri" w:hAnsi="Calibri" w:cs="Calibri" w:eastAsia="Calibri"/>
          <w:b w:val="0"/>
          <w:color w:val="15131F"/>
          <w:sz w:val="21"/>
        </w:rPr>
        <w:t>• Taux de réponse le plus bas par situation : réécrivez ce premier message.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https://crmsoftware.pro/fr/templates/follow-up-email-templates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mails de relance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