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Exemples de messages d’accueil pour live chat et règles de routage</w:t>
      </w:r>
    </w:p>
    <w:p>
      <w:pPr>
        <w:spacing w:after="80"/>
      </w:pPr>
      <w:r>
        <w:rPr>
          <w:rFonts w:ascii="Calibri" w:hAnsi="Calibri" w:cs="Calibri" w:eastAsia="Calibri"/>
          <w:b w:val="0"/>
          <w:color w:val="5D5A70"/>
          <w:sz w:val="22"/>
        </w:rPr>
        <w:t>Messages d’accueil pour six pages avec le moment de les afficher, messages hors horaires et d’attente, tableau de routage d’une page, ce que l’agent IA transfère, le message de transfert, une liste de contrôle pour changer de canal et un contrôle hebdomadaire. Par CRMsoftware.pro.</w:t>
      </w:r>
    </w:p>
    <w:p>
      <w:pPr>
        <w:spacing w:after="280"/>
      </w:pPr>
      <w:r>
        <w:rPr>
          <w:rFonts w:ascii="Calibri" w:hAnsi="Calibri" w:cs="Calibri" w:eastAsia="Calibri"/>
          <w:b w:val="0"/>
          <w:color w:val="5D5A70"/>
          <w:sz w:val="21"/>
        </w:rPr>
        <w:t>Remplacez chaque mot entre [crochets] par vos propres pages, noms, horaires et délais de réponse. Mettez les messages d’accueil dans votre outil de chat, collez le bloc de routage dans les instructions de l’agent IA et partagez le tableau de routage avec toutes les personnes qui répondent aux chats.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Exemples de messages d’accueil pour live chat sur les pages de vente</w:t>
      </w:r>
    </w:p>
    <w:p>
      <w:pPr>
        <w:spacing w:after="80"/>
      </w:pPr>
      <w:r>
        <w:rPr>
          <w:rFonts w:ascii="Calibri" w:hAnsi="Calibri" w:cs="Calibri" w:eastAsia="Calibri"/>
          <w:b w:val="0"/>
          <w:color w:val="5D5A70"/>
          <w:sz w:val="20"/>
        </w:rPr>
        <w:t>Délai de la bulle : 20 secondes · Responsable et action : [Nom] rédige les messages d’accueil et relit chacun sur un téléphone.</w:t>
      </w:r>
    </w:p>
    <w:p>
      <w:pPr>
        <w:spacing w:after="80"/>
      </w:pPr>
      <w:r>
        <w:rPr>
          <w:rFonts w:ascii="Calibri" w:hAnsi="Calibri" w:cs="Calibri" w:eastAsia="Calibri"/>
          <w:b w:val="0"/>
          <w:color w:val="15131F"/>
          <w:sz w:val="21"/>
        </w:rPr>
        <w:t>Ces exemples de messages d’accueil pour live chat s’adaptent à la page et à ce que le visiteur vient probablement y faire. La première phrase dit qu’un assistant IA répond, puis ce qu’il peut faire et qui prend le relais. Affichez une petite bulle après un délai, une fois par visite.</w:t>
      </w:r>
    </w:p>
    <w:p>
      <w:pPr>
        <w:spacing w:after="40"/>
      </w:pPr>
      <w:r>
        <w:rPr>
          <w:rFonts w:ascii="Calibri" w:hAnsi="Calibri" w:cs="Calibri" w:eastAsia="Calibri"/>
          <w:b/>
          <w:color w:val="15131F"/>
          <w:sz w:val="22"/>
        </w:rPr>
        <w:t>1.1 Page d’accueil : « Que proposez-vous ? »</w:t>
      </w:r>
    </w:p>
    <w:p>
      <w:pPr>
        <w:spacing w:after="60"/>
      </w:pPr>
      <w:r>
        <w:rPr>
          <w:rFonts w:ascii="Calibri" w:hAnsi="Calibri" w:cs="Calibri" w:eastAsia="Calibri"/>
          <w:b/>
          <w:color w:val="6B3CF0"/>
          <w:sz w:val="21"/>
        </w:rPr>
        <w:t xml:space="preserve">Besoin probable : </w:t>
      </w:r>
      <w:r>
        <w:rPr>
          <w:rFonts w:ascii="Calibri" w:hAnsi="Calibri" w:cs="Calibri" w:eastAsia="Calibri"/>
          <w:b w:val="0"/>
          <w:color w:val="5D5A70"/>
          <w:sz w:val="21"/>
        </w:rPr>
        <w:t>Savoir ce que vous vendez et si cela lui convient.</w:t>
      </w:r>
    </w:p>
    <w:p>
      <w:pPr>
        <w:spacing w:after="60"/>
      </w:pPr>
      <w:r>
        <w:rPr>
          <w:rFonts w:ascii="Calibri" w:hAnsi="Calibri" w:cs="Calibri" w:eastAsia="Calibri"/>
          <w:b/>
          <w:color w:val="6B3CF0"/>
          <w:sz w:val="21"/>
        </w:rPr>
        <w:t xml:space="preserve">Afficher la bulle : </w:t>
      </w:r>
      <w:r>
        <w:rPr>
          <w:rFonts w:ascii="Calibri" w:hAnsi="Calibri" w:cs="Calibri" w:eastAsia="Calibri"/>
          <w:b w:val="0"/>
          <w:color w:val="5D5A70"/>
          <w:sz w:val="21"/>
        </w:rPr>
        <w:t>Après [20] secondes, une fois par visite.</w:t>
      </w:r>
    </w:p>
    <w:p>
      <w:pPr>
        <w:spacing w:after="60"/>
      </w:pPr>
      <w:r>
        <w:rPr>
          <w:rFonts w:ascii="Calibri" w:hAnsi="Calibri" w:cs="Calibri" w:eastAsia="Calibri"/>
          <w:b/>
          <w:color w:val="6B3CF0"/>
          <w:sz w:val="21"/>
        </w:rPr>
        <w:t xml:space="preserve">Message d’accueil : </w:t>
      </w:r>
      <w:r>
        <w:rPr>
          <w:rFonts w:ascii="Calibri" w:hAnsi="Calibri" w:cs="Calibri" w:eastAsia="Calibri"/>
          <w:b w:val="0"/>
          <w:color w:val="15131F"/>
          <w:sz w:val="21"/>
        </w:rPr>
        <w:t>Bonjour, je suis [nom du bot], l’assistant IA de [entreprise]. Je peux vous dire ce que nous proposons, combien cela coûte et si nous couvrons votre secteur. [Nom], de notre équipe, répond aux chats [jours et horaires, fuseau horaire]. Qu’est-ce qui vous amène aujourd’hui ?</w:t>
      </w:r>
    </w:p>
    <w:p>
      <w:pPr>
        <w:spacing w:after="40"/>
      </w:pPr>
    </w:p>
    <w:p>
      <w:pPr>
        <w:spacing w:after="40"/>
      </w:pPr>
      <w:r>
        <w:rPr>
          <w:rFonts w:ascii="Calibri" w:hAnsi="Calibri" w:cs="Calibri" w:eastAsia="Calibri"/>
          <w:b/>
          <w:color w:val="15131F"/>
          <w:sz w:val="22"/>
        </w:rPr>
        <w:t>1.2 Page Tarifs : « Quelle offre, à quel prix ? »</w:t>
      </w:r>
    </w:p>
    <w:p>
      <w:pPr>
        <w:spacing w:after="60"/>
      </w:pPr>
      <w:r>
        <w:rPr>
          <w:rFonts w:ascii="Calibri" w:hAnsi="Calibri" w:cs="Calibri" w:eastAsia="Calibri"/>
          <w:b/>
          <w:color w:val="6B3CF0"/>
          <w:sz w:val="21"/>
        </w:rPr>
        <w:t xml:space="preserve">Besoin probable : </w:t>
      </w:r>
      <w:r>
        <w:rPr>
          <w:rFonts w:ascii="Calibri" w:hAnsi="Calibri" w:cs="Calibri" w:eastAsia="Calibri"/>
          <w:b w:val="0"/>
          <w:color w:val="5D5A70"/>
          <w:sz w:val="21"/>
        </w:rPr>
        <w:t>Choisir une offre ou vérifier le coût total.</w:t>
      </w:r>
    </w:p>
    <w:p>
      <w:pPr>
        <w:spacing w:after="60"/>
      </w:pPr>
      <w:r>
        <w:rPr>
          <w:rFonts w:ascii="Calibri" w:hAnsi="Calibri" w:cs="Calibri" w:eastAsia="Calibri"/>
          <w:b/>
          <w:color w:val="6B3CF0"/>
          <w:sz w:val="21"/>
        </w:rPr>
        <w:t xml:space="preserve">Afficher la bulle : </w:t>
      </w:r>
      <w:r>
        <w:rPr>
          <w:rFonts w:ascii="Calibri" w:hAnsi="Calibri" w:cs="Calibri" w:eastAsia="Calibri"/>
          <w:b w:val="0"/>
          <w:color w:val="5D5A70"/>
          <w:sz w:val="21"/>
        </w:rPr>
        <w:t>Après [20] secondes, une fois par visite.</w:t>
      </w:r>
    </w:p>
    <w:p>
      <w:pPr>
        <w:spacing w:after="60"/>
      </w:pPr>
      <w:r>
        <w:rPr>
          <w:rFonts w:ascii="Calibri" w:hAnsi="Calibri" w:cs="Calibri" w:eastAsia="Calibri"/>
          <w:b/>
          <w:color w:val="6B3CF0"/>
          <w:sz w:val="21"/>
        </w:rPr>
        <w:t xml:space="preserve">Réponses suggérées : </w:t>
      </w:r>
      <w:r>
        <w:rPr>
          <w:rFonts w:ascii="Calibri" w:hAnsi="Calibri" w:cs="Calibri" w:eastAsia="Calibri"/>
          <w:b w:val="0"/>
          <w:color w:val="5D5A70"/>
          <w:sz w:val="21"/>
        </w:rPr>
        <w:t>Quelle offre me convient ? / Frais en plus / Parler à un commercial</w:t>
      </w:r>
    </w:p>
    <w:p>
      <w:pPr>
        <w:spacing w:after="60"/>
      </w:pPr>
      <w:r>
        <w:rPr>
          <w:rFonts w:ascii="Calibri" w:hAnsi="Calibri" w:cs="Calibri" w:eastAsia="Calibri"/>
          <w:b/>
          <w:color w:val="6B3CF0"/>
          <w:sz w:val="21"/>
        </w:rPr>
        <w:t xml:space="preserve">Message d’accueil : </w:t>
      </w:r>
      <w:r>
        <w:rPr>
          <w:rFonts w:ascii="Calibri" w:hAnsi="Calibri" w:cs="Calibri" w:eastAsia="Calibri"/>
          <w:b w:val="0"/>
          <w:color w:val="15131F"/>
          <w:sz w:val="21"/>
        </w:rPr>
        <w:t>Bonjour, je suis [nom du bot], l’assistant IA de [entreprise]. Je peux comparer les offres, vous expliquer ce que chacune comprend et calculer le total pour vous. Pour [les commandes importantes ou sur mesure], [nom], de notre équipe, prend le relais. Quelle offre vous intéresse ?</w:t>
      </w:r>
    </w:p>
    <w:p>
      <w:pPr>
        <w:spacing w:after="40"/>
      </w:pPr>
    </w:p>
    <w:p>
      <w:pPr>
        <w:spacing w:after="40"/>
      </w:pPr>
      <w:r>
        <w:rPr>
          <w:rFonts w:ascii="Calibri" w:hAnsi="Calibri" w:cs="Calibri" w:eastAsia="Calibri"/>
          <w:b/>
          <w:color w:val="15131F"/>
          <w:sz w:val="22"/>
        </w:rPr>
        <w:t>1.3 Page produit : « Un détail avant d’acheter »</w:t>
      </w:r>
    </w:p>
    <w:p>
      <w:pPr>
        <w:spacing w:after="60"/>
      </w:pPr>
      <w:r>
        <w:rPr>
          <w:rFonts w:ascii="Calibri" w:hAnsi="Calibri" w:cs="Calibri" w:eastAsia="Calibri"/>
          <w:b/>
          <w:color w:val="6B3CF0"/>
          <w:sz w:val="21"/>
        </w:rPr>
        <w:t xml:space="preserve">Besoin probable : </w:t>
      </w:r>
      <w:r>
        <w:rPr>
          <w:rFonts w:ascii="Calibri" w:hAnsi="Calibri" w:cs="Calibri" w:eastAsia="Calibri"/>
          <w:b w:val="0"/>
          <w:color w:val="5D5A70"/>
          <w:sz w:val="21"/>
        </w:rPr>
        <w:t>Vérifier la taille, les ingrédients, la compatibilité ou la livraison.</w:t>
      </w:r>
    </w:p>
    <w:p>
      <w:pPr>
        <w:spacing w:after="60"/>
      </w:pPr>
      <w:r>
        <w:rPr>
          <w:rFonts w:ascii="Calibri" w:hAnsi="Calibri" w:cs="Calibri" w:eastAsia="Calibri"/>
          <w:b/>
          <w:color w:val="6B3CF0"/>
          <w:sz w:val="21"/>
        </w:rPr>
        <w:t xml:space="preserve">Afficher la bulle : </w:t>
      </w:r>
      <w:r>
        <w:rPr>
          <w:rFonts w:ascii="Calibri" w:hAnsi="Calibri" w:cs="Calibri" w:eastAsia="Calibri"/>
          <w:b w:val="0"/>
          <w:color w:val="5D5A70"/>
          <w:sz w:val="21"/>
        </w:rPr>
        <w:t>Après [20] secondes, une fois par visite.</w:t>
      </w:r>
    </w:p>
    <w:p>
      <w:pPr>
        <w:spacing w:after="60"/>
      </w:pPr>
      <w:r>
        <w:rPr>
          <w:rFonts w:ascii="Calibri" w:hAnsi="Calibri" w:cs="Calibri" w:eastAsia="Calibri"/>
          <w:b/>
          <w:color w:val="6B3CF0"/>
          <w:sz w:val="21"/>
        </w:rPr>
        <w:t xml:space="preserve">Message d’accueil : </w:t>
      </w:r>
      <w:r>
        <w:rPr>
          <w:rFonts w:ascii="Calibri" w:hAnsi="Calibri" w:cs="Calibri" w:eastAsia="Calibri"/>
          <w:b w:val="0"/>
          <w:color w:val="15131F"/>
          <w:sz w:val="21"/>
        </w:rPr>
        <w:t>Bonjour, je suis [nom du bot], un assistant IA. Une question sur [produit] ? Je peux répondre à partir de nos fiches produit, par exemple sur [détail 1] ou la livraison. Pour [les questions d’allergie, de taille ou sur mesure], je vous mets en relation avec [nom].</w:t>
      </w:r>
    </w:p>
    <w:p>
      <w:pPr>
        <w:spacing w:after="40"/>
      </w:pPr>
    </w:p>
    <w:p>
      <w:pPr>
        <w:spacing w:after="60"/>
      </w:pPr>
      <w:r>
        <w:rPr>
          <w:rFonts w:ascii="Calibri" w:hAnsi="Calibri" w:cs="Calibri" w:eastAsia="Calibri"/>
          <w:b/>
          <w:color w:val="6B3CF0"/>
          <w:sz w:val="21"/>
        </w:rPr>
        <w:t xml:space="preserve">Un seul message pour les trois pages (un seul widget) : </w:t>
      </w:r>
      <w:r>
        <w:rPr>
          <w:rFonts w:ascii="Calibri" w:hAnsi="Calibri" w:cs="Calibri" w:eastAsia="Calibri"/>
          <w:b w:val="0"/>
          <w:color w:val="15131F"/>
          <w:sz w:val="21"/>
        </w:rPr>
        <w:t>Bonjour, je suis [nom du bot], l’assistant IA de [entreprise]. Je peux comparer les offres, expliquer [ce que contient chaque produit] et vérifier [votre secteur]. Pour [les commandes importantes ou sur mesure], [nom] prend le relais. Que souhaitez-vous savoir ?</w:t>
      </w:r>
    </w:p>
    <w:p>
      <w:pPr>
        <w:spacing w:after="60"/>
      </w:pPr>
      <w:r>
        <w:rPr>
          <w:rFonts w:ascii="Calibri" w:hAnsi="Calibri" w:cs="Calibri" w:eastAsia="Calibri"/>
          <w:b/>
          <w:color w:val="6B3CF0"/>
          <w:sz w:val="21"/>
        </w:rPr>
        <w:t xml:space="preserve">Pourquoi la mention IA vient en premier : </w:t>
      </w:r>
      <w:r>
        <w:rPr>
          <w:rFonts w:ascii="Calibri" w:hAnsi="Calibri" w:cs="Calibri" w:eastAsia="Calibri"/>
          <w:b w:val="0"/>
          <w:color w:val="5D5A70"/>
          <w:sz w:val="21"/>
        </w:rPr>
        <w:t>Les gens écrivent plus directement quand ils savent qu’ils parlent à un bot. Dans l’UE, à partir du 2 août 2026, les personnes doivent être informées qu’elles interagissent avec un système d’IA au plus tard lors de la première interaction, sauf si c’est évident.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N’écrivez jamais « Nous sommes en ligne ! » dans un message d’accueil qui s’affiche aussi la nuit.</w:t>
      </w:r>
    </w:p>
    <w:p>
      <w:pPr>
        <w:spacing w:after="40"/>
        <w:ind w:left="283"/>
      </w:pPr>
      <w:r>
        <w:rPr>
          <w:rFonts w:ascii="Calibri" w:hAnsi="Calibri" w:cs="Calibri" w:eastAsia="Calibri"/>
          <w:b w:val="0"/>
          <w:color w:val="15131F"/>
          <w:sz w:val="21"/>
        </w:rPr>
        <w:t>• N’ouvrez jamais la fenêtre de chat complète d’office : une petite bulle suffit.</w:t>
      </w:r>
    </w:p>
    <w:p>
      <w:pPr>
        <w:spacing w:after="60"/>
      </w:pPr>
      <w:r>
        <w:rPr>
          <w:rFonts w:ascii="Calibri" w:hAnsi="Calibri" w:cs="Calibri" w:eastAsia="Calibri"/>
          <w:b/>
          <w:color w:val="6B3CF0"/>
          <w:sz w:val="21"/>
        </w:rPr>
        <w:t xml:space="preserve">À remplir d’abord : </w:t>
      </w:r>
      <w:r>
        <w:rPr>
          <w:rFonts w:ascii="Calibri" w:hAnsi="Calibri" w:cs="Calibri" w:eastAsia="Calibri"/>
          <w:b w:val="0"/>
          <w:color w:val="5D5A70"/>
          <w:sz w:val="21"/>
        </w:rPr>
        <w:t>Nom du bot, Horaires et fuseau, Noms pour le transfert, Libellés des boutons</w:t>
      </w:r>
    </w:p>
    <w:p>
      <w:pPr>
        <w:spacing w:after="160"/>
      </w:pPr>
    </w:p>
    <w:p>
      <w:pPr>
        <w:spacing w:after="60"/>
      </w:pPr>
      <w:r>
        <w:rPr>
          <w:rFonts w:ascii="Calibri" w:hAnsi="Calibri" w:cs="Calibri" w:eastAsia="Calibri"/>
          <w:b/>
          <w:color w:val="15131F"/>
          <w:sz w:val="28"/>
        </w:rPr>
        <w:t>2. Messages d’accueil pour la page de paiement, le centre d’aide et la page Contact</w:t>
      </w:r>
    </w:p>
    <w:p>
      <w:pPr>
        <w:spacing w:after="80"/>
      </w:pPr>
      <w:r>
        <w:rPr>
          <w:rFonts w:ascii="Calibri" w:hAnsi="Calibri" w:cs="Calibri" w:eastAsia="Calibri"/>
          <w:b w:val="0"/>
          <w:color w:val="5D5A70"/>
          <w:sz w:val="20"/>
        </w:rPr>
        <w:t>Bulle au paiement : Aucune · Responsable et action : [Nom] est responsable des messages de support et vérifie le lien de la page de paiement après chaque modification du site.</w:t>
      </w:r>
    </w:p>
    <w:p>
      <w:pPr>
        <w:spacing w:after="80"/>
      </w:pPr>
      <w:r>
        <w:rPr>
          <w:rFonts w:ascii="Calibri" w:hAnsi="Calibri" w:cs="Calibri" w:eastAsia="Calibri"/>
          <w:b w:val="0"/>
          <w:color w:val="15131F"/>
          <w:sz w:val="21"/>
        </w:rPr>
        <w:t>Sur les pages de support, le visiteur a déjà un problème. Menez-le vite vers une réponse ou vers la bonne personne. Sur la page de paiement, restez discret tant qu’il ne demande rien.</w:t>
      </w:r>
    </w:p>
    <w:p>
      <w:pPr>
        <w:spacing w:after="40"/>
      </w:pPr>
      <w:r>
        <w:rPr>
          <w:rFonts w:ascii="Calibri" w:hAnsi="Calibri" w:cs="Calibri" w:eastAsia="Calibri"/>
          <w:b/>
          <w:color w:val="15131F"/>
          <w:sz w:val="22"/>
        </w:rPr>
        <w:t>2.1 Paiement : « Mon paiement ne passe pas »</w:t>
      </w:r>
    </w:p>
    <w:p>
      <w:pPr>
        <w:spacing w:after="60"/>
      </w:pPr>
      <w:r>
        <w:rPr>
          <w:rFonts w:ascii="Calibri" w:hAnsi="Calibri" w:cs="Calibri" w:eastAsia="Calibri"/>
          <w:b/>
          <w:color w:val="6B3CF0"/>
          <w:sz w:val="21"/>
        </w:rPr>
        <w:t xml:space="preserve">Besoin probable : </w:t>
      </w:r>
      <w:r>
        <w:rPr>
          <w:rFonts w:ascii="Calibri" w:hAnsi="Calibri" w:cs="Calibri" w:eastAsia="Calibri"/>
          <w:b w:val="0"/>
          <w:color w:val="5D5A70"/>
          <w:sz w:val="21"/>
        </w:rPr>
        <w:t>Finir de payer ou corriger une erreur de paiement.</w:t>
      </w:r>
    </w:p>
    <w:p>
      <w:pPr>
        <w:spacing w:after="60"/>
      </w:pPr>
      <w:r>
        <w:rPr>
          <w:rFonts w:ascii="Calibri" w:hAnsi="Calibri" w:cs="Calibri" w:eastAsia="Calibri"/>
          <w:b/>
          <w:color w:val="6B3CF0"/>
          <w:sz w:val="21"/>
        </w:rPr>
        <w:t xml:space="preserve">Afficher la bulle : </w:t>
      </w:r>
      <w:r>
        <w:rPr>
          <w:rFonts w:ascii="Calibri" w:hAnsi="Calibri" w:cs="Calibri" w:eastAsia="Calibri"/>
          <w:b w:val="0"/>
          <w:color w:val="5D5A70"/>
          <w:sz w:val="21"/>
        </w:rPr>
        <w:t>Jamais. Pas de bulle, pas de chat qui s’ouvre tout seul, seulement un petit lien : « Un problème pour payer ? Écrivez-nous. »</w:t>
      </w:r>
    </w:p>
    <w:p>
      <w:pPr>
        <w:spacing w:after="60"/>
      </w:pPr>
      <w:r>
        <w:rPr>
          <w:rFonts w:ascii="Calibri" w:hAnsi="Calibri" w:cs="Calibri" w:eastAsia="Calibri"/>
          <w:b/>
          <w:color w:val="6B3CF0"/>
          <w:sz w:val="21"/>
        </w:rPr>
        <w:t xml:space="preserve">Message d’accueil, à l’ouverture du chat : </w:t>
      </w:r>
      <w:r>
        <w:rPr>
          <w:rFonts w:ascii="Calibri" w:hAnsi="Calibri" w:cs="Calibri" w:eastAsia="Calibri"/>
          <w:b w:val="0"/>
          <w:color w:val="15131F"/>
          <w:sz w:val="21"/>
        </w:rPr>
        <w:t>Bonjour, je suis [nom du bot], un assistant IA. Un souci avec le paiement ? Dites-moi ce que vous voyez, par exemple le message d’erreur, et je vous aide ou je fais appel à [nom]. Merci de ne pas saisir de numéro de carte ici.</w:t>
      </w:r>
    </w:p>
    <w:p>
      <w:pPr>
        <w:spacing w:after="40"/>
      </w:pPr>
    </w:p>
    <w:p>
      <w:pPr>
        <w:spacing w:after="40"/>
      </w:pPr>
      <w:r>
        <w:rPr>
          <w:rFonts w:ascii="Calibri" w:hAnsi="Calibri" w:cs="Calibri" w:eastAsia="Calibri"/>
          <w:b/>
          <w:color w:val="15131F"/>
          <w:sz w:val="22"/>
        </w:rPr>
        <w:t>2.2 Centre d’aide : « Il y a un problème avec ma commande »</w:t>
      </w:r>
    </w:p>
    <w:p>
      <w:pPr>
        <w:spacing w:after="60"/>
      </w:pPr>
      <w:r>
        <w:rPr>
          <w:rFonts w:ascii="Calibri" w:hAnsi="Calibri" w:cs="Calibri" w:eastAsia="Calibri"/>
          <w:b/>
          <w:color w:val="6B3CF0"/>
          <w:sz w:val="21"/>
        </w:rPr>
        <w:t xml:space="preserve">Besoin probable : </w:t>
      </w:r>
      <w:r>
        <w:rPr>
          <w:rFonts w:ascii="Calibri" w:hAnsi="Calibri" w:cs="Calibri" w:eastAsia="Calibri"/>
          <w:b w:val="0"/>
          <w:color w:val="5D5A70"/>
          <w:sz w:val="21"/>
        </w:rPr>
        <w:t>Régler un problème de commande ou de compte.</w:t>
      </w:r>
    </w:p>
    <w:p>
      <w:pPr>
        <w:spacing w:after="60"/>
      </w:pPr>
      <w:r>
        <w:rPr>
          <w:rFonts w:ascii="Calibri" w:hAnsi="Calibri" w:cs="Calibri" w:eastAsia="Calibri"/>
          <w:b/>
          <w:color w:val="6B3CF0"/>
          <w:sz w:val="21"/>
        </w:rPr>
        <w:t xml:space="preserve">Afficher la bulle : </w:t>
      </w:r>
      <w:r>
        <w:rPr>
          <w:rFonts w:ascii="Calibri" w:hAnsi="Calibri" w:cs="Calibri" w:eastAsia="Calibri"/>
          <w:b w:val="0"/>
          <w:color w:val="5D5A70"/>
          <w:sz w:val="21"/>
        </w:rPr>
        <w:t>Après [10] secondes, une fois par visite.</w:t>
      </w:r>
    </w:p>
    <w:p>
      <w:pPr>
        <w:spacing w:after="60"/>
      </w:pPr>
      <w:r>
        <w:rPr>
          <w:rFonts w:ascii="Calibri" w:hAnsi="Calibri" w:cs="Calibri" w:eastAsia="Calibri"/>
          <w:b/>
          <w:color w:val="6B3CF0"/>
          <w:sz w:val="21"/>
        </w:rPr>
        <w:t xml:space="preserve">Message d’accueil : </w:t>
      </w:r>
      <w:r>
        <w:rPr>
          <w:rFonts w:ascii="Calibri" w:hAnsi="Calibri" w:cs="Calibri" w:eastAsia="Calibri"/>
          <w:b w:val="0"/>
          <w:color w:val="15131F"/>
          <w:sz w:val="21"/>
        </w:rPr>
        <w:t>Bonjour, je suis [nom du bot], l’assistant IA de [entreprise]. Je peux répondre à partir de notre centre d’aide, vérifier [les jours de livraison] ou expliquer [la facturation]. Pour [une commande manquante ou abîmée], je vous mets directement en relation avec [nom]. Que se passe-t-il ?</w:t>
      </w:r>
    </w:p>
    <w:p>
      <w:pPr>
        <w:spacing w:after="40"/>
      </w:pPr>
    </w:p>
    <w:p>
      <w:pPr>
        <w:spacing w:after="40"/>
      </w:pPr>
      <w:r>
        <w:rPr>
          <w:rFonts w:ascii="Calibri" w:hAnsi="Calibri" w:cs="Calibri" w:eastAsia="Calibri"/>
          <w:b/>
          <w:color w:val="15131F"/>
          <w:sz w:val="22"/>
        </w:rPr>
        <w:t>2.3 Page Contact : « Je veux parler à quelqu’un »</w:t>
      </w:r>
    </w:p>
    <w:p>
      <w:pPr>
        <w:spacing w:after="60"/>
      </w:pPr>
      <w:r>
        <w:rPr>
          <w:rFonts w:ascii="Calibri" w:hAnsi="Calibri" w:cs="Calibri" w:eastAsia="Calibri"/>
          <w:b/>
          <w:color w:val="6B3CF0"/>
          <w:sz w:val="21"/>
        </w:rPr>
        <w:t xml:space="preserve">Besoin probable : </w:t>
      </w:r>
      <w:r>
        <w:rPr>
          <w:rFonts w:ascii="Calibri" w:hAnsi="Calibri" w:cs="Calibri" w:eastAsia="Calibri"/>
          <w:b w:val="0"/>
          <w:color w:val="5D5A70"/>
          <w:sz w:val="21"/>
        </w:rPr>
        <w:t>Joindre une personne ou savoir dans quel délai elle répond.</w:t>
      </w:r>
    </w:p>
    <w:p>
      <w:pPr>
        <w:spacing w:after="60"/>
      </w:pPr>
      <w:r>
        <w:rPr>
          <w:rFonts w:ascii="Calibri" w:hAnsi="Calibri" w:cs="Calibri" w:eastAsia="Calibri"/>
          <w:b/>
          <w:color w:val="6B3CF0"/>
          <w:sz w:val="21"/>
        </w:rPr>
        <w:t xml:space="preserve">Afficher la bulle : </w:t>
      </w:r>
      <w:r>
        <w:rPr>
          <w:rFonts w:ascii="Calibri" w:hAnsi="Calibri" w:cs="Calibri" w:eastAsia="Calibri"/>
          <w:b w:val="0"/>
          <w:color w:val="5D5A70"/>
          <w:sz w:val="21"/>
        </w:rPr>
        <w:t>Après [10] secondes, une fois par visite.</w:t>
      </w:r>
    </w:p>
    <w:p>
      <w:pPr>
        <w:spacing w:after="60"/>
      </w:pPr>
      <w:r>
        <w:rPr>
          <w:rFonts w:ascii="Calibri" w:hAnsi="Calibri" w:cs="Calibri" w:eastAsia="Calibri"/>
          <w:b/>
          <w:color w:val="6B3CF0"/>
          <w:sz w:val="21"/>
        </w:rPr>
        <w:t xml:space="preserve">Message d’accueil : </w:t>
      </w:r>
      <w:r>
        <w:rPr>
          <w:rFonts w:ascii="Calibri" w:hAnsi="Calibri" w:cs="Calibri" w:eastAsia="Calibri"/>
          <w:b w:val="0"/>
          <w:color w:val="15131F"/>
          <w:sz w:val="21"/>
        </w:rPr>
        <w:t>Bonjour, je suis [nom du bot], un assistant IA de [entreprise]. Je peux vous répondre tout de suite ou vous mettre en relation avec une personne. Notre équipe répond sur le chat [jours et horaires, fuseau horaire], en général sous [minutes]. Qui souhaitez-vous joindre ?</w:t>
      </w:r>
    </w:p>
    <w:p>
      <w:pPr>
        <w:spacing w:after="40"/>
      </w:pPr>
    </w:p>
    <w:p>
      <w:pPr>
        <w:spacing w:after="60"/>
      </w:pPr>
      <w:r>
        <w:rPr>
          <w:rFonts w:ascii="Calibri" w:hAnsi="Calibri" w:cs="Calibri" w:eastAsia="Calibri"/>
          <w:b/>
          <w:color w:val="6B3CF0"/>
          <w:sz w:val="21"/>
        </w:rPr>
        <w:t xml:space="preserve">Si votre outil n’a qu’un message d’accueil par widget de chat : </w:t>
      </w:r>
      <w:r>
        <w:rPr>
          <w:rFonts w:ascii="Calibri" w:hAnsi="Calibri" w:cs="Calibri" w:eastAsia="Calibri"/>
          <w:b w:val="0"/>
          <w:color w:val="5D5A70"/>
          <w:sz w:val="21"/>
        </w:rPr>
        <w:t>Utilisez un widget pour les pages de vente, un autre pour le centre d’aide et la page Contact, et aucun sur la page de paiement.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N’affichez jamais de chat qui s’ouvre tout seul sur les pages de paiement.</w:t>
      </w:r>
    </w:p>
    <w:p>
      <w:pPr>
        <w:spacing w:after="40"/>
        <w:ind w:left="283"/>
      </w:pPr>
      <w:r>
        <w:rPr>
          <w:rFonts w:ascii="Calibri" w:hAnsi="Calibri" w:cs="Calibri" w:eastAsia="Calibri"/>
          <w:b w:val="0"/>
          <w:color w:val="15131F"/>
          <w:sz w:val="21"/>
        </w:rPr>
        <w:t>• Ne demandez jamais de numéro de carte dans un chat.</w:t>
      </w:r>
    </w:p>
    <w:p>
      <w:pPr>
        <w:spacing w:after="160"/>
      </w:pPr>
    </w:p>
    <w:p>
      <w:pPr>
        <w:spacing w:after="60"/>
      </w:pPr>
      <w:r>
        <w:rPr>
          <w:rFonts w:ascii="Calibri" w:hAnsi="Calibri" w:cs="Calibri" w:eastAsia="Calibri"/>
          <w:b/>
          <w:color w:val="15131F"/>
          <w:sz w:val="28"/>
        </w:rPr>
        <w:t>3. Messages hors horaires et d’attente qui annoncent des délais honnêtes</w:t>
      </w:r>
    </w:p>
    <w:p>
      <w:pPr>
        <w:spacing w:after="80"/>
      </w:pPr>
      <w:r>
        <w:rPr>
          <w:rFonts w:ascii="Calibri" w:hAnsi="Calibri" w:cs="Calibri" w:eastAsia="Calibri"/>
          <w:b w:val="0"/>
          <w:color w:val="5D5A70"/>
          <w:sz w:val="20"/>
        </w:rPr>
        <w:t>Délai de réponse : Un vrai délai · Responsable et action : [Nom] modifie les horaires dans les messages d’accueil avant un jour férié, puis les rétablit après.</w:t>
      </w:r>
    </w:p>
    <w:p>
      <w:pPr>
        <w:spacing w:after="80"/>
      </w:pPr>
      <w:r>
        <w:rPr>
          <w:rFonts w:ascii="Calibri" w:hAnsi="Calibri" w:cs="Calibri" w:eastAsia="Calibri"/>
          <w:b w:val="0"/>
          <w:color w:val="15131F"/>
          <w:sz w:val="21"/>
        </w:rPr>
        <w:t>Dites quand votre équipe répond aux chats et donnez un vrai délai de réponse plutôt que « bientôt » ou une place dans une file d’attente.</w:t>
      </w:r>
    </w:p>
    <w:p>
      <w:pPr>
        <w:spacing w:after="60"/>
      </w:pPr>
      <w:r>
        <w:rPr>
          <w:rFonts w:ascii="Calibri" w:hAnsi="Calibri" w:cs="Calibri" w:eastAsia="Calibri"/>
          <w:b/>
          <w:color w:val="6B3CF0"/>
          <w:sz w:val="21"/>
        </w:rPr>
        <w:t xml:space="preserve">Message d’accueil hors horaires : </w:t>
      </w:r>
      <w:r>
        <w:rPr>
          <w:rFonts w:ascii="Calibri" w:hAnsi="Calibri" w:cs="Calibri" w:eastAsia="Calibri"/>
          <w:b w:val="0"/>
          <w:color w:val="15131F"/>
          <w:sz w:val="21"/>
        </w:rPr>
        <w:t>Bonjour, je suis [nom du bot], l’assistant IA de [entreprise]. Je peux répondre dès maintenant à vos questions sur [sujets]. Notre équipe est de retour [jour] à [heure, fuseau horaire]. Pour tout ce à quoi je ne peux pas répondre, [nom] vous répondra par e-mail avant [heure].</w:t>
      </w:r>
    </w:p>
    <w:p>
      <w:pPr>
        <w:spacing w:after="60"/>
      </w:pPr>
      <w:r>
        <w:rPr>
          <w:rFonts w:ascii="Calibri" w:hAnsi="Calibri" w:cs="Calibri" w:eastAsia="Calibri"/>
          <w:b/>
          <w:color w:val="6B3CF0"/>
          <w:sz w:val="21"/>
        </w:rPr>
        <w:t xml:space="preserve">Transfert hors horaires : </w:t>
      </w:r>
      <w:r>
        <w:rPr>
          <w:rFonts w:ascii="Calibri" w:hAnsi="Calibri" w:cs="Calibri" w:eastAsia="Calibri"/>
          <w:b w:val="0"/>
          <w:color w:val="15131F"/>
          <w:sz w:val="21"/>
        </w:rPr>
        <w:t>Notre équipe est absente jusqu’à [jour] à [heure, fuseau horaire]. J’ai transmis votre question à [nom], qui vous répondra avant [heure] [par e-mail ou dans ce chat]. Si cela concerne [sujet urgent], appelez le [téléphone].</w:t>
      </w:r>
    </w:p>
    <w:p>
      <w:pPr>
        <w:spacing w:after="60"/>
      </w:pPr>
      <w:r>
        <w:rPr>
          <w:rFonts w:ascii="Calibri" w:hAnsi="Calibri" w:cs="Calibri" w:eastAsia="Calibri"/>
          <w:b/>
          <w:color w:val="6B3CF0"/>
          <w:sz w:val="21"/>
        </w:rPr>
        <w:t xml:space="preserve">Message d’attente (envoyé par une personne) : </w:t>
      </w:r>
      <w:r>
        <w:rPr>
          <w:rFonts w:ascii="Calibri" w:hAnsi="Calibri" w:cs="Calibri" w:eastAsia="Calibri"/>
          <w:b w:val="0"/>
          <w:color w:val="15131F"/>
          <w:sz w:val="21"/>
        </w:rPr>
        <w:t>Merci de votre patience, [prénom]. Nous recevons plus de chats que d’habitude. J’ai lu votre message et je vous réponds sous [minutes]. Si vous devez partir, je vous répondrai par e-mail.</w:t>
      </w:r>
    </w:p>
    <w:p>
      <w:pPr>
        <w:spacing w:after="60"/>
      </w:pPr>
      <w:r>
        <w:rPr>
          <w:rFonts w:ascii="Calibri" w:hAnsi="Calibri" w:cs="Calibri" w:eastAsia="Calibri"/>
          <w:b/>
          <w:color w:val="6B3CF0"/>
          <w:sz w:val="21"/>
        </w:rPr>
        <w:t xml:space="preserve">Journée promo, lancement ou jour férié : </w:t>
      </w:r>
      <w:r>
        <w:rPr>
          <w:rFonts w:ascii="Calibri" w:hAnsi="Calibri" w:cs="Calibri" w:eastAsia="Calibri"/>
          <w:b w:val="0"/>
          <w:color w:val="15131F"/>
          <w:sz w:val="21"/>
        </w:rPr>
        <w:t>Bonjour, je suis [nom du bot], un assistant IA. [Aujourd’hui, c’est notre journée promo, ou : notre équipe est absente jusqu’à telle date], donc [nom] vous répondra dans environ [délai]. Je peux répondre tout de suite à vos questions sur [sujets].</w:t>
      </w:r>
    </w:p>
    <w:p>
      <w:pPr>
        <w:spacing w:after="60"/>
      </w:pPr>
      <w:r>
        <w:rPr>
          <w:rFonts w:ascii="Calibri" w:hAnsi="Calibri" w:cs="Calibri" w:eastAsia="Calibri"/>
          <w:b/>
          <w:color w:val="6B3CF0"/>
          <w:sz w:val="21"/>
        </w:rPr>
        <w:t xml:space="preserve">Testez d’abord : </w:t>
      </w:r>
      <w:r>
        <w:rPr>
          <w:rFonts w:ascii="Calibri" w:hAnsi="Calibri" w:cs="Calibri" w:eastAsia="Calibri"/>
          <w:b w:val="0"/>
          <w:color w:val="5D5A70"/>
          <w:sz w:val="21"/>
        </w:rPr>
        <w:t>Testez un transfert une fois pendant vos horaires et une fois en dehors. Si l’agent IA ne sait pas l’heure qu’il est, indiquez vos horaires dans chaque message de transfert.</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dites jamais « tout de suite » ou « sous peu » quand personne ne travaille.</w:t>
      </w:r>
    </w:p>
    <w:p>
      <w:pPr>
        <w:spacing w:after="40"/>
        <w:ind w:left="283"/>
      </w:pPr>
      <w:r>
        <w:rPr>
          <w:rFonts w:ascii="Calibri" w:hAnsi="Calibri" w:cs="Calibri" w:eastAsia="Calibri"/>
          <w:b w:val="0"/>
          <w:color w:val="15131F"/>
          <w:sz w:val="21"/>
        </w:rPr>
        <w:t>• Ne laissez jamais un visiteur attendre en silence : envoyez le message d’attente dès que vous savez que vous dépasserez le délai cible.</w:t>
      </w:r>
    </w:p>
    <w:p>
      <w:pPr>
        <w:spacing w:after="60"/>
      </w:pPr>
      <w:r>
        <w:rPr>
          <w:rFonts w:ascii="Calibri" w:hAnsi="Calibri" w:cs="Calibri" w:eastAsia="Calibri"/>
          <w:b/>
          <w:color w:val="6B3CF0"/>
          <w:sz w:val="21"/>
        </w:rPr>
        <w:t xml:space="preserve">À dire au lieu de « bientôt » : </w:t>
      </w:r>
      <w:r>
        <w:rPr>
          <w:rFonts w:ascii="Calibri" w:hAnsi="Calibri" w:cs="Calibri" w:eastAsia="Calibri"/>
          <w:b w:val="0"/>
          <w:color w:val="5D5A70"/>
          <w:sz w:val="21"/>
        </w:rPr>
        <w:t>Avant 9 h lundi, Sous 15 minutes, Aujourd’hui avant 17 h</w:t>
      </w:r>
    </w:p>
    <w:p>
      <w:pPr>
        <w:spacing w:after="160"/>
      </w:pPr>
    </w:p>
    <w:p>
      <w:pPr>
        <w:spacing w:after="60"/>
      </w:pPr>
      <w:r>
        <w:rPr>
          <w:rFonts w:ascii="Calibri" w:hAnsi="Calibri" w:cs="Calibri" w:eastAsia="Calibri"/>
          <w:b/>
          <w:color w:val="15131F"/>
          <w:sz w:val="28"/>
        </w:rPr>
        <w:t>4. Règles de routage des chats : un seul tableau pour une petite équipe</w:t>
      </w:r>
    </w:p>
    <w:p>
      <w:pPr>
        <w:spacing w:after="80"/>
      </w:pPr>
      <w:r>
        <w:rPr>
          <w:rFonts w:ascii="Calibri" w:hAnsi="Calibri" w:cs="Calibri" w:eastAsia="Calibri"/>
          <w:b w:val="0"/>
          <w:color w:val="5D5A70"/>
          <w:sz w:val="20"/>
        </w:rPr>
        <w:t>Chaque ligne : Responsable + suppléant · Responsable et action : [Fondateur] revoit le tableau chaque mois et dès que quelqu’un arrive, part ou change d’horaires.</w:t>
      </w:r>
    </w:p>
    <w:p>
      <w:pPr>
        <w:spacing w:after="80"/>
      </w:pPr>
      <w:r>
        <w:rPr>
          <w:rFonts w:ascii="Calibri" w:hAnsi="Calibri" w:cs="Calibri" w:eastAsia="Calibri"/>
          <w:b w:val="0"/>
          <w:color w:val="15131F"/>
          <w:sz w:val="21"/>
        </w:rPr>
        <w:t>Ces règles de routage des chats tiennent sur une page. Chaque ligne indique qui répond sur un sujet, qui le remplace, en combien de temps arrive la première réponse pendant et en dehors des heures ouvrées, et qui intervient quand le délai est dépassé.</w:t>
      </w:r>
    </w:p>
    <w:p>
      <w:pPr>
        <w:spacing w:after="40"/>
      </w:pPr>
      <w:r>
        <w:rPr>
          <w:rFonts w:ascii="Calibri" w:hAnsi="Calibri" w:cs="Calibri" w:eastAsia="Calibri"/>
          <w:b/>
          <w:color w:val="6B3CF0"/>
          <w:sz w:val="21"/>
        </w:rPr>
        <w:t>Votre tableau de routage (à remplir)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Sujet et urgence</w:t>
            </w:r>
          </w:p>
        </w:tc>
        <w:tc>
          <w:tcPr>
            <w:tcW w:type="dxa" w:w="3324"/>
            <w:shd w:val="clear" w:color="auto" w:fill="EFE9FF"/>
          </w:tcPr>
          <w:p>
            <w:r/>
            <w:r>
              <w:rPr>
                <w:rFonts w:ascii="Calibri" w:hAnsi="Calibri" w:cs="Calibri" w:eastAsia="Calibri"/>
                <w:b/>
                <w:color w:val="15131F"/>
                <w:sz w:val="19"/>
              </w:rPr>
              <w:t>Responsable ; suppléant ; escalade</w:t>
            </w:r>
          </w:p>
        </w:tc>
        <w:tc>
          <w:tcPr>
            <w:tcW w:type="dxa" w:w="3324"/>
            <w:shd w:val="clear" w:color="auto" w:fill="EFE9FF"/>
          </w:tcPr>
          <w:p>
            <w:r/>
            <w:r>
              <w:rPr>
                <w:rFonts w:ascii="Calibri" w:hAnsi="Calibri" w:cs="Calibri" w:eastAsia="Calibri"/>
                <w:b/>
                <w:color w:val="15131F"/>
                <w:sz w:val="19"/>
              </w:rPr>
              <w:t>Première réponse : heures ouvrées / hors horaires</w:t>
            </w:r>
          </w:p>
        </w:tc>
      </w:tr>
      <w:tr>
        <w:tc>
          <w:tcPr>
            <w:tcW w:type="dxa" w:w="3324"/>
          </w:tcPr>
          <w:p>
            <w:r/>
            <w:r>
              <w:rPr>
                <w:rFonts w:ascii="Calibri" w:hAnsi="Calibri" w:cs="Calibri" w:eastAsia="Calibri"/>
                <w:b w:val="0"/>
                <w:color w:val="15131F"/>
                <w:sz w:val="19"/>
              </w:rPr>
              <w:t>Commandes importantes ou sur mesure (tarifs, contact) : Élevée</w:t>
            </w:r>
          </w:p>
        </w:tc>
        <w:tc>
          <w:tcPr>
            <w:tcW w:type="dxa" w:w="3324"/>
          </w:tcPr>
          <w:p>
            <w:r/>
            <w:r>
              <w:rPr>
                <w:rFonts w:ascii="Calibri" w:hAnsi="Calibri" w:cs="Calibri" w:eastAsia="Calibri"/>
                <w:b w:val="0"/>
                <w:color w:val="15131F"/>
                <w:sz w:val="19"/>
              </w:rPr>
              <w:t>[nom ventes] ; suppléant [fondateur] ; après [20 min] : [fondateur]</w:t>
            </w:r>
          </w:p>
        </w:tc>
        <w:tc>
          <w:tcPr>
            <w:tcW w:type="dxa" w:w="3324"/>
          </w:tcPr>
          <w:p>
            <w:r/>
            <w:r>
              <w:rPr>
                <w:rFonts w:ascii="Calibri" w:hAnsi="Calibri" w:cs="Calibri" w:eastAsia="Calibri"/>
                <w:b w:val="0"/>
                <w:color w:val="15131F"/>
                <w:sz w:val="19"/>
              </w:rPr>
              <w:t>[10 min] / [9 h le jour ouvré suivant]</w:t>
            </w:r>
          </w:p>
        </w:tc>
      </w:tr>
      <w:tr>
        <w:tc>
          <w:tcPr>
            <w:tcW w:type="dxa" w:w="3324"/>
          </w:tcPr>
          <w:p>
            <w:r/>
            <w:r>
              <w:rPr>
                <w:rFonts w:ascii="Calibri" w:hAnsi="Calibri" w:cs="Calibri" w:eastAsia="Calibri"/>
                <w:b w:val="0"/>
                <w:color w:val="15131F"/>
                <w:sz w:val="19"/>
              </w:rPr>
              <w:t>Problèmes de paiement en ligne : Élevée</w:t>
            </w:r>
          </w:p>
        </w:tc>
        <w:tc>
          <w:tcPr>
            <w:tcW w:type="dxa" w:w="3324"/>
          </w:tcPr>
          <w:p>
            <w:r/>
            <w:r>
              <w:rPr>
                <w:rFonts w:ascii="Calibri" w:hAnsi="Calibri" w:cs="Calibri" w:eastAsia="Calibri"/>
                <w:b w:val="0"/>
                <w:color w:val="15131F"/>
                <w:sz w:val="19"/>
              </w:rPr>
              <w:t>[nom support] ; suppléant [suppléant] ; après [15 min] : [fondateur]</w:t>
            </w:r>
          </w:p>
        </w:tc>
        <w:tc>
          <w:tcPr>
            <w:tcW w:type="dxa" w:w="3324"/>
          </w:tcPr>
          <w:p>
            <w:r/>
            <w:r>
              <w:rPr>
                <w:rFonts w:ascii="Calibri" w:hAnsi="Calibri" w:cs="Calibri" w:eastAsia="Calibri"/>
                <w:b w:val="0"/>
                <w:color w:val="15131F"/>
                <w:sz w:val="19"/>
              </w:rPr>
              <w:t>[5 min] / [9 h le jour ouvré suivant]</w:t>
            </w:r>
          </w:p>
        </w:tc>
      </w:tr>
      <w:tr>
        <w:tc>
          <w:tcPr>
            <w:tcW w:type="dxa" w:w="3324"/>
          </w:tcPr>
          <w:p>
            <w:r/>
            <w:r>
              <w:rPr>
                <w:rFonts w:ascii="Calibri" w:hAnsi="Calibri" w:cs="Calibri" w:eastAsia="Calibri"/>
                <w:b w:val="0"/>
                <w:color w:val="15131F"/>
                <w:sz w:val="19"/>
              </w:rPr>
              <w:t>Commande manquante ou abîmée (centre d’aide) : Urgente</w:t>
            </w:r>
          </w:p>
        </w:tc>
        <w:tc>
          <w:tcPr>
            <w:tcW w:type="dxa" w:w="3324"/>
          </w:tcPr>
          <w:p>
            <w:r/>
            <w:r>
              <w:rPr>
                <w:rFonts w:ascii="Calibri" w:hAnsi="Calibri" w:cs="Calibri" w:eastAsia="Calibri"/>
                <w:b w:val="0"/>
                <w:color w:val="15131F"/>
                <w:sz w:val="19"/>
              </w:rPr>
              <w:t>[nom support] ; suppléant [suppléant] ; après [15 min] : [fondateur]</w:t>
            </w:r>
          </w:p>
        </w:tc>
        <w:tc>
          <w:tcPr>
            <w:tcW w:type="dxa" w:w="3324"/>
          </w:tcPr>
          <w:p>
            <w:r/>
            <w:r>
              <w:rPr>
                <w:rFonts w:ascii="Calibri" w:hAnsi="Calibri" w:cs="Calibri" w:eastAsia="Calibri"/>
                <w:b w:val="0"/>
                <w:color w:val="15131F"/>
                <w:sz w:val="19"/>
              </w:rPr>
              <w:t>[5 min] / [9 h le jour ouvré suivant]</w:t>
            </w:r>
          </w:p>
        </w:tc>
      </w:tr>
      <w:tr>
        <w:tc>
          <w:tcPr>
            <w:tcW w:type="dxa" w:w="3324"/>
          </w:tcPr>
          <w:p>
            <w:r/>
            <w:r>
              <w:rPr>
                <w:rFonts w:ascii="Calibri" w:hAnsi="Calibri" w:cs="Calibri" w:eastAsia="Calibri"/>
                <w:b w:val="0"/>
                <w:color w:val="15131F"/>
                <w:sz w:val="19"/>
              </w:rPr>
              <w:t>Facturation, remboursements, résiliations : Normale</w:t>
            </w:r>
          </w:p>
        </w:tc>
        <w:tc>
          <w:tcPr>
            <w:tcW w:type="dxa" w:w="3324"/>
          </w:tcPr>
          <w:p>
            <w:r/>
            <w:r>
              <w:rPr>
                <w:rFonts w:ascii="Calibri" w:hAnsi="Calibri" w:cs="Calibri" w:eastAsia="Calibri"/>
                <w:b w:val="0"/>
                <w:color w:val="15131F"/>
                <w:sz w:val="19"/>
              </w:rPr>
              <w:t>[nom support] ; suppléant [fondateur] ; après [60 min] : [fondateur]</w:t>
            </w:r>
          </w:p>
        </w:tc>
        <w:tc>
          <w:tcPr>
            <w:tcW w:type="dxa" w:w="3324"/>
          </w:tcPr>
          <w:p>
            <w:r/>
            <w:r>
              <w:rPr>
                <w:rFonts w:ascii="Calibri" w:hAnsi="Calibri" w:cs="Calibri" w:eastAsia="Calibri"/>
                <w:b w:val="0"/>
                <w:color w:val="15131F"/>
                <w:sz w:val="19"/>
              </w:rPr>
              <w:t>[30 min] / [9 h le jour ouvré suivant]</w:t>
            </w:r>
          </w:p>
        </w:tc>
      </w:tr>
      <w:tr>
        <w:tc>
          <w:tcPr>
            <w:tcW w:type="dxa" w:w="3324"/>
          </w:tcPr>
          <w:p>
            <w:r/>
            <w:r>
              <w:rPr>
                <w:rFonts w:ascii="Calibri" w:hAnsi="Calibri" w:cs="Calibri" w:eastAsia="Calibri"/>
                <w:b w:val="0"/>
                <w:color w:val="15131F"/>
                <w:sz w:val="19"/>
              </w:rPr>
              <w:t>Partenariats et presse (contact) : Faible</w:t>
            </w:r>
          </w:p>
        </w:tc>
        <w:tc>
          <w:tcPr>
            <w:tcW w:type="dxa" w:w="3324"/>
          </w:tcPr>
          <w:p>
            <w:r/>
            <w:r>
              <w:rPr>
                <w:rFonts w:ascii="Calibri" w:hAnsi="Calibri" w:cs="Calibri" w:eastAsia="Calibri"/>
                <w:b w:val="0"/>
                <w:color w:val="15131F"/>
                <w:sz w:val="19"/>
              </w:rPr>
              <w:t>[fondateur] ; suppléant [nom ventes] ; pas d’escalade</w:t>
            </w:r>
          </w:p>
        </w:tc>
        <w:tc>
          <w:tcPr>
            <w:tcW w:type="dxa" w:w="3324"/>
          </w:tcPr>
          <w:p>
            <w:r/>
            <w:r>
              <w:rPr>
                <w:rFonts w:ascii="Calibri" w:hAnsi="Calibri" w:cs="Calibri" w:eastAsia="Calibri"/>
                <w:b w:val="0"/>
                <w:color w:val="15131F"/>
                <w:sz w:val="19"/>
              </w:rPr>
              <w:t>[4 heures] / [12 h le jour ouvré suivant]</w:t>
            </w:r>
          </w:p>
        </w:tc>
      </w:tr>
    </w:tbl>
    <w:p/>
    <w:p>
      <w:pPr>
        <w:spacing w:after="40"/>
      </w:pPr>
      <w:r>
        <w:rPr>
          <w:rFonts w:ascii="Calibri" w:hAnsi="Calibri" w:cs="Calibri" w:eastAsia="Calibri"/>
          <w:b/>
          <w:color w:val="6B3CF0"/>
          <w:sz w:val="21"/>
        </w:rPr>
        <w:t>Comment l’équipe l’utilise</w:t>
      </w:r>
    </w:p>
    <w:p>
      <w:pPr>
        <w:spacing w:after="40"/>
      </w:pPr>
      <w:r>
        <w:rPr>
          <w:rFonts w:ascii="Calibri" w:hAnsi="Calibri" w:cs="Calibri" w:eastAsia="Calibri"/>
          <w:b w:val="0"/>
          <w:color w:val="15131F"/>
          <w:sz w:val="21"/>
        </w:rPr>
        <w:t>1. Le responsable répond: Le responsable prend le chat et répond dans le délai cible.</w:t>
      </w:r>
    </w:p>
    <w:p>
      <w:pPr>
        <w:spacing w:after="40"/>
      </w:pPr>
      <w:r>
        <w:rPr>
          <w:rFonts w:ascii="Calibri" w:hAnsi="Calibri" w:cs="Calibri" w:eastAsia="Calibri"/>
          <w:b w:val="0"/>
          <w:color w:val="15131F"/>
          <w:sz w:val="21"/>
        </w:rPr>
        <w:t>2. Le suppléant remplace: Quand le responsable est absent ou occupé, le suppléant prend le chat.</w:t>
      </w:r>
    </w:p>
    <w:p>
      <w:pPr>
        <w:spacing w:after="40"/>
      </w:pPr>
      <w:r>
        <w:rPr>
          <w:rFonts w:ascii="Calibri" w:hAnsi="Calibri" w:cs="Calibri" w:eastAsia="Calibri"/>
          <w:b w:val="0"/>
          <w:color w:val="15131F"/>
          <w:sz w:val="21"/>
        </w:rPr>
        <w:t>3. L’escalade prend le relais: Quand le délai cible est dépassé sans réponse, la personne d’escalade répond, même avec un simple message d’attente. Dans une équipe de trois, c’est souvent le suppléant.</w:t>
      </w:r>
    </w:p>
    <w:p>
      <w:pPr>
        <w:spacing w:after="60"/>
      </w:pPr>
      <w:r>
        <w:rPr>
          <w:rFonts w:ascii="Calibri" w:hAnsi="Calibri" w:cs="Calibri" w:eastAsia="Calibri"/>
          <w:b/>
          <w:color w:val="6B3CF0"/>
          <w:sz w:val="21"/>
        </w:rPr>
        <w:t xml:space="preserve">Un chat de vente est un lead : </w:t>
      </w:r>
      <w:r>
        <w:rPr>
          <w:rFonts w:ascii="Calibri" w:hAnsi="Calibri" w:cs="Calibri" w:eastAsia="Calibri"/>
          <w:b w:val="0"/>
          <w:color w:val="5D5A70"/>
          <w:sz w:val="21"/>
        </w:rPr>
        <w:t>Traitez un chat de vente comme n’importe quel lead web : dans une étude de 2011 portant sur 1,25 million de leads, les entreprises qui tentaient de contacter un lead dans l’heure avaient près de 7 fois plus de chances de le qualifier que celles qui essayaient ne serait-ce qu’une heure plus tard.</w:t>
      </w:r>
    </w:p>
    <w:p>
      <w:pPr>
        <w:spacing w:after="60"/>
      </w:pPr>
      <w:r>
        <w:rPr>
          <w:rFonts w:ascii="Calibri" w:hAnsi="Calibri" w:cs="Calibri" w:eastAsia="Calibri"/>
          <w:b/>
          <w:color w:val="6B3CF0"/>
          <w:sz w:val="21"/>
        </w:rPr>
        <w:t xml:space="preserve">Chaque ligne indique : </w:t>
      </w:r>
      <w:r>
        <w:rPr>
          <w:rFonts w:ascii="Calibri" w:hAnsi="Calibri" w:cs="Calibri" w:eastAsia="Calibri"/>
          <w:b w:val="0"/>
          <w:color w:val="5D5A70"/>
          <w:sz w:val="21"/>
        </w:rPr>
        <w:t>Source, Urgence, Responsable, Suppléant, Échéance de première réponse, Escalade</w:t>
      </w:r>
    </w:p>
    <w:p>
      <w:pPr>
        <w:spacing w:after="160"/>
      </w:pPr>
    </w:p>
    <w:p>
      <w:pPr>
        <w:spacing w:after="60"/>
      </w:pPr>
      <w:r>
        <w:rPr>
          <w:rFonts w:ascii="Calibri" w:hAnsi="Calibri" w:cs="Calibri" w:eastAsia="Calibri"/>
          <w:b/>
          <w:color w:val="15131F"/>
          <w:sz w:val="28"/>
        </w:rPr>
        <w:t>5. Ce que l’agent IA répond lui-même et ce qu’il transfère</w:t>
      </w:r>
    </w:p>
    <w:p>
      <w:pPr>
        <w:spacing w:after="80"/>
      </w:pPr>
      <w:r>
        <w:rPr>
          <w:rFonts w:ascii="Calibri" w:hAnsi="Calibri" w:cs="Calibri" w:eastAsia="Calibri"/>
          <w:b w:val="0"/>
          <w:color w:val="5D5A70"/>
          <w:sz w:val="20"/>
        </w:rPr>
        <w:t>Chaque transfert : Nom + délai · Responsable et action : [Nom] colle le bloc de routage dans les instructions de l’agent et teste une question par ligne.</w:t>
      </w:r>
    </w:p>
    <w:p>
      <w:pPr>
        <w:spacing w:after="80"/>
      </w:pPr>
      <w:r>
        <w:rPr>
          <w:rFonts w:ascii="Calibri" w:hAnsi="Calibri" w:cs="Calibri" w:eastAsia="Calibri"/>
          <w:b w:val="0"/>
          <w:color w:val="15131F"/>
          <w:sz w:val="21"/>
        </w:rPr>
        <w:t>Donnez aussi le tableau de routage à l’agent IA. Il répond à ce que couvrent vos sources et transfère le reste en nommant le responsable et le délai de réponse.</w:t>
      </w:r>
    </w:p>
    <w:p>
      <w:pPr>
        <w:spacing w:after="40"/>
      </w:pPr>
      <w:r>
        <w:rPr>
          <w:rFonts w:ascii="Calibri" w:hAnsi="Calibri" w:cs="Calibri" w:eastAsia="Calibri"/>
          <w:b/>
          <w:color w:val="6B3CF0"/>
          <w:sz w:val="21"/>
        </w:rPr>
        <w:t>Répondre ou transférer (à remplir)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Sujet</w:t>
            </w:r>
          </w:p>
        </w:tc>
        <w:tc>
          <w:tcPr>
            <w:tcW w:type="dxa" w:w="3324"/>
            <w:shd w:val="clear" w:color="auto" w:fill="EFE9FF"/>
          </w:tcPr>
          <w:p>
            <w:r/>
            <w:r>
              <w:rPr>
                <w:rFonts w:ascii="Calibri" w:hAnsi="Calibri" w:cs="Calibri" w:eastAsia="Calibri"/>
                <w:b/>
                <w:color w:val="15131F"/>
                <w:sz w:val="19"/>
              </w:rPr>
              <w:t>L’IA répond elle-même</w:t>
            </w:r>
          </w:p>
        </w:tc>
        <w:tc>
          <w:tcPr>
            <w:tcW w:type="dxa" w:w="3324"/>
            <w:shd w:val="clear" w:color="auto" w:fill="EFE9FF"/>
          </w:tcPr>
          <w:p>
            <w:r/>
            <w:r>
              <w:rPr>
                <w:rFonts w:ascii="Calibri" w:hAnsi="Calibri" w:cs="Calibri" w:eastAsia="Calibri"/>
                <w:b/>
                <w:color w:val="15131F"/>
                <w:sz w:val="19"/>
              </w:rPr>
              <w:t>L’IA transfère quand</w:t>
            </w:r>
          </w:p>
        </w:tc>
      </w:tr>
      <w:tr>
        <w:tc>
          <w:tcPr>
            <w:tcW w:type="dxa" w:w="3324"/>
          </w:tcPr>
          <w:p>
            <w:r/>
            <w:r>
              <w:rPr>
                <w:rFonts w:ascii="Calibri" w:hAnsi="Calibri" w:cs="Calibri" w:eastAsia="Calibri"/>
                <w:b w:val="0"/>
                <w:color w:val="15131F"/>
                <w:sz w:val="19"/>
              </w:rPr>
              <w:t>Prix et offres</w:t>
            </w:r>
          </w:p>
        </w:tc>
        <w:tc>
          <w:tcPr>
            <w:tcW w:type="dxa" w:w="3324"/>
          </w:tcPr>
          <w:p>
            <w:r/>
            <w:r>
              <w:rPr>
                <w:rFonts w:ascii="Calibri" w:hAnsi="Calibri" w:cs="Calibri" w:eastAsia="Calibri"/>
                <w:b w:val="0"/>
                <w:color w:val="15131F"/>
                <w:sz w:val="19"/>
              </w:rPr>
              <w:t>Prix, contenu de chaque offre</w:t>
            </w:r>
          </w:p>
        </w:tc>
        <w:tc>
          <w:tcPr>
            <w:tcW w:type="dxa" w:w="3324"/>
          </w:tcPr>
          <w:p>
            <w:r/>
            <w:r>
              <w:rPr>
                <w:rFonts w:ascii="Calibri" w:hAnsi="Calibri" w:cs="Calibri" w:eastAsia="Calibri"/>
                <w:b w:val="0"/>
                <w:color w:val="15131F"/>
                <w:sz w:val="19"/>
              </w:rPr>
              <w:t>Le client demande une remise ou une offre absente de la grille.</w:t>
            </w:r>
          </w:p>
        </w:tc>
      </w:tr>
      <w:tr>
        <w:tc>
          <w:tcPr>
            <w:tcW w:type="dxa" w:w="3324"/>
          </w:tcPr>
          <w:p>
            <w:r/>
            <w:r>
              <w:rPr>
                <w:rFonts w:ascii="Calibri" w:hAnsi="Calibri" w:cs="Calibri" w:eastAsia="Calibri"/>
                <w:b w:val="0"/>
                <w:color w:val="15131F"/>
                <w:sz w:val="19"/>
              </w:rPr>
              <w:t>Commandes importantes ou sur mesure</w:t>
            </w:r>
          </w:p>
        </w:tc>
        <w:tc>
          <w:tcPr>
            <w:tcW w:type="dxa" w:w="3324"/>
          </w:tcPr>
          <w:p>
            <w:r/>
            <w:r>
              <w:rPr>
                <w:rFonts w:ascii="Calibri" w:hAnsi="Calibri" w:cs="Calibri" w:eastAsia="Calibri"/>
                <w:b w:val="0"/>
                <w:color w:val="15131F"/>
                <w:sz w:val="19"/>
              </w:rPr>
              <w:t>Limites de commande, [zone desservie]</w:t>
            </w:r>
          </w:p>
        </w:tc>
        <w:tc>
          <w:tcPr>
            <w:tcW w:type="dxa" w:w="3324"/>
          </w:tcPr>
          <w:p>
            <w:r/>
            <w:r>
              <w:rPr>
                <w:rFonts w:ascii="Calibri" w:hAnsi="Calibri" w:cs="Calibri" w:eastAsia="Calibri"/>
                <w:b w:val="0"/>
                <w:color w:val="15131F"/>
                <w:sz w:val="19"/>
              </w:rPr>
              <w:t>La commande dépasse [limite] ou nécessite une facture.</w:t>
            </w:r>
          </w:p>
        </w:tc>
      </w:tr>
      <w:tr>
        <w:tc>
          <w:tcPr>
            <w:tcW w:type="dxa" w:w="3324"/>
          </w:tcPr>
          <w:p>
            <w:r/>
            <w:r>
              <w:rPr>
                <w:rFonts w:ascii="Calibri" w:hAnsi="Calibri" w:cs="Calibri" w:eastAsia="Calibri"/>
                <w:b w:val="0"/>
                <w:color w:val="15131F"/>
                <w:sz w:val="19"/>
              </w:rPr>
              <w:t>Détails produit</w:t>
            </w:r>
          </w:p>
        </w:tc>
        <w:tc>
          <w:tcPr>
            <w:tcW w:type="dxa" w:w="3324"/>
          </w:tcPr>
          <w:p>
            <w:r/>
            <w:r>
              <w:rPr>
                <w:rFonts w:ascii="Calibri" w:hAnsi="Calibri" w:cs="Calibri" w:eastAsia="Calibri"/>
                <w:b w:val="0"/>
                <w:color w:val="15131F"/>
                <w:sz w:val="19"/>
              </w:rPr>
              <w:t>Informations de la page produit</w:t>
            </w:r>
          </w:p>
        </w:tc>
        <w:tc>
          <w:tcPr>
            <w:tcW w:type="dxa" w:w="3324"/>
          </w:tcPr>
          <w:p>
            <w:r/>
            <w:r>
              <w:rPr>
                <w:rFonts w:ascii="Calibri" w:hAnsi="Calibri" w:cs="Calibri" w:eastAsia="Calibri"/>
                <w:b w:val="0"/>
                <w:color w:val="15131F"/>
                <w:sz w:val="19"/>
              </w:rPr>
              <w:t>Toute question de santé ou de sécurité, comme les allergies.</w:t>
            </w:r>
          </w:p>
        </w:tc>
      </w:tr>
      <w:tr>
        <w:tc>
          <w:tcPr>
            <w:tcW w:type="dxa" w:w="3324"/>
          </w:tcPr>
          <w:p>
            <w:r/>
            <w:r>
              <w:rPr>
                <w:rFonts w:ascii="Calibri" w:hAnsi="Calibri" w:cs="Calibri" w:eastAsia="Calibri"/>
                <w:b w:val="0"/>
                <w:color w:val="15131F"/>
                <w:sz w:val="19"/>
              </w:rPr>
              <w:t>Paiement en ligne</w:t>
            </w:r>
          </w:p>
        </w:tc>
        <w:tc>
          <w:tcPr>
            <w:tcW w:type="dxa" w:w="3324"/>
          </w:tcPr>
          <w:p>
            <w:r/>
            <w:r>
              <w:rPr>
                <w:rFonts w:ascii="Calibri" w:hAnsi="Calibri" w:cs="Calibri" w:eastAsia="Calibri"/>
                <w:b w:val="0"/>
                <w:color w:val="15131F"/>
                <w:sz w:val="19"/>
              </w:rPr>
              <w:t>Moyens de paiement, codes promo</w:t>
            </w:r>
          </w:p>
        </w:tc>
        <w:tc>
          <w:tcPr>
            <w:tcW w:type="dxa" w:w="3324"/>
          </w:tcPr>
          <w:p>
            <w:r/>
            <w:r>
              <w:rPr>
                <w:rFonts w:ascii="Calibri" w:hAnsi="Calibri" w:cs="Calibri" w:eastAsia="Calibri"/>
                <w:b w:val="0"/>
                <w:color w:val="15131F"/>
                <w:sz w:val="19"/>
              </w:rPr>
              <w:t>Un paiement échoue deux fois, ou un double prélèvement.</w:t>
            </w:r>
          </w:p>
        </w:tc>
      </w:tr>
      <w:tr>
        <w:tc>
          <w:tcPr>
            <w:tcW w:type="dxa" w:w="3324"/>
          </w:tcPr>
          <w:p>
            <w:r/>
            <w:r>
              <w:rPr>
                <w:rFonts w:ascii="Calibri" w:hAnsi="Calibri" w:cs="Calibri" w:eastAsia="Calibri"/>
                <w:b w:val="0"/>
                <w:color w:val="15131F"/>
                <w:sz w:val="19"/>
              </w:rPr>
              <w:t>Commandes et livraison</w:t>
            </w:r>
          </w:p>
        </w:tc>
        <w:tc>
          <w:tcPr>
            <w:tcW w:type="dxa" w:w="3324"/>
          </w:tcPr>
          <w:p>
            <w:r/>
            <w:r>
              <w:rPr>
                <w:rFonts w:ascii="Calibri" w:hAnsi="Calibri" w:cs="Calibri" w:eastAsia="Calibri"/>
                <w:b w:val="0"/>
                <w:color w:val="15131F"/>
                <w:sz w:val="19"/>
              </w:rPr>
              <w:t>Jours de livraison, suivi de commande</w:t>
            </w:r>
          </w:p>
        </w:tc>
        <w:tc>
          <w:tcPr>
            <w:tcW w:type="dxa" w:w="3324"/>
          </w:tcPr>
          <w:p>
            <w:r/>
            <w:r>
              <w:rPr>
                <w:rFonts w:ascii="Calibri" w:hAnsi="Calibri" w:cs="Calibri" w:eastAsia="Calibri"/>
                <w:b w:val="0"/>
                <w:color w:val="15131F"/>
                <w:sz w:val="19"/>
              </w:rPr>
              <w:t>Une commande est manquante, en retard ou abîmée.</w:t>
            </w:r>
          </w:p>
        </w:tc>
      </w:tr>
      <w:tr>
        <w:tc>
          <w:tcPr>
            <w:tcW w:type="dxa" w:w="3324"/>
          </w:tcPr>
          <w:p>
            <w:r/>
            <w:r>
              <w:rPr>
                <w:rFonts w:ascii="Calibri" w:hAnsi="Calibri" w:cs="Calibri" w:eastAsia="Calibri"/>
                <w:b w:val="0"/>
                <w:color w:val="15131F"/>
                <w:sz w:val="19"/>
              </w:rPr>
              <w:t>Facturation et résiliations</w:t>
            </w:r>
          </w:p>
        </w:tc>
        <w:tc>
          <w:tcPr>
            <w:tcW w:type="dxa" w:w="3324"/>
          </w:tcPr>
          <w:p>
            <w:r/>
            <w:r>
              <w:rPr>
                <w:rFonts w:ascii="Calibri" w:hAnsi="Calibri" w:cs="Calibri" w:eastAsia="Calibri"/>
                <w:b w:val="0"/>
                <w:color w:val="15131F"/>
                <w:sz w:val="19"/>
              </w:rPr>
              <w:t>Date de facturation, sauter une livraison, suspendre, résilier</w:t>
            </w:r>
          </w:p>
        </w:tc>
        <w:tc>
          <w:tcPr>
            <w:tcW w:type="dxa" w:w="3324"/>
          </w:tcPr>
          <w:p>
            <w:r/>
            <w:r>
              <w:rPr>
                <w:rFonts w:ascii="Calibri" w:hAnsi="Calibri" w:cs="Calibri" w:eastAsia="Calibri"/>
                <w:b w:val="0"/>
                <w:color w:val="15131F"/>
                <w:sz w:val="19"/>
              </w:rPr>
              <w:t>Tout remboursement, avoir ou contestation de prélèvement.</w:t>
            </w:r>
          </w:p>
        </w:tc>
      </w:tr>
    </w:tbl>
    <w:p/>
    <w:p>
      <w:pPr>
        <w:spacing w:after="60"/>
      </w:pPr>
      <w:r>
        <w:rPr>
          <w:rFonts w:ascii="Calibri" w:hAnsi="Calibri" w:cs="Calibri" w:eastAsia="Calibri"/>
          <w:b/>
          <w:color w:val="6B3CF0"/>
          <w:sz w:val="21"/>
        </w:rPr>
        <w:t xml:space="preserve">Bloc de routage pour les instructions de l’agent IA : </w:t>
      </w:r>
      <w:r>
        <w:rPr>
          <w:rFonts w:ascii="Calibri" w:hAnsi="Calibri" w:cs="Calibri" w:eastAsia="Calibri"/>
          <w:b w:val="0"/>
          <w:color w:val="15131F"/>
          <w:sz w:val="21"/>
        </w:rPr>
        <w:t>ROUTAGE</w:t>
        <w:br/>
        <w:t>Répondez uniquement à partir de ces instructions et de la base de connaissances.</w:t>
        <w:br/>
        <w:t>Transférez à une personne pour : [sujets du tableau], et chaque fois que le visiteur demande à parler à quelqu’un.</w:t>
        <w:br/>
        <w:t>Quand vous transférez, donnez le nom de la personne et le délai de réponse : [sujet 1] : [nom], sous [minutes]. [Sujet 2] : [nom], sous [minutes].</w:t>
        <w:br/>
        <w:t>Notre équipe répond aux chats [jours et horaires, fuseau horaire]. En dehors de ces horaires, indiquez quand l’équipe revient et que [nom] répondra avant [heure].</w:t>
        <w:br/>
        <w:t>Ne promettez jamais de remboursement, d’avoir, de remise ni de date de livraison.</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laissez jamais l’agent IA deviner la réponse à une question de sécurité.</w:t>
      </w:r>
    </w:p>
    <w:p>
      <w:pPr>
        <w:spacing w:after="40"/>
        <w:ind w:left="283"/>
      </w:pPr>
      <w:r>
        <w:rPr>
          <w:rFonts w:ascii="Calibri" w:hAnsi="Calibri" w:cs="Calibri" w:eastAsia="Calibri"/>
          <w:b w:val="0"/>
          <w:color w:val="15131F"/>
          <w:sz w:val="21"/>
        </w:rPr>
        <w:t>• N’oubliez jamais un sujet dans le tableau : pas de ligne, pas de responsable.</w:t>
      </w:r>
    </w:p>
    <w:p>
      <w:pPr>
        <w:spacing w:after="160"/>
      </w:pPr>
    </w:p>
    <w:p>
      <w:pPr>
        <w:spacing w:after="60"/>
      </w:pPr>
      <w:r>
        <w:rPr>
          <w:rFonts w:ascii="Calibri" w:hAnsi="Calibri" w:cs="Calibri" w:eastAsia="Calibri"/>
          <w:b/>
          <w:color w:val="15131F"/>
          <w:sz w:val="28"/>
        </w:rPr>
        <w:t>6. Le message de transfert : qui répond, où et dans quel délai</w:t>
      </w:r>
    </w:p>
    <w:p>
      <w:pPr>
        <w:spacing w:after="80"/>
      </w:pPr>
      <w:r>
        <w:rPr>
          <w:rFonts w:ascii="Calibri" w:hAnsi="Calibri" w:cs="Calibri" w:eastAsia="Calibri"/>
          <w:b w:val="0"/>
          <w:color w:val="5D5A70"/>
          <w:sz w:val="20"/>
        </w:rPr>
        <w:t>Chaque message dit : Qui, où, quand · Responsable et action : [Nom] prend le chat, répond dans le délai cible et note les deux heures.</w:t>
      </w:r>
    </w:p>
    <w:p>
      <w:pPr>
        <w:spacing w:after="80"/>
      </w:pPr>
      <w:r>
        <w:rPr>
          <w:rFonts w:ascii="Calibri" w:hAnsi="Calibri" w:cs="Calibri" w:eastAsia="Calibri"/>
          <w:b w:val="0"/>
          <w:color w:val="15131F"/>
          <w:sz w:val="21"/>
        </w:rPr>
        <w:t>Le message de transfert est la dernière chose que lit le visiteur avant d’attendre : la personne, le lieu et le délai tirés de votre tableau de routage. Le moment de transférer est traité dans le guide de transfert vers un humain.</w:t>
      </w:r>
    </w:p>
    <w:p>
      <w:pPr>
        <w:spacing w:after="60"/>
      </w:pPr>
      <w:r>
        <w:rPr>
          <w:rFonts w:ascii="Calibri" w:hAnsi="Calibri" w:cs="Calibri" w:eastAsia="Calibri"/>
          <w:b/>
          <w:color w:val="6B3CF0"/>
          <w:sz w:val="21"/>
        </w:rPr>
        <w:t xml:space="preserve">Pendant les heures ouvrées : </w:t>
      </w:r>
      <w:r>
        <w:rPr>
          <w:rFonts w:ascii="Calibri" w:hAnsi="Calibri" w:cs="Calibri" w:eastAsia="Calibri"/>
          <w:b w:val="0"/>
          <w:color w:val="15131F"/>
          <w:sz w:val="21"/>
        </w:rPr>
        <w:t>Je transmets votre demande à [nom], qui s’occupe de [sujet]. [Nom] voit ce chat et vous répond ici sous [minutes], avant [heure]. Si vous devez partir, [nom] vous répondra par e-mail.</w:t>
      </w:r>
    </w:p>
    <w:p>
      <w:pPr>
        <w:spacing w:after="60"/>
      </w:pPr>
      <w:r>
        <w:rPr>
          <w:rFonts w:ascii="Calibri" w:hAnsi="Calibri" w:cs="Calibri" w:eastAsia="Calibri"/>
          <w:b/>
          <w:color w:val="6B3CF0"/>
          <w:sz w:val="21"/>
        </w:rPr>
        <w:t xml:space="preserve">Le responsable est occupé : le suppléant prend le relais : </w:t>
      </w:r>
      <w:r>
        <w:rPr>
          <w:rFonts w:ascii="Calibri" w:hAnsi="Calibri" w:cs="Calibri" w:eastAsia="Calibri"/>
          <w:b w:val="0"/>
          <w:color w:val="15131F"/>
          <w:sz w:val="21"/>
        </w:rPr>
        <w:t>[Nom du responsable] aide un autre client, donc [nom du suppléant] prend votre chat et vous répond ici sous [minutes].</w:t>
      </w:r>
    </w:p>
    <w:p>
      <w:pPr>
        <w:spacing w:after="60"/>
      </w:pPr>
      <w:r>
        <w:rPr>
          <w:rFonts w:ascii="Calibri" w:hAnsi="Calibri" w:cs="Calibri" w:eastAsia="Calibri"/>
          <w:b/>
          <w:color w:val="6B3CF0"/>
          <w:sz w:val="21"/>
        </w:rPr>
        <w:t xml:space="preserve">Escalade : le délai cible est dépassé (envoyé par une personne) : </w:t>
      </w:r>
      <w:r>
        <w:rPr>
          <w:rFonts w:ascii="Calibri" w:hAnsi="Calibri" w:cs="Calibri" w:eastAsia="Calibri"/>
          <w:b w:val="0"/>
          <w:color w:val="15131F"/>
          <w:sz w:val="21"/>
        </w:rPr>
        <w:t>Toutes nos excuses pour l’attente, [prénom]. Je suis [nom], [fonction]. J’ai lu vos messages et je m’en occupe maintenant. [Réponse ou prochaine étape, avec un délai].</w:t>
      </w:r>
    </w:p>
    <w:p>
      <w:pPr>
        <w:spacing w:after="40"/>
      </w:pPr>
      <w:r>
        <w:rPr>
          <w:rFonts w:ascii="Calibri" w:hAnsi="Calibri" w:cs="Calibri" w:eastAsia="Calibri"/>
          <w:b/>
          <w:color w:val="6B3CF0"/>
          <w:sz w:val="21"/>
        </w:rPr>
        <w:t>Fiche de transfert : 5 champs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Ce qu’il faut noter</w:t>
            </w:r>
          </w:p>
        </w:tc>
      </w:tr>
      <w:tr>
        <w:tc>
          <w:tcPr>
            <w:tcW w:type="dxa" w:w="4986"/>
          </w:tcPr>
          <w:p>
            <w:r/>
            <w:r>
              <w:rPr>
                <w:rFonts w:ascii="Calibri" w:hAnsi="Calibri" w:cs="Calibri" w:eastAsia="Calibri"/>
                <w:b w:val="0"/>
                <w:color w:val="15131F"/>
                <w:sz w:val="19"/>
              </w:rPr>
              <w:t>Source</w:t>
            </w:r>
          </w:p>
        </w:tc>
        <w:tc>
          <w:tcPr>
            <w:tcW w:type="dxa" w:w="4986"/>
          </w:tcPr>
          <w:p>
            <w:r/>
            <w:r>
              <w:rPr>
                <w:rFonts w:ascii="Calibri" w:hAnsi="Calibri" w:cs="Calibri" w:eastAsia="Calibri"/>
                <w:b w:val="0"/>
                <w:color w:val="15131F"/>
                <w:sz w:val="19"/>
              </w:rPr>
              <w:t>Le bot ou le canal, et la page</w:t>
            </w:r>
          </w:p>
        </w:tc>
      </w:tr>
      <w:tr>
        <w:tc>
          <w:tcPr>
            <w:tcW w:type="dxa" w:w="4986"/>
          </w:tcPr>
          <w:p>
            <w:r/>
            <w:r>
              <w:rPr>
                <w:rFonts w:ascii="Calibri" w:hAnsi="Calibri" w:cs="Calibri" w:eastAsia="Calibri"/>
                <w:b w:val="0"/>
                <w:color w:val="15131F"/>
                <w:sz w:val="19"/>
              </w:rPr>
              <w:t>Urgence</w:t>
            </w:r>
          </w:p>
        </w:tc>
        <w:tc>
          <w:tcPr>
            <w:tcW w:type="dxa" w:w="4986"/>
          </w:tcPr>
          <w:p>
            <w:r/>
            <w:r>
              <w:rPr>
                <w:rFonts w:ascii="Calibri" w:hAnsi="Calibri" w:cs="Calibri" w:eastAsia="Calibri"/>
                <w:b w:val="0"/>
                <w:color w:val="15131F"/>
                <w:sz w:val="19"/>
              </w:rPr>
              <w:t>Urgente, Élevée, Normale ou Faible, selon le tableau</w:t>
            </w:r>
          </w:p>
        </w:tc>
      </w:tr>
      <w:tr>
        <w:tc>
          <w:tcPr>
            <w:tcW w:type="dxa" w:w="4986"/>
          </w:tcPr>
          <w:p>
            <w:r/>
            <w:r>
              <w:rPr>
                <w:rFonts w:ascii="Calibri" w:hAnsi="Calibri" w:cs="Calibri" w:eastAsia="Calibri"/>
                <w:b w:val="0"/>
                <w:color w:val="15131F"/>
                <w:sz w:val="19"/>
              </w:rPr>
              <w:t>Responsable</w:t>
            </w:r>
          </w:p>
        </w:tc>
        <w:tc>
          <w:tcPr>
            <w:tcW w:type="dxa" w:w="4986"/>
          </w:tcPr>
          <w:p>
            <w:r/>
            <w:r>
              <w:rPr>
                <w:rFonts w:ascii="Calibri" w:hAnsi="Calibri" w:cs="Calibri" w:eastAsia="Calibri"/>
                <w:b w:val="0"/>
                <w:color w:val="15131F"/>
                <w:sz w:val="19"/>
              </w:rPr>
              <w:t>Qui a pris le chat ; le suppléant si le responsable était occupé</w:t>
            </w:r>
          </w:p>
        </w:tc>
      </w:tr>
      <w:tr>
        <w:tc>
          <w:tcPr>
            <w:tcW w:type="dxa" w:w="4986"/>
          </w:tcPr>
          <w:p>
            <w:r/>
            <w:r>
              <w:rPr>
                <w:rFonts w:ascii="Calibri" w:hAnsi="Calibri" w:cs="Calibri" w:eastAsia="Calibri"/>
                <w:b w:val="0"/>
                <w:color w:val="15131F"/>
                <w:sz w:val="19"/>
              </w:rPr>
              <w:t>Échéance de première réponse</w:t>
            </w:r>
          </w:p>
        </w:tc>
        <w:tc>
          <w:tcPr>
            <w:tcW w:type="dxa" w:w="4986"/>
          </w:tcPr>
          <w:p>
            <w:r/>
            <w:r>
              <w:rPr>
                <w:rFonts w:ascii="Calibri" w:hAnsi="Calibri" w:cs="Calibri" w:eastAsia="Calibri"/>
                <w:b w:val="0"/>
                <w:color w:val="15131F"/>
                <w:sz w:val="19"/>
              </w:rPr>
              <w:t>Heure du transfert plus le délai cible, ou l’heure prévue hors horaires</w:t>
            </w:r>
          </w:p>
        </w:tc>
      </w:tr>
      <w:tr>
        <w:tc>
          <w:tcPr>
            <w:tcW w:type="dxa" w:w="4986"/>
          </w:tcPr>
          <w:p>
            <w:r/>
            <w:r>
              <w:rPr>
                <w:rFonts w:ascii="Calibri" w:hAnsi="Calibri" w:cs="Calibri" w:eastAsia="Calibri"/>
                <w:b w:val="0"/>
                <w:color w:val="15131F"/>
                <w:sz w:val="19"/>
              </w:rPr>
              <w:t>Escalade</w:t>
            </w:r>
          </w:p>
        </w:tc>
        <w:tc>
          <w:tcPr>
            <w:tcW w:type="dxa" w:w="4986"/>
          </w:tcPr>
          <w:p>
            <w:r/>
            <w:r>
              <w:rPr>
                <w:rFonts w:ascii="Calibri" w:hAnsi="Calibri" w:cs="Calibri" w:eastAsia="Calibri"/>
                <w:b w:val="0"/>
                <w:color w:val="15131F"/>
                <w:sz w:val="19"/>
              </w:rPr>
              <w:t>Qui intervient, et à quelle heure</w:t>
            </w:r>
          </w:p>
        </w:tc>
      </w:tr>
    </w:tbl>
    <w:p/>
    <w:p>
      <w:pPr>
        <w:spacing w:after="60"/>
      </w:pPr>
      <w:r>
        <w:rPr>
          <w:rFonts w:ascii="Calibri" w:hAnsi="Calibri" w:cs="Calibri" w:eastAsia="Calibri"/>
          <w:b/>
          <w:color w:val="6B3CF0"/>
          <w:sz w:val="21"/>
        </w:rPr>
        <w:t xml:space="preserve">Quand le chrono démarre : </w:t>
      </w:r>
      <w:r>
        <w:rPr>
          <w:rFonts w:ascii="Calibri" w:hAnsi="Calibri" w:cs="Calibri" w:eastAsia="Calibri"/>
          <w:b w:val="0"/>
          <w:color w:val="5D5A70"/>
          <w:sz w:val="21"/>
        </w:rPr>
        <w:t>Comptez à partir du moment où le chat commence à attendre une personne, pas à partir du premier message du visiteur.</w:t>
      </w:r>
    </w:p>
    <w:p>
      <w:pPr>
        <w:spacing w:after="60"/>
      </w:pPr>
      <w:r>
        <w:rPr>
          <w:rFonts w:ascii="Calibri" w:hAnsi="Calibri" w:cs="Calibri" w:eastAsia="Calibri"/>
          <w:b/>
          <w:color w:val="6B3CF0"/>
          <w:sz w:val="21"/>
        </w:rPr>
        <w:t xml:space="preserve">N’écrivez jamais : </w:t>
      </w:r>
      <w:r>
        <w:rPr>
          <w:rFonts w:ascii="Calibri" w:hAnsi="Calibri" w:cs="Calibri" w:eastAsia="Calibri"/>
          <w:b w:val="0"/>
          <w:color w:val="5D5A70"/>
          <w:sz w:val="21"/>
        </w:rPr>
        <w:t>Sous peu, Dès que possible, Quelqu’un va vous aider</w:t>
      </w:r>
    </w:p>
    <w:p>
      <w:pPr>
        <w:spacing w:after="160"/>
      </w:pPr>
    </w:p>
    <w:p>
      <w:pPr>
        <w:spacing w:after="60"/>
      </w:pPr>
      <w:r>
        <w:rPr>
          <w:rFonts w:ascii="Calibri" w:hAnsi="Calibri" w:cs="Calibri" w:eastAsia="Calibri"/>
          <w:b/>
          <w:color w:val="15131F"/>
          <w:sz w:val="28"/>
        </w:rPr>
        <w:t>7. Passer d’un chat à un appel, un e-mail ou WhatsApp avec consentement</w:t>
      </w:r>
    </w:p>
    <w:p>
      <w:pPr>
        <w:spacing w:after="80"/>
      </w:pPr>
      <w:r>
        <w:rPr>
          <w:rFonts w:ascii="Calibri" w:hAnsi="Calibri" w:cs="Calibri" w:eastAsia="Calibri"/>
          <w:b w:val="0"/>
          <w:color w:val="5D5A70"/>
          <w:sz w:val="20"/>
        </w:rPr>
        <w:t>Avant de changer : Un oui clair · Responsable et action : [Nom] envoie le résumé et confirme l’heure avant de clore le chat.</w:t>
      </w:r>
    </w:p>
    <w:p>
      <w:pPr>
        <w:spacing w:after="80"/>
      </w:pPr>
      <w:r>
        <w:rPr>
          <w:rFonts w:ascii="Calibri" w:hAnsi="Calibri" w:cs="Calibri" w:eastAsia="Calibri"/>
          <w:b w:val="0"/>
          <w:color w:val="15131F"/>
          <w:sz w:val="21"/>
        </w:rPr>
        <w:t>Quand le visiteur veut continuer par téléphone, par e-mail ou sur WhatsApp, demandez d’abord son accord, transmettez l’historique, nommez qui prend le relais et confirmez quand cela se fera.</w:t>
      </w:r>
    </w:p>
    <w:p>
      <w:pPr>
        <w:spacing w:after="40"/>
      </w:pPr>
      <w:r>
        <w:rPr>
          <w:rFonts w:ascii="Calibri" w:hAnsi="Calibri" w:cs="Calibri" w:eastAsia="Calibri"/>
          <w:b/>
          <w:color w:val="15131F"/>
          <w:sz w:val="22"/>
        </w:rPr>
        <w:t>7.1 Canal d’origine</w:t>
      </w:r>
    </w:p>
    <w:p>
      <w:pPr>
        <w:spacing w:after="60"/>
      </w:pPr>
      <w:r>
        <w:rPr>
          <w:rFonts w:ascii="Calibri" w:hAnsi="Calibri" w:cs="Calibri" w:eastAsia="Calibri"/>
          <w:b/>
          <w:color w:val="6B3CF0"/>
          <w:sz w:val="21"/>
        </w:rPr>
        <w:t xml:space="preserve">À noter : </w:t>
      </w:r>
      <w:r>
        <w:rPr>
          <w:rFonts w:ascii="Calibri" w:hAnsi="Calibri" w:cs="Calibri" w:eastAsia="Calibri"/>
          <w:b w:val="0"/>
          <w:color w:val="5D5A70"/>
          <w:sz w:val="21"/>
        </w:rPr>
        <w:t>Chat du site, WhatsApp, Instagram ou e-mail.</w:t>
      </w:r>
    </w:p>
    <w:p>
      <w:pPr>
        <w:spacing w:after="40"/>
      </w:pPr>
    </w:p>
    <w:p>
      <w:pPr>
        <w:spacing w:after="40"/>
      </w:pPr>
      <w:r>
        <w:rPr>
          <w:rFonts w:ascii="Calibri" w:hAnsi="Calibri" w:cs="Calibri" w:eastAsia="Calibri"/>
          <w:b/>
          <w:color w:val="15131F"/>
          <w:sz w:val="22"/>
        </w:rPr>
        <w:t>7.2 Consentement</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Un oui pour le nouveau canal, le numéro ou l’adresse, et l’heure.</w:t>
      </w:r>
    </w:p>
    <w:p>
      <w:pPr>
        <w:spacing w:after="60"/>
      </w:pPr>
      <w:r>
        <w:rPr>
          <w:rFonts w:ascii="Calibri" w:hAnsi="Calibri" w:cs="Calibri" w:eastAsia="Calibri"/>
          <w:b/>
          <w:color w:val="6B3CF0"/>
          <w:sz w:val="21"/>
        </w:rPr>
        <w:t xml:space="preserve">Demander : </w:t>
      </w:r>
      <w:r>
        <w:rPr>
          <w:rFonts w:ascii="Calibri" w:hAnsi="Calibri" w:cs="Calibri" w:eastAsia="Calibri"/>
          <w:b w:val="0"/>
          <w:color w:val="15131F"/>
          <w:sz w:val="21"/>
        </w:rPr>
        <w:t>Êtes-vous d’accord pour que [nom] poursuive cet échange [par téléphone, par e-mail ou sur WhatsApp] ([numéro ou adresse e-mail]) ? [Nom] aura ce chat sous les yeux, vous n’aurez donc rien à répéter.</w:t>
      </w:r>
    </w:p>
    <w:p>
      <w:pPr>
        <w:spacing w:after="40"/>
      </w:pPr>
    </w:p>
    <w:p>
      <w:pPr>
        <w:spacing w:after="40"/>
      </w:pPr>
      <w:r>
        <w:rPr>
          <w:rFonts w:ascii="Calibri" w:hAnsi="Calibri" w:cs="Calibri" w:eastAsia="Calibri"/>
          <w:b/>
          <w:color w:val="15131F"/>
          <w:sz w:val="22"/>
        </w:rPr>
        <w:t>7.3 Résumé de l’historique</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Deux ou trois lignes : qui, ce qu’il veut, ce qui a été répondu ou convenu.</w:t>
      </w:r>
    </w:p>
    <w:p>
      <w:pPr>
        <w:spacing w:after="60"/>
      </w:pPr>
      <w:r>
        <w:rPr>
          <w:rFonts w:ascii="Calibri" w:hAnsi="Calibri" w:cs="Calibri" w:eastAsia="Calibri"/>
          <w:b/>
          <w:color w:val="6B3CF0"/>
          <w:sz w:val="21"/>
        </w:rPr>
        <w:t xml:space="preserve">Résumé pour la personne qui prend le relais : </w:t>
      </w:r>
      <w:r>
        <w:rPr>
          <w:rFonts w:ascii="Calibri" w:hAnsi="Calibri" w:cs="Calibri" w:eastAsia="Calibri"/>
          <w:b w:val="0"/>
          <w:color w:val="15131F"/>
          <w:sz w:val="21"/>
        </w:rPr>
        <w:t>[Prénom], [entreprise] : souhaite [demande]. Déjà répondu : [ce que vous lui avez dit]. Prochaine étape : [appel ou e-mail] à [heure].</w:t>
      </w:r>
    </w:p>
    <w:p>
      <w:pPr>
        <w:spacing w:after="40"/>
      </w:pPr>
    </w:p>
    <w:p>
      <w:pPr>
        <w:spacing w:after="40"/>
      </w:pPr>
      <w:r>
        <w:rPr>
          <w:rFonts w:ascii="Calibri" w:hAnsi="Calibri" w:cs="Calibri" w:eastAsia="Calibri"/>
          <w:b/>
          <w:color w:val="15131F"/>
          <w:sz w:val="22"/>
        </w:rPr>
        <w:t>7.4 Responsable du relais</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Une personne nommée, avec une tâche et une échéance.</w:t>
      </w:r>
    </w:p>
    <w:p>
      <w:pPr>
        <w:spacing w:after="40"/>
      </w:pPr>
    </w:p>
    <w:p>
      <w:pPr>
        <w:spacing w:after="40"/>
      </w:pPr>
      <w:r>
        <w:rPr>
          <w:rFonts w:ascii="Calibri" w:hAnsi="Calibri" w:cs="Calibri" w:eastAsia="Calibri"/>
          <w:b/>
          <w:color w:val="15131F"/>
          <w:sz w:val="22"/>
        </w:rPr>
        <w:t>7.5 Confirmation</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Dites au client qui, où et quand.</w:t>
      </w:r>
    </w:p>
    <w:p>
      <w:pPr>
        <w:spacing w:after="60"/>
      </w:pPr>
      <w:r>
        <w:rPr>
          <w:rFonts w:ascii="Calibri" w:hAnsi="Calibri" w:cs="Calibri" w:eastAsia="Calibri"/>
          <w:b/>
          <w:color w:val="6B3CF0"/>
          <w:sz w:val="21"/>
        </w:rPr>
        <w:t xml:space="preserve">Confirmer dans le chat : </w:t>
      </w:r>
      <w:r>
        <w:rPr>
          <w:rFonts w:ascii="Calibri" w:hAnsi="Calibri" w:cs="Calibri" w:eastAsia="Calibri"/>
          <w:b w:val="0"/>
          <w:color w:val="15131F"/>
          <w:sz w:val="21"/>
        </w:rPr>
        <w:t>C’est noté. [Nom] vous appellera au [numéro] à [heure]. Je vous ai envoyé par e-mail un court résumé de ce chat.</w:t>
      </w:r>
    </w:p>
    <w:p>
      <w:pPr>
        <w:spacing w:after="40"/>
      </w:pPr>
    </w:p>
    <w:p>
      <w:pPr>
        <w:spacing w:after="60"/>
      </w:pPr>
      <w:r>
        <w:rPr>
          <w:rFonts w:ascii="Calibri" w:hAnsi="Calibri" w:cs="Calibri" w:eastAsia="Calibri"/>
          <w:b/>
          <w:color w:val="6B3CF0"/>
          <w:sz w:val="21"/>
        </w:rPr>
        <w:t xml:space="preserve">WhatsApp : laissez le client écrire en premier : </w:t>
      </w:r>
      <w:r>
        <w:rPr>
          <w:rFonts w:ascii="Calibri" w:hAnsi="Calibri" w:cs="Calibri" w:eastAsia="Calibri"/>
          <w:b w:val="0"/>
          <w:color w:val="15131F"/>
          <w:sz w:val="21"/>
        </w:rPr>
        <w:t>Pour continuer sur WhatsApp, appuyez sur notre bouton WhatsApp et envoyez « Bonjour ». [Nom] vous répondra là-bas avec ce chat sous les yeux.</w:t>
      </w:r>
    </w:p>
    <w:p>
      <w:pPr>
        <w:spacing w:after="60"/>
      </w:pPr>
      <w:r>
        <w:rPr>
          <w:rFonts w:ascii="Calibri" w:hAnsi="Calibri" w:cs="Calibri" w:eastAsia="Calibri"/>
          <w:b/>
          <w:color w:val="6B3CF0"/>
          <w:sz w:val="21"/>
        </w:rPr>
        <w:t xml:space="preserve">Pourquoi WhatsApp exige un oui : </w:t>
      </w:r>
      <w:r>
        <w:rPr>
          <w:rFonts w:ascii="Calibri" w:hAnsi="Calibri" w:cs="Calibri" w:eastAsia="Calibri"/>
          <w:b w:val="0"/>
          <w:color w:val="5D5A70"/>
          <w:sz w:val="21"/>
        </w:rPr>
        <w:t>La politique de messagerie professionnelle de WhatsApp n’autorise une entreprise à contacter des personnes que si elles lui ont donné leur numéro et ont accepté de recevoir ses messages. Quand une personne vous écrit, une fenêtre de service client de 24 heures s’ouvre ; une fois qu’elle est fermée, seuls des modèles de messages préapprouvés peuvent être envoyés.</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changez jamais de canal sans un oui.</w:t>
      </w:r>
    </w:p>
    <w:p>
      <w:pPr>
        <w:spacing w:after="40"/>
        <w:ind w:left="283"/>
      </w:pPr>
      <w:r>
        <w:rPr>
          <w:rFonts w:ascii="Calibri" w:hAnsi="Calibri" w:cs="Calibri" w:eastAsia="Calibri"/>
          <w:b w:val="0"/>
          <w:color w:val="15131F"/>
          <w:sz w:val="21"/>
        </w:rPr>
        <w:t>• Ne faites jamais passer un client sur un téléphone ou un compte personnel.</w:t>
      </w:r>
    </w:p>
    <w:p>
      <w:pPr>
        <w:spacing w:after="160"/>
      </w:pPr>
    </w:p>
    <w:p>
      <w:pPr>
        <w:spacing w:after="60"/>
      </w:pPr>
      <w:r>
        <w:rPr>
          <w:rFonts w:ascii="Calibri" w:hAnsi="Calibri" w:cs="Calibri" w:eastAsia="Calibri"/>
          <w:b/>
          <w:color w:val="15131F"/>
          <w:sz w:val="28"/>
        </w:rPr>
        <w:t>8. Contrôle hebdomadaire des chats manqués et lents en 20 minutes</w:t>
      </w:r>
    </w:p>
    <w:p>
      <w:pPr>
        <w:spacing w:after="80"/>
      </w:pPr>
      <w:r>
        <w:rPr>
          <w:rFonts w:ascii="Calibri" w:hAnsi="Calibri" w:cs="Calibri" w:eastAsia="Calibri"/>
          <w:b w:val="0"/>
          <w:color w:val="5D5A70"/>
          <w:sz w:val="20"/>
        </w:rPr>
        <w:t>Durée : 20 minutes · Responsable et action : [Nom] fait le contrôle chaque [lundi à 9 h] et partage le taux de réponse à temps avec l’équipe.</w:t>
      </w:r>
    </w:p>
    <w:p>
      <w:pPr>
        <w:spacing w:after="80"/>
      </w:pPr>
      <w:r>
        <w:rPr>
          <w:rFonts w:ascii="Calibri" w:hAnsi="Calibri" w:cs="Calibri" w:eastAsia="Calibri"/>
          <w:b w:val="0"/>
          <w:color w:val="15131F"/>
          <w:sz w:val="21"/>
        </w:rPr>
        <w:t>Une fois par semaine, repérez les chats qui ont trop attendu ou sont restés sans réponse, répondez à ceux qui attendent encore et corrigez une cause. Le journal Excel fait les calculs.</w:t>
      </w:r>
    </w:p>
    <w:p>
      <w:pPr>
        <w:spacing w:after="40"/>
      </w:pPr>
      <w:r>
        <w:rPr>
          <w:rFonts w:ascii="Calibri" w:hAnsi="Calibri" w:cs="Calibri" w:eastAsia="Calibri"/>
          <w:b/>
          <w:color w:val="6B3CF0"/>
          <w:sz w:val="21"/>
        </w:rPr>
        <w:t>Le contrôle en 20 minutes</w:t>
      </w:r>
    </w:p>
    <w:p>
      <w:pPr>
        <w:spacing w:after="40"/>
      </w:pPr>
      <w:r>
        <w:rPr>
          <w:rFonts w:ascii="Calibri" w:hAnsi="Calibri" w:cs="Calibri" w:eastAsia="Calibri"/>
          <w:b w:val="0"/>
          <w:color w:val="15131F"/>
          <w:sz w:val="21"/>
        </w:rPr>
        <w:t>1. Répondez à ceux qui attendent encore (5 min): Ouvrez chaque chat qui attend encore une personne et répondez tout de suite, en vous excusant.</w:t>
      </w:r>
    </w:p>
    <w:p>
      <w:pPr>
        <w:spacing w:after="40"/>
      </w:pPr>
      <w:r>
        <w:rPr>
          <w:rFonts w:ascii="Calibri" w:hAnsi="Calibri" w:cs="Calibri" w:eastAsia="Calibri"/>
          <w:b w:val="0"/>
          <w:color w:val="15131F"/>
          <w:sz w:val="21"/>
        </w:rPr>
        <w:t>2. Notez les transferts de la semaine passée (5 min): Heure du transfert, heure de la première réponse, sujet, qui a répondu. Le journal indique À temps, En retard ou Sans réponse.</w:t>
      </w:r>
    </w:p>
    <w:p>
      <w:pPr>
        <w:spacing w:after="40"/>
      </w:pPr>
      <w:r>
        <w:rPr>
          <w:rFonts w:ascii="Calibri" w:hAnsi="Calibri" w:cs="Calibri" w:eastAsia="Calibri"/>
          <w:b w:val="0"/>
          <w:color w:val="15131F"/>
          <w:sz w:val="21"/>
        </w:rPr>
        <w:t>3. Lisez les chats en retard et manqués (5 min): Notez la raison : responsable occupé, alerte manquée, hors horaires, mauvais responsable, ou l’agent IA a gardé le chat trop longtemps.</w:t>
      </w:r>
    </w:p>
    <w:p>
      <w:pPr>
        <w:spacing w:after="40"/>
      </w:pPr>
      <w:r>
        <w:rPr>
          <w:rFonts w:ascii="Calibri" w:hAnsi="Calibri" w:cs="Calibri" w:eastAsia="Calibri"/>
          <w:b w:val="0"/>
          <w:color w:val="15131F"/>
          <w:sz w:val="21"/>
        </w:rPr>
        <w:t>4. Corrigez une cause (5 min): Changez un suppléant, un délai cible, un message d’accueil, une alerte ou une réponse de la base de connaissances. Notez ce qui a changé.</w:t>
      </w:r>
    </w:p>
    <w:p>
      <w:pPr>
        <w:spacing w:after="60"/>
      </w:pPr>
      <w:r>
        <w:rPr>
          <w:rFonts w:ascii="Calibri" w:hAnsi="Calibri" w:cs="Calibri" w:eastAsia="Calibri"/>
          <w:b/>
          <w:color w:val="6B3CF0"/>
          <w:sz w:val="21"/>
        </w:rPr>
        <w:t xml:space="preserve">Réponse tardive, envoyée par e-mail le jour ouvré suivant : </w:t>
      </w:r>
      <w:r>
        <w:rPr>
          <w:rFonts w:ascii="Calibri" w:hAnsi="Calibri" w:cs="Calibri" w:eastAsia="Calibri"/>
          <w:b w:val="0"/>
          <w:color w:val="15131F"/>
          <w:sz w:val="21"/>
        </w:rPr>
        <w:t>Bonjour [prénom], ici [nom], de [entreprise]. Toutes nos excuses : nous n’avons pas répondu à votre chat de [jour]. [Réponse à sa question]. Si vous avez encore besoin d’aide, répondez à cet e-mail ou appelez le [téléphone].</w:t>
      </w:r>
    </w:p>
    <w:p>
      <w:pPr>
        <w:spacing w:after="40"/>
      </w:pPr>
      <w:r>
        <w:rPr>
          <w:rFonts w:ascii="Calibri" w:hAnsi="Calibri" w:cs="Calibri" w:eastAsia="Calibri"/>
          <w:b/>
          <w:color w:val="6B3CF0"/>
          <w:sz w:val="21"/>
        </w:rPr>
        <w:t>Ce qu’il faut compter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Indicateur</w:t>
            </w:r>
          </w:p>
        </w:tc>
        <w:tc>
          <w:tcPr>
            <w:tcW w:type="dxa" w:w="3324"/>
            <w:shd w:val="clear" w:color="auto" w:fill="EFE9FF"/>
          </w:tcPr>
          <w:p>
            <w:r/>
            <w:r>
              <w:rPr>
                <w:rFonts w:ascii="Calibri" w:hAnsi="Calibri" w:cs="Calibri" w:eastAsia="Calibri"/>
                <w:b/>
                <w:color w:val="15131F"/>
                <w:sz w:val="19"/>
              </w:rPr>
              <w:t>Objectif</w:t>
            </w:r>
          </w:p>
        </w:tc>
        <w:tc>
          <w:tcPr>
            <w:tcW w:type="dxa" w:w="3324"/>
            <w:shd w:val="clear" w:color="auto" w:fill="EFE9FF"/>
          </w:tcPr>
          <w:p>
            <w:r/>
            <w:r>
              <w:rPr>
                <w:rFonts w:ascii="Calibri" w:hAnsi="Calibri" w:cs="Calibri" w:eastAsia="Calibri"/>
                <w:b/>
                <w:color w:val="15131F"/>
                <w:sz w:val="19"/>
              </w:rPr>
              <w:t>Si l’objectif est manqué</w:t>
            </w:r>
          </w:p>
        </w:tc>
      </w:tr>
      <w:tr>
        <w:tc>
          <w:tcPr>
            <w:tcW w:type="dxa" w:w="3324"/>
          </w:tcPr>
          <w:p>
            <w:r/>
            <w:r>
              <w:rPr>
                <w:rFonts w:ascii="Calibri" w:hAnsi="Calibri" w:cs="Calibri" w:eastAsia="Calibri"/>
                <w:b w:val="0"/>
                <w:color w:val="15131F"/>
                <w:sz w:val="19"/>
              </w:rPr>
              <w:t>Transferts à temps</w:t>
            </w:r>
          </w:p>
        </w:tc>
        <w:tc>
          <w:tcPr>
            <w:tcW w:type="dxa" w:w="3324"/>
          </w:tcPr>
          <w:p>
            <w:r/>
            <w:r>
              <w:rPr>
                <w:rFonts w:ascii="Calibri" w:hAnsi="Calibri" w:cs="Calibri" w:eastAsia="Calibri"/>
                <w:b w:val="0"/>
                <w:color w:val="15131F"/>
                <w:sz w:val="19"/>
              </w:rPr>
              <w:t>[90 %] ou plus</w:t>
            </w:r>
          </w:p>
        </w:tc>
        <w:tc>
          <w:tcPr>
            <w:tcW w:type="dxa" w:w="3324"/>
          </w:tcPr>
          <w:p>
            <w:r/>
            <w:r>
              <w:rPr>
                <w:rFonts w:ascii="Calibri" w:hAnsi="Calibri" w:cs="Calibri" w:eastAsia="Calibri"/>
                <w:b w:val="0"/>
                <w:color w:val="15131F"/>
                <w:sz w:val="19"/>
              </w:rPr>
              <w:t>Vérifiez les alertes et le suppléant pour ce sujet.</w:t>
            </w:r>
          </w:p>
        </w:tc>
      </w:tr>
      <w:tr>
        <w:tc>
          <w:tcPr>
            <w:tcW w:type="dxa" w:w="3324"/>
          </w:tcPr>
          <w:p>
            <w:r/>
            <w:r>
              <w:rPr>
                <w:rFonts w:ascii="Calibri" w:hAnsi="Calibri" w:cs="Calibri" w:eastAsia="Calibri"/>
                <w:b w:val="0"/>
                <w:color w:val="15131F"/>
                <w:sz w:val="19"/>
              </w:rPr>
              <w:t>Chats sans réponse</w:t>
            </w:r>
          </w:p>
        </w:tc>
        <w:tc>
          <w:tcPr>
            <w:tcW w:type="dxa" w:w="3324"/>
          </w:tcPr>
          <w:p>
            <w:r/>
            <w:r>
              <w:rPr>
                <w:rFonts w:ascii="Calibri" w:hAnsi="Calibri" w:cs="Calibri" w:eastAsia="Calibri"/>
                <w:b w:val="0"/>
                <w:color w:val="15131F"/>
                <w:sz w:val="19"/>
              </w:rPr>
              <w:t>0</w:t>
            </w:r>
          </w:p>
        </w:tc>
        <w:tc>
          <w:tcPr>
            <w:tcW w:type="dxa" w:w="3324"/>
          </w:tcPr>
          <w:p>
            <w:r/>
            <w:r>
              <w:rPr>
                <w:rFonts w:ascii="Calibri" w:hAnsi="Calibri" w:cs="Calibri" w:eastAsia="Calibri"/>
                <w:b w:val="0"/>
                <w:color w:val="15131F"/>
                <w:sz w:val="19"/>
              </w:rPr>
              <w:t>Répondez aujourd’hui ; donnez un suppléant à ce sujet.</w:t>
            </w:r>
          </w:p>
        </w:tc>
      </w:tr>
    </w:tbl>
    <w:p/>
    <w:p>
      <w:pPr>
        <w:spacing w:after="160"/>
      </w:pPr>
    </w:p>
    <w:p>
      <w:pPr>
        <w:spacing w:after="80"/>
      </w:pPr>
      <w:r>
        <w:rPr>
          <w:rFonts w:ascii="Calibri" w:hAnsi="Calibri" w:cs="Calibri" w:eastAsia="Calibri"/>
          <w:b/>
          <w:color w:val="15131F"/>
          <w:sz w:val="28"/>
        </w:rPr>
        <w:t>Exemple : Un chat de la page Tarifs routé vers les ventes, puis vers un appel</w:t>
      </w:r>
    </w:p>
    <w:p>
      <w:pPr>
        <w:spacing w:after="120"/>
      </w:pPr>
      <w:r>
        <w:rPr>
          <w:rFonts w:ascii="Calibri" w:hAnsi="Calibri" w:cs="Calibri" w:eastAsia="Calibri"/>
          <w:b w:val="0"/>
          <w:color w:val="5D5A70"/>
          <w:sz w:val="21"/>
        </w:rPr>
        <w:t>Comment les messages d’accueil et le tableau de routage fonctionnent dans un même chat. Pebblebrook Meal Kits, une entreprise fictive de Portland, dans l’Oregon, compte trois personnes et deux bots : Pebblebrook Sales sur la page d’accueil, la page Tarifs et les pages produit, avec un seul message d’accueil pour les trois, et Pebblebrook Help sur le centre d’aide et la page Contact. Le jeudi 8 octobre 2026, Jordan a posé une question sur les déjeuners au bureau.</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je suis Sage, l’assistant IA de Pebblebrook. Je peux comparer les offres, vous expliquer ce que contient chaque box et vérifier votre code postal. Pour les commandes entreprises, Theo, de notre équipe, prend le relais. Que souhaitez-vous savoir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Bonjour ! Vous faites des déjeuners pour les bureaux ? Nous sommes 24 à Portland et nous voudrions des kits déjeuner tous les mercredis.</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Nos formules à domicile vont jusqu’à 6 repas par semaine, donc un déjeuner pour 24 personnes relève des commandes entreprises. Je transmets votre demande à Theo, qui s’occupe des commandes entreprises. Il voit ce chat et vous répond ici sous 10 minutes, avant 12 h 02. Quelle est votre adresse e-mail, au cas où vous devriez partir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jordan@fieldnote.example</w:t>
      </w:r>
    </w:p>
    <w:p>
      <w:pPr>
        <w:spacing w:after="60"/>
      </w:pPr>
      <w:r>
        <w:rPr>
          <w:rFonts w:ascii="Calibri" w:hAnsi="Calibri" w:cs="Calibri" w:eastAsia="Calibri"/>
          <w:b/>
          <w:color w:val="6B3CF0"/>
          <w:sz w:val="21"/>
        </w:rPr>
        <w:t xml:space="preserve">Theo (ventes) : </w:t>
      </w:r>
      <w:r>
        <w:rPr>
          <w:rFonts w:ascii="Calibri" w:hAnsi="Calibri" w:cs="Calibri" w:eastAsia="Calibri"/>
          <w:b w:val="0"/>
          <w:color w:val="15131F"/>
          <w:sz w:val="21"/>
        </w:rPr>
        <w:t>Bonjour Jordan, c’est Theo. Oui, nous livrons des kits déjeuner au bureau à Portland le mercredi : 9,50 $ par repas, soit 228 $ par semaine pour 24 personnes, livraison comprise. Je vous ai envoyé le menu de la semaine par e-mail.</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Parfait. Je pars en réunion. Quelqu’un pourrait m’appeler cet après-midi ? 503 555 0136.</w:t>
      </w:r>
    </w:p>
    <w:p>
      <w:pPr>
        <w:spacing w:after="60"/>
      </w:pPr>
      <w:r>
        <w:rPr>
          <w:rFonts w:ascii="Calibri" w:hAnsi="Calibri" w:cs="Calibri" w:eastAsia="Calibri"/>
          <w:b/>
          <w:color w:val="6B3CF0"/>
          <w:sz w:val="21"/>
        </w:rPr>
        <w:t xml:space="preserve">Theo (ventes) : </w:t>
      </w:r>
      <w:r>
        <w:rPr>
          <w:rFonts w:ascii="Calibri" w:hAnsi="Calibri" w:cs="Calibri" w:eastAsia="Calibri"/>
          <w:b w:val="0"/>
          <w:color w:val="15131F"/>
          <w:sz w:val="21"/>
        </w:rPr>
        <w:t>Bien sûr. Nadia, notre fondatrice, s’occupe d’ouvrir les comptes entreprise. Êtes-vous d’accord pour qu’elle vous appelle au 503 555 0136 aujourd’hui à 14 h 30 ? Elle aura ce chat sous les yeux, vous n’aurez donc rien à répéter.</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Oui, 14 h 30, c’est parfait.</w:t>
      </w:r>
    </w:p>
    <w:p>
      <w:pPr>
        <w:spacing w:after="60"/>
      </w:pPr>
      <w:r>
        <w:rPr>
          <w:rFonts w:ascii="Calibri" w:hAnsi="Calibri" w:cs="Calibri" w:eastAsia="Calibri"/>
          <w:b/>
          <w:color w:val="6B3CF0"/>
          <w:sz w:val="21"/>
        </w:rPr>
        <w:t xml:space="preserve">Theo (ventes) : </w:t>
      </w:r>
      <w:r>
        <w:rPr>
          <w:rFonts w:ascii="Calibri" w:hAnsi="Calibri" w:cs="Calibri" w:eastAsia="Calibri"/>
          <w:b w:val="0"/>
          <w:color w:val="15131F"/>
          <w:sz w:val="21"/>
        </w:rPr>
        <w:t>C’est noté : Nadia vous appellera à 14 h 30 depuis le 503 555 0100. Je vous ai envoyé par e-mail un court résumé de ce chat. Autre chose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Non, c’est tout. Merci, Theo !</w:t>
      </w:r>
    </w:p>
    <w:p>
      <w:pPr>
        <w:spacing w:after="80"/>
      </w:pPr>
    </w:p>
    <w:p>
      <w:pPr>
        <w:spacing w:after="80"/>
      </w:pPr>
      <w:r>
        <w:rPr>
          <w:rFonts w:ascii="Calibri" w:hAnsi="Calibri" w:cs="Calibri" w:eastAsia="Calibri"/>
          <w:b/>
          <w:color w:val="15131F"/>
          <w:sz w:val="24"/>
        </w:rPr>
        <w:t>La ligne de routage utilisée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Sujet</w:t>
            </w:r>
          </w:p>
        </w:tc>
        <w:tc>
          <w:tcPr>
            <w:tcW w:type="dxa" w:w="4986"/>
          </w:tcPr>
          <w:p>
            <w:r/>
            <w:r>
              <w:rPr>
                <w:rFonts w:ascii="Calibri" w:hAnsi="Calibri" w:cs="Calibri" w:eastAsia="Calibri"/>
                <w:b w:val="0"/>
                <w:color w:val="15131F"/>
                <w:sz w:val="19"/>
              </w:rPr>
              <w:t>Commandes entreprises et en gros</w:t>
            </w:r>
          </w:p>
        </w:tc>
      </w:tr>
      <w:tr>
        <w:tc>
          <w:tcPr>
            <w:tcW w:type="dxa" w:w="4986"/>
          </w:tcPr>
          <w:p>
            <w:r/>
            <w:r>
              <w:rPr>
                <w:rFonts w:ascii="Calibri" w:hAnsi="Calibri" w:cs="Calibri" w:eastAsia="Calibri"/>
                <w:b/>
                <w:color w:val="15131F"/>
                <w:sz w:val="19"/>
              </w:rPr>
              <w:t>Source</w:t>
            </w:r>
          </w:p>
        </w:tc>
        <w:tc>
          <w:tcPr>
            <w:tcW w:type="dxa" w:w="4986"/>
          </w:tcPr>
          <w:p>
            <w:r/>
            <w:r>
              <w:rPr>
                <w:rFonts w:ascii="Calibri" w:hAnsi="Calibri" w:cs="Calibri" w:eastAsia="Calibri"/>
                <w:b w:val="0"/>
                <w:color w:val="15131F"/>
                <w:sz w:val="19"/>
              </w:rPr>
              <w:t>Bot Pebblebrook Sales, page Tarifs</w:t>
            </w:r>
          </w:p>
        </w:tc>
      </w:tr>
      <w:tr>
        <w:tc>
          <w:tcPr>
            <w:tcW w:type="dxa" w:w="4986"/>
          </w:tcPr>
          <w:p>
            <w:r/>
            <w:r>
              <w:rPr>
                <w:rFonts w:ascii="Calibri" w:hAnsi="Calibri" w:cs="Calibri" w:eastAsia="Calibri"/>
                <w:b/>
                <w:color w:val="15131F"/>
                <w:sz w:val="19"/>
              </w:rPr>
              <w:t>Urgence</w:t>
            </w:r>
          </w:p>
        </w:tc>
        <w:tc>
          <w:tcPr>
            <w:tcW w:type="dxa" w:w="4986"/>
          </w:tcPr>
          <w:p>
            <w:r/>
            <w:r>
              <w:rPr>
                <w:rFonts w:ascii="Calibri" w:hAnsi="Calibri" w:cs="Calibri" w:eastAsia="Calibri"/>
                <w:b w:val="0"/>
                <w:color w:val="15131F"/>
                <w:sz w:val="19"/>
              </w:rPr>
              <w:t>Élevée</w:t>
            </w:r>
          </w:p>
        </w:tc>
      </w:tr>
      <w:tr>
        <w:tc>
          <w:tcPr>
            <w:tcW w:type="dxa" w:w="4986"/>
          </w:tcPr>
          <w:p>
            <w:r/>
            <w:r>
              <w:rPr>
                <w:rFonts w:ascii="Calibri" w:hAnsi="Calibri" w:cs="Calibri" w:eastAsia="Calibri"/>
                <w:b/>
                <w:color w:val="15131F"/>
                <w:sz w:val="19"/>
              </w:rPr>
              <w:t>Responsable / suppléant</w:t>
            </w:r>
          </w:p>
        </w:tc>
        <w:tc>
          <w:tcPr>
            <w:tcW w:type="dxa" w:w="4986"/>
          </w:tcPr>
          <w:p>
            <w:r/>
            <w:r>
              <w:rPr>
                <w:rFonts w:ascii="Calibri" w:hAnsi="Calibri" w:cs="Calibri" w:eastAsia="Calibri"/>
                <w:b w:val="0"/>
                <w:color w:val="15131F"/>
                <w:sz w:val="19"/>
              </w:rPr>
              <w:t>Theo, puis Nadia</w:t>
            </w:r>
          </w:p>
        </w:tc>
      </w:tr>
      <w:tr>
        <w:tc>
          <w:tcPr>
            <w:tcW w:type="dxa" w:w="4986"/>
          </w:tcPr>
          <w:p>
            <w:r/>
            <w:r>
              <w:rPr>
                <w:rFonts w:ascii="Calibri" w:hAnsi="Calibri" w:cs="Calibri" w:eastAsia="Calibri"/>
                <w:b/>
                <w:color w:val="15131F"/>
                <w:sz w:val="19"/>
              </w:rPr>
              <w:t>Délai cible de première réponse</w:t>
            </w:r>
          </w:p>
        </w:tc>
        <w:tc>
          <w:tcPr>
            <w:tcW w:type="dxa" w:w="4986"/>
          </w:tcPr>
          <w:p>
            <w:r/>
            <w:r>
              <w:rPr>
                <w:rFonts w:ascii="Calibri" w:hAnsi="Calibri" w:cs="Calibri" w:eastAsia="Calibri"/>
                <w:b w:val="0"/>
                <w:color w:val="15131F"/>
                <w:sz w:val="19"/>
              </w:rPr>
              <w:t>10 minutes en heures ouvrées, sinon 9 h le jour ouvré suivant</w:t>
            </w:r>
          </w:p>
        </w:tc>
      </w:tr>
      <w:tr>
        <w:tc>
          <w:tcPr>
            <w:tcW w:type="dxa" w:w="4986"/>
          </w:tcPr>
          <w:p>
            <w:r/>
            <w:r>
              <w:rPr>
                <w:rFonts w:ascii="Calibri" w:hAnsi="Calibri" w:cs="Calibri" w:eastAsia="Calibri"/>
                <w:b/>
                <w:color w:val="15131F"/>
                <w:sz w:val="19"/>
              </w:rPr>
              <w:t>Escalade</w:t>
            </w:r>
          </w:p>
        </w:tc>
        <w:tc>
          <w:tcPr>
            <w:tcW w:type="dxa" w:w="4986"/>
          </w:tcPr>
          <w:p>
            <w:r/>
            <w:r>
              <w:rPr>
                <w:rFonts w:ascii="Calibri" w:hAnsi="Calibri" w:cs="Calibri" w:eastAsia="Calibri"/>
                <w:b w:val="0"/>
                <w:color w:val="15131F"/>
                <w:sz w:val="19"/>
              </w:rPr>
              <w:t>Pas de réponse en 20 minutes : Nadia</w:t>
            </w:r>
          </w:p>
        </w:tc>
      </w:tr>
    </w:tbl>
    <w:p/>
    <w:p>
      <w:pPr>
        <w:spacing w:after="80"/>
      </w:pPr>
      <w:r>
        <w:rPr>
          <w:rFonts w:ascii="Calibri" w:hAnsi="Calibri" w:cs="Calibri" w:eastAsia="Calibri"/>
          <w:b/>
          <w:color w:val="15131F"/>
          <w:sz w:val="24"/>
        </w:rPr>
        <w:t>Entrée du journal des réponses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Transféré</w:t>
            </w:r>
          </w:p>
        </w:tc>
        <w:tc>
          <w:tcPr>
            <w:tcW w:type="dxa" w:w="3324"/>
            <w:shd w:val="clear" w:color="auto" w:fill="EFE9FF"/>
          </w:tcPr>
          <w:p>
            <w:r/>
            <w:r>
              <w:rPr>
                <w:rFonts w:ascii="Calibri" w:hAnsi="Calibri" w:cs="Calibri" w:eastAsia="Calibri"/>
                <w:b/>
                <w:color w:val="15131F"/>
                <w:sz w:val="19"/>
              </w:rPr>
              <w:t>Première réponse</w:t>
            </w:r>
          </w:p>
        </w:tc>
        <w:tc>
          <w:tcPr>
            <w:tcW w:type="dxa" w:w="3324"/>
            <w:shd w:val="clear" w:color="auto" w:fill="EFE9FF"/>
          </w:tcPr>
          <w:p>
            <w:r/>
            <w:r>
              <w:rPr>
                <w:rFonts w:ascii="Calibri" w:hAnsi="Calibri" w:cs="Calibri" w:eastAsia="Calibri"/>
                <w:b/>
                <w:color w:val="15131F"/>
                <w:sz w:val="19"/>
              </w:rPr>
              <w:t>À temps ?</w:t>
            </w:r>
          </w:p>
        </w:tc>
      </w:tr>
      <w:tr>
        <w:tc>
          <w:tcPr>
            <w:tcW w:type="dxa" w:w="3324"/>
          </w:tcPr>
          <w:p>
            <w:r/>
            <w:r>
              <w:rPr>
                <w:rFonts w:ascii="Calibri" w:hAnsi="Calibri" w:cs="Calibri" w:eastAsia="Calibri"/>
                <w:b w:val="0"/>
                <w:color w:val="15131F"/>
                <w:sz w:val="19"/>
              </w:rPr>
              <w:t>11 h 52</w:t>
            </w:r>
          </w:p>
        </w:tc>
        <w:tc>
          <w:tcPr>
            <w:tcW w:type="dxa" w:w="3324"/>
          </w:tcPr>
          <w:p>
            <w:r/>
            <w:r>
              <w:rPr>
                <w:rFonts w:ascii="Calibri" w:hAnsi="Calibri" w:cs="Calibri" w:eastAsia="Calibri"/>
                <w:b w:val="0"/>
                <w:color w:val="15131F"/>
                <w:sz w:val="19"/>
              </w:rPr>
              <w:t>11 h 56, 4 minutes</w:t>
            </w:r>
          </w:p>
        </w:tc>
        <w:tc>
          <w:tcPr>
            <w:tcW w:type="dxa" w:w="3324"/>
          </w:tcPr>
          <w:p>
            <w:r/>
            <w:r>
              <w:rPr>
                <w:rFonts w:ascii="Calibri" w:hAnsi="Calibri" w:cs="Calibri" w:eastAsia="Calibri"/>
                <w:b w:val="0"/>
                <w:color w:val="15131F"/>
                <w:sz w:val="19"/>
              </w:rPr>
              <w:t>À temps</w:t>
            </w:r>
          </w:p>
        </w:tc>
      </w:tr>
    </w:tbl>
    <w:p/>
    <w:p>
      <w:pPr>
        <w:spacing w:after="80"/>
      </w:pPr>
      <w:r>
        <w:rPr>
          <w:rFonts w:ascii="Calibri" w:hAnsi="Calibri" w:cs="Calibri" w:eastAsia="Calibri"/>
          <w:b/>
          <w:color w:val="15131F"/>
          <w:sz w:val="24"/>
        </w:rPr>
        <w:t>Changement de canal : du chat au téléphone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Canal d’origine</w:t>
            </w:r>
          </w:p>
        </w:tc>
        <w:tc>
          <w:tcPr>
            <w:tcW w:type="dxa" w:w="4986"/>
          </w:tcPr>
          <w:p>
            <w:r/>
            <w:r>
              <w:rPr>
                <w:rFonts w:ascii="Calibri" w:hAnsi="Calibri" w:cs="Calibri" w:eastAsia="Calibri"/>
                <w:b w:val="0"/>
                <w:color w:val="15131F"/>
                <w:sz w:val="19"/>
              </w:rPr>
              <w:t>Chat du site</w:t>
            </w:r>
          </w:p>
        </w:tc>
      </w:tr>
      <w:tr>
        <w:tc>
          <w:tcPr>
            <w:tcW w:type="dxa" w:w="4986"/>
          </w:tcPr>
          <w:p>
            <w:r/>
            <w:r>
              <w:rPr>
                <w:rFonts w:ascii="Calibri" w:hAnsi="Calibri" w:cs="Calibri" w:eastAsia="Calibri"/>
                <w:b/>
                <w:color w:val="15131F"/>
                <w:sz w:val="19"/>
              </w:rPr>
              <w:t>Consentement</w:t>
            </w:r>
          </w:p>
        </w:tc>
        <w:tc>
          <w:tcPr>
            <w:tcW w:type="dxa" w:w="4986"/>
          </w:tcPr>
          <w:p>
            <w:r/>
            <w:r>
              <w:rPr>
                <w:rFonts w:ascii="Calibri" w:hAnsi="Calibri" w:cs="Calibri" w:eastAsia="Calibri"/>
                <w:b w:val="0"/>
                <w:color w:val="15131F"/>
                <w:sz w:val="19"/>
              </w:rPr>
              <w:t>Jordan a accepté un appel à 14 h 30</w:t>
            </w:r>
          </w:p>
        </w:tc>
      </w:tr>
      <w:tr>
        <w:tc>
          <w:tcPr>
            <w:tcW w:type="dxa" w:w="4986"/>
          </w:tcPr>
          <w:p>
            <w:r/>
            <w:r>
              <w:rPr>
                <w:rFonts w:ascii="Calibri" w:hAnsi="Calibri" w:cs="Calibri" w:eastAsia="Calibri"/>
                <w:b/>
                <w:color w:val="15131F"/>
                <w:sz w:val="19"/>
              </w:rPr>
              <w:t>Résumé de l’historique</w:t>
            </w:r>
          </w:p>
        </w:tc>
        <w:tc>
          <w:tcPr>
            <w:tcW w:type="dxa" w:w="4986"/>
          </w:tcPr>
          <w:p>
            <w:r/>
            <w:r>
              <w:rPr>
                <w:rFonts w:ascii="Calibri" w:hAnsi="Calibri" w:cs="Calibri" w:eastAsia="Calibri"/>
                <w:b w:val="0"/>
                <w:color w:val="15131F"/>
                <w:sz w:val="19"/>
              </w:rPr>
              <w:t>Dans les notes du lead et envoyé par e-mail à Jordan</w:t>
            </w:r>
          </w:p>
        </w:tc>
      </w:tr>
      <w:tr>
        <w:tc>
          <w:tcPr>
            <w:tcW w:type="dxa" w:w="4986"/>
          </w:tcPr>
          <w:p>
            <w:r/>
            <w:r>
              <w:rPr>
                <w:rFonts w:ascii="Calibri" w:hAnsi="Calibri" w:cs="Calibri" w:eastAsia="Calibri"/>
                <w:b/>
                <w:color w:val="15131F"/>
                <w:sz w:val="19"/>
              </w:rPr>
              <w:t>Responsable du relais</w:t>
            </w:r>
          </w:p>
        </w:tc>
        <w:tc>
          <w:tcPr>
            <w:tcW w:type="dxa" w:w="4986"/>
          </w:tcPr>
          <w:p>
            <w:r/>
            <w:r>
              <w:rPr>
                <w:rFonts w:ascii="Calibri" w:hAnsi="Calibri" w:cs="Calibri" w:eastAsia="Calibri"/>
                <w:b w:val="0"/>
                <w:color w:val="15131F"/>
                <w:sz w:val="19"/>
              </w:rPr>
              <w:t>Nadia, fondatrice</w:t>
            </w:r>
          </w:p>
        </w:tc>
      </w:tr>
      <w:tr>
        <w:tc>
          <w:tcPr>
            <w:tcW w:type="dxa" w:w="4986"/>
          </w:tcPr>
          <w:p>
            <w:r/>
            <w:r>
              <w:rPr>
                <w:rFonts w:ascii="Calibri" w:hAnsi="Calibri" w:cs="Calibri" w:eastAsia="Calibri"/>
                <w:b/>
                <w:color w:val="15131F"/>
                <w:sz w:val="19"/>
              </w:rPr>
              <w:t>Confirmation</w:t>
            </w:r>
          </w:p>
        </w:tc>
        <w:tc>
          <w:tcPr>
            <w:tcW w:type="dxa" w:w="4986"/>
          </w:tcPr>
          <w:p>
            <w:r/>
            <w:r>
              <w:rPr>
                <w:rFonts w:ascii="Calibri" w:hAnsi="Calibri" w:cs="Calibri" w:eastAsia="Calibri"/>
                <w:b w:val="0"/>
                <w:color w:val="15131F"/>
                <w:sz w:val="19"/>
              </w:rPr>
              <w:t>Numéro et heure répétés dans le chat</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Fieldnote Architects, déjeuners au bureau pour 24, 228 $ par semaine ; « Source » : « Chat en direct » ; « Attribué à » : Nadia</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Appeler Jordan Ellis à 14 h 30 ; « Cédant » (la personne chargée de la tâche) : Nadia</w:t>
            </w:r>
          </w:p>
        </w:tc>
      </w:tr>
      <w:tr>
        <w:tc>
          <w:tcPr>
            <w:tcW w:type="dxa" w:w="4986"/>
          </w:tcPr>
          <w:p>
            <w:r/>
            <w:r>
              <w:rPr>
                <w:rFonts w:ascii="Calibri" w:hAnsi="Calibri" w:cs="Calibri" w:eastAsia="Calibri"/>
                <w:b/>
                <w:color w:val="15131F"/>
                <w:sz w:val="19"/>
              </w:rPr>
              <w:t>Tag de conversation</w:t>
            </w:r>
          </w:p>
        </w:tc>
        <w:tc>
          <w:tcPr>
            <w:tcW w:type="dxa" w:w="4986"/>
          </w:tcPr>
          <w:p>
            <w:r/>
            <w:r>
              <w:rPr>
                <w:rFonts w:ascii="Calibri" w:hAnsi="Calibri" w:cs="Calibri" w:eastAsia="Calibri"/>
                <w:b w:val="0"/>
                <w:color w:val="15131F"/>
                <w:sz w:val="19"/>
              </w:rPr>
              <w:t>Commandes entreprises</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Routage des chats dans CRMsoftware.pro : réglages et règles d’équipe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Besoin</w:t>
            </w:r>
          </w:p>
        </w:tc>
        <w:tc>
          <w:tcPr>
            <w:tcW w:type="dxa" w:w="3324"/>
            <w:shd w:val="clear" w:color="auto" w:fill="EFE9FF"/>
          </w:tcPr>
          <w:p>
            <w:r/>
            <w:r>
              <w:rPr>
                <w:rFonts w:ascii="Calibri" w:hAnsi="Calibri" w:cs="Calibri" w:eastAsia="Calibri"/>
                <w:b/>
                <w:color w:val="15131F"/>
                <w:sz w:val="19"/>
              </w:rPr>
              <w:t>Réglage dans l’application</w:t>
            </w:r>
          </w:p>
        </w:tc>
        <w:tc>
          <w:tcPr>
            <w:tcW w:type="dxa" w:w="3324"/>
            <w:shd w:val="clear" w:color="auto" w:fill="EFE9FF"/>
          </w:tcPr>
          <w:p>
            <w:r/>
            <w:r>
              <w:rPr>
                <w:rFonts w:ascii="Calibri" w:hAnsi="Calibri" w:cs="Calibri" w:eastAsia="Calibri"/>
                <w:b/>
                <w:color w:val="15131F"/>
                <w:sz w:val="19"/>
              </w:rPr>
              <w:t>Règle suivie par votre équipe</w:t>
            </w:r>
          </w:p>
        </w:tc>
      </w:tr>
      <w:tr>
        <w:tc>
          <w:tcPr>
            <w:tcW w:type="dxa" w:w="3324"/>
          </w:tcPr>
          <w:p>
            <w:r/>
            <w:r>
              <w:rPr>
                <w:rFonts w:ascii="Calibri" w:hAnsi="Calibri" w:cs="Calibri" w:eastAsia="Calibri"/>
                <w:b w:val="0"/>
                <w:color w:val="15131F"/>
                <w:sz w:val="19"/>
              </w:rPr>
              <w:t>Un message d’accueil par groupe de pages</w:t>
            </w:r>
          </w:p>
        </w:tc>
        <w:tc>
          <w:tcPr>
            <w:tcW w:type="dxa" w:w="3324"/>
          </w:tcPr>
          <w:p>
            <w:r/>
            <w:r>
              <w:rPr>
                <w:rFonts w:ascii="Calibri" w:hAnsi="Calibri" w:cs="Calibri" w:eastAsia="Calibri"/>
                <w:b w:val="0"/>
                <w:color w:val="15131F"/>
                <w:sz w:val="19"/>
              </w:rPr>
              <w:t>Un bot par groupe de pages, chacun avec son « Premier message » et son code d’intégration.</w:t>
            </w:r>
          </w:p>
        </w:tc>
        <w:tc>
          <w:tcPr>
            <w:tcW w:type="dxa" w:w="3324"/>
          </w:tcPr>
          <w:p>
            <w:r/>
            <w:r>
              <w:rPr>
                <w:rFonts w:ascii="Calibri" w:hAnsi="Calibri" w:cs="Calibri" w:eastAsia="Calibri"/>
                <w:b w:val="0"/>
                <w:color w:val="15131F"/>
                <w:sz w:val="19"/>
              </w:rPr>
              <w:t>Les pages de vente reçoivent le bot de vente ; le centre d’aide et la page Contact, le bot d’aide.</w:t>
            </w:r>
          </w:p>
        </w:tc>
      </w:tr>
      <w:tr>
        <w:tc>
          <w:tcPr>
            <w:tcW w:type="dxa" w:w="3324"/>
          </w:tcPr>
          <w:p>
            <w:r/>
            <w:r>
              <w:rPr>
                <w:rFonts w:ascii="Calibri" w:hAnsi="Calibri" w:cs="Calibri" w:eastAsia="Calibri"/>
                <w:b w:val="0"/>
                <w:color w:val="15131F"/>
                <w:sz w:val="19"/>
              </w:rPr>
              <w:t>Quand le message d’accueil apparaît</w:t>
            </w:r>
          </w:p>
        </w:tc>
        <w:tc>
          <w:tcPr>
            <w:tcW w:type="dxa" w:w="3324"/>
          </w:tcPr>
          <w:p>
            <w:r/>
            <w:r>
              <w:rPr>
                <w:rFonts w:ascii="Calibri" w:hAnsi="Calibri" w:cs="Calibri" w:eastAsia="Calibri"/>
                <w:b w:val="0"/>
                <w:color w:val="15131F"/>
                <w:sz w:val="19"/>
              </w:rPr>
              <w:t>« Durée d’affichage du message de bienvenue » : « Apparaître après » (1 à 30 secondes), « Afficher pendant » (3 à 60 secondes). « Ouvrir le chat automatiquement » désactivé.</w:t>
            </w:r>
          </w:p>
        </w:tc>
        <w:tc>
          <w:tcPr>
            <w:tcW w:type="dxa" w:w="3324"/>
          </w:tcPr>
          <w:p>
            <w:r/>
            <w:r>
              <w:rPr>
                <w:rFonts w:ascii="Calibri" w:hAnsi="Calibri" w:cs="Calibri" w:eastAsia="Calibri"/>
                <w:b w:val="0"/>
                <w:color w:val="15131F"/>
                <w:sz w:val="19"/>
              </w:rPr>
              <w:t>20 secondes sur les pages de vente, 10 sur les pages de support, aucun bot sur la page de paiement.</w:t>
            </w:r>
          </w:p>
        </w:tc>
      </w:tr>
      <w:tr>
        <w:tc>
          <w:tcPr>
            <w:tcW w:type="dxa" w:w="3324"/>
          </w:tcPr>
          <w:p>
            <w:r/>
            <w:r>
              <w:rPr>
                <w:rFonts w:ascii="Calibri" w:hAnsi="Calibri" w:cs="Calibri" w:eastAsia="Calibri"/>
                <w:b w:val="0"/>
                <w:color w:val="15131F"/>
                <w:sz w:val="19"/>
              </w:rPr>
              <w:t>Qui reçoit les alertes</w:t>
            </w:r>
          </w:p>
        </w:tc>
        <w:tc>
          <w:tcPr>
            <w:tcW w:type="dxa" w:w="3324"/>
          </w:tcPr>
          <w:p>
            <w:r/>
            <w:r>
              <w:rPr>
                <w:rFonts w:ascii="Calibri" w:hAnsi="Calibri" w:cs="Calibri" w:eastAsia="Calibri"/>
                <w:b w:val="0"/>
                <w:color w:val="15131F"/>
                <w:sz w:val="19"/>
              </w:rPr>
              <w:t>Onglet « Connecter » : « Envoyer des notifications par e-mail », un e-mail d’alerte par bot. « Support en direct » : « Paramètres de notification ».</w:t>
            </w:r>
          </w:p>
        </w:tc>
        <w:tc>
          <w:tcPr>
            <w:tcW w:type="dxa" w:w="3324"/>
          </w:tcPr>
          <w:p>
            <w:r/>
            <w:r>
              <w:rPr>
                <w:rFonts w:ascii="Calibri" w:hAnsi="Calibri" w:cs="Calibri" w:eastAsia="Calibri"/>
                <w:b w:val="0"/>
                <w:color w:val="15131F"/>
                <w:sz w:val="19"/>
              </w:rPr>
              <w:t>Le responsable et le suppléant gardent les alertes activées pendant les heures ouvrées.</w:t>
            </w:r>
          </w:p>
        </w:tc>
      </w:tr>
      <w:tr>
        <w:tc>
          <w:tcPr>
            <w:tcW w:type="dxa" w:w="3324"/>
          </w:tcPr>
          <w:p>
            <w:r/>
            <w:r>
              <w:rPr>
                <w:rFonts w:ascii="Calibri" w:hAnsi="Calibri" w:cs="Calibri" w:eastAsia="Calibri"/>
                <w:b w:val="0"/>
                <w:color w:val="15131F"/>
                <w:sz w:val="19"/>
              </w:rPr>
              <w:t>Qui répond</w:t>
            </w:r>
          </w:p>
        </w:tc>
        <w:tc>
          <w:tcPr>
            <w:tcW w:type="dxa" w:w="3324"/>
          </w:tcPr>
          <w:p>
            <w:r/>
            <w:r>
              <w:rPr>
                <w:rFonts w:ascii="Calibri" w:hAnsi="Calibri" w:cs="Calibri" w:eastAsia="Calibri"/>
                <w:b w:val="0"/>
                <w:color w:val="15131F"/>
                <w:sz w:val="19"/>
              </w:rPr>
              <w:t>« Support en direct » : le chat attend avec le statut « En attente d’un agent » jusqu’à ce que quelqu’un clique sur « Réclamer » (prendre le chat), puis sur « Résoudre ».</w:t>
            </w:r>
          </w:p>
        </w:tc>
        <w:tc>
          <w:tcPr>
            <w:tcW w:type="dxa" w:w="3324"/>
          </w:tcPr>
          <w:p>
            <w:r/>
            <w:r>
              <w:rPr>
                <w:rFonts w:ascii="Calibri" w:hAnsi="Calibri" w:cs="Calibri" w:eastAsia="Calibri"/>
                <w:b w:val="0"/>
                <w:color w:val="15131F"/>
                <w:sz w:val="19"/>
              </w:rPr>
              <w:t>D’abord le responsable, le suppléant si le responsable est occupé, l’escalade quand le délai cible est dépassé.</w:t>
            </w:r>
          </w:p>
        </w:tc>
      </w:tr>
      <w:tr>
        <w:tc>
          <w:tcPr>
            <w:tcW w:type="dxa" w:w="3324"/>
          </w:tcPr>
          <w:p>
            <w:r/>
            <w:r>
              <w:rPr>
                <w:rFonts w:ascii="Calibri" w:hAnsi="Calibri" w:cs="Calibri" w:eastAsia="Calibri"/>
                <w:b w:val="0"/>
                <w:color w:val="15131F"/>
                <w:sz w:val="19"/>
              </w:rPr>
              <w:t>Qui travaille sur quel bot</w:t>
            </w:r>
          </w:p>
        </w:tc>
        <w:tc>
          <w:tcPr>
            <w:tcW w:type="dxa" w:w="3324"/>
          </w:tcPr>
          <w:p>
            <w:r/>
            <w:r>
              <w:rPr>
                <w:rFonts w:ascii="Calibri" w:hAnsi="Calibri" w:cs="Calibri" w:eastAsia="Calibri"/>
                <w:b w:val="0"/>
                <w:color w:val="15131F"/>
                <w:sz w:val="19"/>
              </w:rPr>
              <w:t>« Équipe » : « Accès aux bots ». Onglet « Connecter » : « Utilisateurs assignés ».</w:t>
            </w:r>
          </w:p>
        </w:tc>
        <w:tc>
          <w:tcPr>
            <w:tcW w:type="dxa" w:w="3324"/>
          </w:tcPr>
          <w:p>
            <w:r/>
            <w:r>
              <w:rPr>
                <w:rFonts w:ascii="Calibri" w:hAnsi="Calibri" w:cs="Calibri" w:eastAsia="Calibri"/>
                <w:b w:val="0"/>
                <w:color w:val="15131F"/>
                <w:sz w:val="19"/>
              </w:rPr>
              <w:t>Chacun a accès aux bots des sujets dont il est responsable ou suppléant.</w:t>
            </w:r>
          </w:p>
        </w:tc>
      </w:tr>
      <w:tr>
        <w:tc>
          <w:tcPr>
            <w:tcW w:type="dxa" w:w="3324"/>
          </w:tcPr>
          <w:p>
            <w:r/>
            <w:r>
              <w:rPr>
                <w:rFonts w:ascii="Calibri" w:hAnsi="Calibri" w:cs="Calibri" w:eastAsia="Calibri"/>
                <w:b w:val="0"/>
                <w:color w:val="15131F"/>
                <w:sz w:val="19"/>
              </w:rPr>
              <w:t>Langue et horaires</w:t>
            </w:r>
          </w:p>
        </w:tc>
        <w:tc>
          <w:tcPr>
            <w:tcW w:type="dxa" w:w="3324"/>
          </w:tcPr>
          <w:p>
            <w:r/>
            <w:r>
              <w:rPr>
                <w:rFonts w:ascii="Calibri" w:hAnsi="Calibri" w:cs="Calibri" w:eastAsia="Calibri"/>
                <w:b w:val="0"/>
                <w:color w:val="15131F"/>
                <w:sz w:val="19"/>
              </w:rPr>
              <w:t>« Langue du widget » pour les libellés du widget ; l’IA répond dans plus de 95 langues. Pas de réglage d’horaires d’ouverture.</w:t>
            </w:r>
          </w:p>
        </w:tc>
        <w:tc>
          <w:tcPr>
            <w:tcW w:type="dxa" w:w="3324"/>
          </w:tcPr>
          <w:p>
            <w:r/>
            <w:r>
              <w:rPr>
                <w:rFonts w:ascii="Calibri" w:hAnsi="Calibri" w:cs="Calibri" w:eastAsia="Calibri"/>
                <w:b w:val="0"/>
                <w:color w:val="15131F"/>
                <w:sz w:val="19"/>
              </w:rPr>
              <w:t>Les horaires vont dans « Premier message » et « Instructions » ; modifiez-les avant un jour férié.</w:t>
            </w:r>
          </w:p>
        </w:tc>
      </w:tr>
    </w:tbl>
    <w:p/>
    <w:p>
      <w:pPr>
        <w:spacing w:after="80"/>
      </w:pPr>
      <w:r>
        <w:rPr>
          <w:rFonts w:ascii="Calibri" w:hAnsi="Calibri" w:cs="Calibri" w:eastAsia="Calibri"/>
          <w:b/>
          <w:color w:val="15131F"/>
          <w:sz w:val="28"/>
        </w:rPr>
        <w:t>Cas particuliers de routage dans une petite équipe</w:t>
      </w:r>
    </w:p>
    <w:p>
      <w:pPr>
        <w:spacing w:after="120"/>
      </w:pPr>
      <w:r>
        <w:rPr>
          <w:rFonts w:ascii="Calibri" w:hAnsi="Calibri" w:cs="Calibri" w:eastAsia="Calibri"/>
          <w:b w:val="0"/>
          <w:color w:val="5D5A70"/>
          <w:sz w:val="21"/>
        </w:rPr>
        <w:t>Mettez-vous d’accord avant qu’ils se produisent.</w:t>
      </w:r>
    </w:p>
    <w:p>
      <w:pPr>
        <w:spacing w:after="40"/>
      </w:pPr>
      <w:r>
        <w:rPr>
          <w:rFonts w:ascii="Calibri" w:hAnsi="Calibri" w:cs="Calibri" w:eastAsia="Calibri"/>
          <w:b/>
          <w:color w:val="15131F"/>
          <w:sz w:val="22"/>
        </w:rPr>
        <w:t>Un chat arrive 5 minutes avant la fermeture</w:t>
      </w:r>
    </w:p>
    <w:p>
      <w:pPr>
        <w:spacing w:after="40"/>
      </w:pPr>
      <w:r>
        <w:rPr>
          <w:rFonts w:ascii="Calibri" w:hAnsi="Calibri" w:cs="Calibri" w:eastAsia="Calibri"/>
          <w:b w:val="0"/>
          <w:color w:val="15131F"/>
          <w:sz w:val="21"/>
        </w:rPr>
        <w:t>Un chat transféré avant l’heure de fermeture doit recevoir une réponse dans le délai cible des heures ouvrées. La personne encore de service y répond.</w:t>
      </w:r>
    </w:p>
    <w:p>
      <w:pPr>
        <w:spacing w:after="60"/>
      </w:pPr>
      <w:r>
        <w:rPr>
          <w:rFonts w:ascii="Calibri" w:hAnsi="Calibri" w:cs="Calibri" w:eastAsia="Calibri"/>
          <w:b/>
          <w:color w:val="6B3CF0"/>
          <w:sz w:val="21"/>
        </w:rPr>
        <w:t xml:space="preserve">Si vous ne pouvez pas rester : </w:t>
      </w:r>
      <w:r>
        <w:rPr>
          <w:rFonts w:ascii="Calibri" w:hAnsi="Calibri" w:cs="Calibri" w:eastAsia="Calibri"/>
          <w:b w:val="0"/>
          <w:color w:val="15131F"/>
          <w:sz w:val="21"/>
        </w:rPr>
        <w:t>Je vais bientôt me déconnecter, [prénom], donc [nom] vous répondra demain avant [heure]. [Nom] aura sous les yeux tout ce que vous avez écrit.</w:t>
      </w:r>
    </w:p>
    <w:p>
      <w:pPr>
        <w:spacing w:after="80"/>
      </w:pPr>
    </w:p>
    <w:p>
      <w:pPr>
        <w:spacing w:after="40"/>
      </w:pPr>
      <w:r>
        <w:rPr>
          <w:rFonts w:ascii="Calibri" w:hAnsi="Calibri" w:cs="Calibri" w:eastAsia="Calibri"/>
          <w:b/>
          <w:color w:val="15131F"/>
          <w:sz w:val="22"/>
        </w:rPr>
        <w:t>Un client pose une question sur une commande depuis la page Tarifs</w:t>
      </w:r>
    </w:p>
    <w:p>
      <w:pPr>
        <w:spacing w:after="40"/>
      </w:pPr>
      <w:r>
        <w:rPr>
          <w:rFonts w:ascii="Calibri" w:hAnsi="Calibri" w:cs="Calibri" w:eastAsia="Calibri"/>
          <w:b w:val="0"/>
          <w:color w:val="15131F"/>
          <w:sz w:val="21"/>
        </w:rPr>
        <w:t>Routez selon la demande, pas selon la page. Un problème de commande va au responsable support, quelle que soit la page où le chat a commencé.</w:t>
      </w:r>
    </w:p>
    <w:p>
      <w:pPr>
        <w:spacing w:after="60"/>
      </w:pPr>
      <w:r>
        <w:rPr>
          <w:rFonts w:ascii="Calibri" w:hAnsi="Calibri" w:cs="Calibri" w:eastAsia="Calibri"/>
          <w:b/>
          <w:color w:val="6B3CF0"/>
          <w:sz w:val="21"/>
        </w:rPr>
        <w:t xml:space="preserve">Transmettre : </w:t>
      </w:r>
      <w:r>
        <w:rPr>
          <w:rFonts w:ascii="Calibri" w:hAnsi="Calibri" w:cs="Calibri" w:eastAsia="Calibri"/>
          <w:b w:val="0"/>
          <w:color w:val="15131F"/>
          <w:sz w:val="21"/>
        </w:rPr>
        <w:t>Merci, [prénom]. Les problèmes de commande sont traités par [nom support], qui vous répond ici sous [minutes].</w:t>
      </w:r>
    </w:p>
    <w:p>
      <w:pPr>
        <w:spacing w:after="80"/>
      </w:pPr>
    </w:p>
    <w:p>
      <w:pPr>
        <w:spacing w:after="40"/>
      </w:pPr>
      <w:r>
        <w:rPr>
          <w:rFonts w:ascii="Calibri" w:hAnsi="Calibri" w:cs="Calibri" w:eastAsia="Calibri"/>
          <w:b/>
          <w:color w:val="15131F"/>
          <w:sz w:val="22"/>
        </w:rPr>
        <w:t>Le responsable est en congé</w:t>
      </w:r>
    </w:p>
    <w:p>
      <w:pPr>
        <w:spacing w:after="40"/>
      </w:pPr>
      <w:r>
        <w:rPr>
          <w:rFonts w:ascii="Calibri" w:hAnsi="Calibri" w:cs="Calibri" w:eastAsia="Calibri"/>
          <w:b w:val="0"/>
          <w:color w:val="15131F"/>
          <w:sz w:val="21"/>
        </w:rPr>
        <w:t>Inversez le responsable et le suppléant dans le tableau de routage avant le début du congé, et envoyez l’e-mail d’alerte de ce bot au suppléant.</w:t>
      </w:r>
    </w:p>
    <w:p>
      <w:pPr>
        <w:spacing w:after="80"/>
      </w:pPr>
    </w:p>
    <w:p>
      <w:pPr>
        <w:spacing w:after="40"/>
      </w:pPr>
      <w:r>
        <w:rPr>
          <w:rFonts w:ascii="Calibri" w:hAnsi="Calibri" w:cs="Calibri" w:eastAsia="Calibri"/>
          <w:b/>
          <w:color w:val="15131F"/>
          <w:sz w:val="22"/>
        </w:rPr>
        <w:t>Le visiteur dit que c’est urgent</w:t>
      </w:r>
    </w:p>
    <w:p>
      <w:pPr>
        <w:spacing w:after="40"/>
      </w:pPr>
      <w:r>
        <w:rPr>
          <w:rFonts w:ascii="Calibri" w:hAnsi="Calibri" w:cs="Calibri" w:eastAsia="Calibri"/>
          <w:b w:val="0"/>
          <w:color w:val="15131F"/>
          <w:sz w:val="21"/>
        </w:rPr>
        <w:t>Posez une seule question : une commande, un paiement ou la sécurité de quelqu’un est-il en jeu aujourd’hui ? Si oui, classez la demande en Urgente. Sinon, gardez l’urgence prévue pour le sujet et donnez le délai de réponse.</w:t>
      </w:r>
    </w:p>
    <w:p>
      <w:pPr>
        <w:spacing w:after="80"/>
      </w:pPr>
    </w:p>
    <w:p>
      <w:pPr>
        <w:spacing w:after="200"/>
      </w:pPr>
      <w:r>
        <w:rPr>
          <w:rFonts w:ascii="Calibri" w:hAnsi="Calibri" w:cs="Calibri" w:eastAsia="Calibri"/>
          <w:b w:val="0"/>
          <w:color w:val="15131F"/>
          <w:sz w:val="21"/>
        </w:rPr>
        <w:t>Si un cas particulier se produit deux fois dans le mois, ajoutez une ligne ou une règle au tableau de routage.</w:t>
      </w:r>
    </w:p>
    <w:p>
      <w:pPr>
        <w:spacing w:after="120"/>
      </w:pPr>
      <w:r>
        <w:rPr>
          <w:rFonts w:ascii="Calibri" w:hAnsi="Calibri" w:cs="Calibri" w:eastAsia="Calibri"/>
          <w:b/>
          <w:color w:val="15131F"/>
          <w:sz w:val="28"/>
        </w:rPr>
        <w:t>Mettez en place vos messages d’accueil et vos règles de routage des chats en 5 étapes</w:t>
      </w:r>
    </w:p>
    <w:p>
      <w:pPr>
        <w:spacing w:after="40"/>
      </w:pPr>
      <w:r>
        <w:rPr>
          <w:rFonts w:ascii="Calibri" w:hAnsi="Calibri" w:cs="Calibri" w:eastAsia="Calibri"/>
          <w:b/>
          <w:color w:val="15131F"/>
          <w:sz w:val="22"/>
        </w:rPr>
        <w:t>1. Listez vos groupes de pages</w:t>
      </w:r>
    </w:p>
    <w:p>
      <w:pPr>
        <w:spacing w:after="120"/>
      </w:pPr>
      <w:r>
        <w:rPr>
          <w:rFonts w:ascii="Calibri" w:hAnsi="Calibri" w:cs="Calibri" w:eastAsia="Calibri"/>
          <w:b w:val="0"/>
          <w:color w:val="15131F"/>
          <w:sz w:val="21"/>
        </w:rPr>
        <w:t>Pages de vente, pages de support et page de paiement. Rédigez les messages d’accueil à partir des onglets 1 et 2.</w:t>
      </w:r>
    </w:p>
    <w:p>
      <w:pPr>
        <w:spacing w:after="40"/>
      </w:pPr>
      <w:r>
        <w:rPr>
          <w:rFonts w:ascii="Calibri" w:hAnsi="Calibri" w:cs="Calibri" w:eastAsia="Calibri"/>
          <w:b/>
          <w:color w:val="15131F"/>
          <w:sz w:val="22"/>
        </w:rPr>
        <w:t>2. Remplissez le tableau de routage</w:t>
      </w:r>
    </w:p>
    <w:p>
      <w:pPr>
        <w:spacing w:after="120"/>
      </w:pPr>
      <w:r>
        <w:rPr>
          <w:rFonts w:ascii="Calibri" w:hAnsi="Calibri" w:cs="Calibri" w:eastAsia="Calibri"/>
          <w:b w:val="0"/>
          <w:color w:val="15131F"/>
          <w:sz w:val="21"/>
        </w:rPr>
        <w:t>Chaque sujet reçoit un responsable, un suppléant différent, des délais cibles et une escalade.</w:t>
      </w:r>
    </w:p>
    <w:p>
      <w:pPr>
        <w:spacing w:after="40"/>
      </w:pPr>
      <w:r>
        <w:rPr>
          <w:rFonts w:ascii="Calibri" w:hAnsi="Calibri" w:cs="Calibri" w:eastAsia="Calibri"/>
          <w:b/>
          <w:color w:val="15131F"/>
          <w:sz w:val="22"/>
        </w:rPr>
        <w:t>3. Briefez l’agent IA</w:t>
      </w:r>
    </w:p>
    <w:p>
      <w:pPr>
        <w:spacing w:after="120"/>
      </w:pPr>
      <w:r>
        <w:rPr>
          <w:rFonts w:ascii="Calibri" w:hAnsi="Calibri" w:cs="Calibri" w:eastAsia="Calibri"/>
          <w:b w:val="0"/>
          <w:color w:val="15131F"/>
          <w:sz w:val="21"/>
        </w:rPr>
        <w:t>Collez le bloc de routage de l’onglet 5 dans ses instructions. Testez une question par ligne.</w:t>
      </w:r>
    </w:p>
    <w:p>
      <w:pPr>
        <w:spacing w:after="40"/>
      </w:pPr>
      <w:r>
        <w:rPr>
          <w:rFonts w:ascii="Calibri" w:hAnsi="Calibri" w:cs="Calibri" w:eastAsia="Calibri"/>
          <w:b/>
          <w:color w:val="15131F"/>
          <w:sz w:val="22"/>
        </w:rPr>
        <w:t>4. Réglez les alertes et les horaires</w:t>
      </w:r>
    </w:p>
    <w:p>
      <w:pPr>
        <w:spacing w:after="120"/>
      </w:pPr>
      <w:r>
        <w:rPr>
          <w:rFonts w:ascii="Calibri" w:hAnsi="Calibri" w:cs="Calibri" w:eastAsia="Calibri"/>
          <w:b w:val="0"/>
          <w:color w:val="15131F"/>
          <w:sz w:val="21"/>
        </w:rPr>
        <w:t>Les responsables activent les alertes. Les horaires vont dans les messages d’accueil et les messages hors horaires.</w:t>
      </w:r>
    </w:p>
    <w:p>
      <w:pPr>
        <w:spacing w:after="40"/>
      </w:pPr>
      <w:r>
        <w:rPr>
          <w:rFonts w:ascii="Calibri" w:hAnsi="Calibri" w:cs="Calibri" w:eastAsia="Calibri"/>
          <w:b/>
          <w:color w:val="15131F"/>
          <w:sz w:val="22"/>
        </w:rPr>
        <w:t>5. Contrôlez chaque semaine</w:t>
      </w:r>
    </w:p>
    <w:p>
      <w:pPr>
        <w:spacing w:after="120"/>
      </w:pPr>
      <w:r>
        <w:rPr>
          <w:rFonts w:ascii="Calibri" w:hAnsi="Calibri" w:cs="Calibri" w:eastAsia="Calibri"/>
          <w:b w:val="0"/>
          <w:color w:val="15131F"/>
          <w:sz w:val="21"/>
        </w:rPr>
        <w:t>Notez les transferts dans Excel et faites le contrôle de 20 minutes de l’onglet 8.</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Mes bots », créez un bot par groupe de pages, par exemple Ventes et Aide. Dans l’onglet « Bases », écrivez le message d’accueil dans « Premier message » et collez le bloc de routage dans « Instructions ».</w:t>
      </w:r>
    </w:p>
    <w:p>
      <w:pPr>
        <w:spacing w:after="60"/>
      </w:pPr>
      <w:r>
        <w:rPr>
          <w:rFonts w:ascii="Calibri" w:hAnsi="Calibri" w:cs="Calibri" w:eastAsia="Calibri"/>
          <w:b w:val="0"/>
          <w:color w:val="15131F"/>
          <w:sz w:val="21"/>
        </w:rPr>
        <w:t>2. Réglez « Durée d’affichage du message de bienvenue » (« Apparaître après », « Afficher pendant ») et la « Langue du widget ». Laissez « Ouvrir le chat automatiquement » désactivé.</w:t>
      </w:r>
    </w:p>
    <w:p>
      <w:pPr>
        <w:spacing w:after="60"/>
      </w:pPr>
      <w:r>
        <w:rPr>
          <w:rFonts w:ascii="Calibri" w:hAnsi="Calibri" w:cs="Calibri" w:eastAsia="Calibri"/>
          <w:b w:val="0"/>
          <w:color w:val="15131F"/>
          <w:sz w:val="21"/>
        </w:rPr>
        <w:t>3. Dans l’onglet « Comportement », activez « Réponses rapides » et ajoutez des « Réponses suggérées ». Laissez « Collecter les données utilisateur » désactivé sur le bot de vente.</w:t>
      </w:r>
    </w:p>
    <w:p>
      <w:pPr>
        <w:spacing w:after="60"/>
      </w:pPr>
      <w:r>
        <w:rPr>
          <w:rFonts w:ascii="Calibri" w:hAnsi="Calibri" w:cs="Calibri" w:eastAsia="Calibri"/>
          <w:b w:val="0"/>
          <w:color w:val="15131F"/>
          <w:sz w:val="21"/>
        </w:rPr>
        <w:t>4. Collez le code d’intégration de chaque bot uniquement sur ses propres pages ; aucun sur la page de paiement.</w:t>
      </w:r>
    </w:p>
    <w:p>
      <w:pPr>
        <w:spacing w:after="60"/>
      </w:pPr>
      <w:r>
        <w:rPr>
          <w:rFonts w:ascii="Calibri" w:hAnsi="Calibri" w:cs="Calibri" w:eastAsia="Calibri"/>
          <w:b w:val="0"/>
          <w:color w:val="15131F"/>
          <w:sz w:val="21"/>
        </w:rPr>
        <w:t>5. Dans l’onglet « Connecter », activez « Envoyer des notifications par e-mail » avec l’e-mail du responsable et ajoutez des « Utilisateurs assignés ». Dans « Équipe », réglez « Accès aux bots ».</w:t>
      </w:r>
    </w:p>
    <w:p>
      <w:pPr>
        <w:spacing w:after="60"/>
      </w:pPr>
      <w:r>
        <w:rPr>
          <w:rFonts w:ascii="Calibri" w:hAnsi="Calibri" w:cs="Calibri" w:eastAsia="Calibri"/>
          <w:b w:val="0"/>
          <w:color w:val="15131F"/>
          <w:sz w:val="21"/>
        </w:rPr>
        <w:t>6. Ajoutez un tag par sujet dans « Paramètres » &gt; « Tags de conversation ». Dans « Support en direct » : « Réclamer », répondre, ajouter le tag, « Résoudre ».</w:t>
      </w:r>
    </w:p>
    <w:p>
      <w:pPr>
        <w:spacing w:after="200"/>
      </w:pPr>
      <w:r>
        <w:rPr>
          <w:rFonts w:ascii="Calibri" w:hAnsi="Calibri" w:cs="Calibri" w:eastAsia="Calibri"/>
          <w:b w:val="0"/>
          <w:color w:val="5D5A70"/>
          <w:sz w:val="21"/>
        </w:rPr>
        <w:t>Le chat IA, « Premier message » et « Réponses suggérées » sont inclus dans l’offre Free avec 1 bot : 3 utilisateurs, sans carte bancaire. Le transfert vers un humain dans « Support en direct » arrive avec Launch, à 19 $ par mois en facturation annuelle pour 8 utilisateurs et 2 bots. Growth, à 49 $ par mois en facturation annuelle, offre 5 bots et la traduction automatique dans la boîte de réception.</w:t>
      </w:r>
    </w:p>
    <w:p>
      <w:pPr>
        <w:spacing w:after="80"/>
      </w:pPr>
      <w:r>
        <w:rPr>
          <w:rFonts w:ascii="Calibri" w:hAnsi="Calibri" w:cs="Calibri" w:eastAsia="Calibri"/>
          <w:b/>
          <w:color w:val="15131F"/>
          <w:sz w:val="24"/>
        </w:rPr>
        <w:t>Prêt quand</w:t>
      </w:r>
    </w:p>
    <w:p>
      <w:pPr>
        <w:spacing w:after="60"/>
        <w:ind w:left="283"/>
      </w:pPr>
      <w:r>
        <w:rPr>
          <w:rFonts w:ascii="Calibri" w:hAnsi="Calibri" w:cs="Calibri" w:eastAsia="Calibri"/>
          <w:b w:val="0"/>
          <w:color w:val="15131F"/>
          <w:sz w:val="21"/>
        </w:rPr>
        <w:t>• Chaque message d’accueil dit « assistant IA » dès la première phrase.</w:t>
      </w:r>
    </w:p>
    <w:p>
      <w:pPr>
        <w:spacing w:after="60"/>
        <w:ind w:left="283"/>
      </w:pPr>
      <w:r>
        <w:rPr>
          <w:rFonts w:ascii="Calibri" w:hAnsi="Calibri" w:cs="Calibri" w:eastAsia="Calibri"/>
          <w:b w:val="0"/>
          <w:color w:val="15131F"/>
          <w:sz w:val="21"/>
        </w:rPr>
        <w:t>• Rien ne s’ouvre tout seul sur les pages de paiement.</w:t>
      </w:r>
    </w:p>
    <w:p>
      <w:pPr>
        <w:spacing w:after="60"/>
        <w:ind w:left="283"/>
      </w:pPr>
      <w:r>
        <w:rPr>
          <w:rFonts w:ascii="Calibri" w:hAnsi="Calibri" w:cs="Calibri" w:eastAsia="Calibri"/>
          <w:b w:val="0"/>
          <w:color w:val="15131F"/>
          <w:sz w:val="21"/>
        </w:rPr>
        <w:t>• Chaque sujet a un responsable, un suppléant et un délai cible.</w:t>
      </w:r>
    </w:p>
    <w:p>
      <w:pPr>
        <w:spacing w:after="60"/>
        <w:ind w:left="283"/>
      </w:pPr>
      <w:r>
        <w:rPr>
          <w:rFonts w:ascii="Calibri" w:hAnsi="Calibri" w:cs="Calibri" w:eastAsia="Calibri"/>
          <w:b w:val="0"/>
          <w:color w:val="15131F"/>
          <w:sz w:val="21"/>
        </w:rPr>
        <w:t>• Les messages de transfert et hors horaires nomment une personne et un délai.</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https://crmsoftware.pro/fr/templates/live-chat-greeting-routing</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Exemples de messages d’accueil pour live chat et règles de routage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