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Script de qualification de leads pour agence marketing</w:t>
      </w:r>
    </w:p>
    <w:p>
      <w:pPr>
        <w:spacing w:after="80"/>
      </w:pPr>
      <w:r>
        <w:rPr>
          <w:rFonts w:ascii="Calibri" w:hAnsi="Calibri" w:cs="Calibri" w:eastAsia="Calibri"/>
          <w:b w:val="0"/>
          <w:color w:val="5D5A70"/>
          <w:sz w:val="22"/>
        </w:rPr>
        <w:t>8 étapes : site web, service, marchés et langues, tranche de budget, échéance, processus de décision, score et transfert aux ventes.</w:t>
      </w:r>
    </w:p>
    <w:p>
      <w:pPr>
        <w:spacing w:after="280"/>
      </w:pPr>
      <w:r>
        <w:rPr>
          <w:rFonts w:ascii="Calibri" w:hAnsi="Calibri" w:cs="Calibri" w:eastAsia="Calibri"/>
          <w:b w:val="0"/>
          <w:color w:val="5D5A70"/>
          <w:sz w:val="21"/>
        </w:rPr>
        <w:t>Remplacez les [crochets] par vos services, marchés, tranches de budget et lien de réservation. Suivez les étapes dans cet ordre dans le chat, au téléphone ou dans votre formulaire de demande, et enregistrez chaque demande dans la grille Excel.</w:t>
      </w:r>
    </w:p>
    <w:p>
      <w:pPr>
        <w:spacing w:after="160"/>
      </w:pPr>
      <w:r>
        <w:rPr>
          <w:rFonts w:ascii="Calibri" w:hAnsi="Calibri" w:cs="Calibri" w:eastAsia="Calibri"/>
          <w:b/>
          <w:color w:val="15131F"/>
          <w:sz w:val="32"/>
        </w:rPr>
        <w:t>Le script</w:t>
      </w:r>
    </w:p>
    <w:p>
      <w:pPr>
        <w:spacing w:after="60"/>
      </w:pPr>
      <w:r>
        <w:rPr>
          <w:rFonts w:ascii="Calibri" w:hAnsi="Calibri" w:cs="Calibri" w:eastAsia="Calibri"/>
          <w:b/>
          <w:color w:val="15131F"/>
          <w:sz w:val="28"/>
        </w:rPr>
        <w:t>1. Ouvrez la conversation et obtenez le site web</w:t>
      </w:r>
    </w:p>
    <w:p>
      <w:pPr>
        <w:spacing w:after="80"/>
      </w:pPr>
      <w:r>
        <w:rPr>
          <w:rFonts w:ascii="Calibri" w:hAnsi="Calibri" w:cs="Calibri" w:eastAsia="Calibri"/>
          <w:b w:val="0"/>
          <w:color w:val="5D5A70"/>
          <w:sz w:val="20"/>
        </w:rPr>
        <w:t>À poser au message : 1 à 2 · Responsable : Agent IA ou commercial · À recueillir : Site web, plateforme, qui modifie le site</w:t>
      </w:r>
    </w:p>
    <w:p>
      <w:pPr>
        <w:spacing w:after="80"/>
      </w:pPr>
      <w:r>
        <w:rPr>
          <w:rFonts w:ascii="Calibri" w:hAnsi="Calibri" w:cs="Calibri" w:eastAsia="Calibri"/>
          <w:b w:val="0"/>
          <w:color w:val="15131F"/>
          <w:sz w:val="21"/>
        </w:rPr>
        <w:t>Objectif : saluer le lead, annoncer la durée de l’échange et obtenir d’abord le site web. Le site montre à votre équipe l’activité, la plateforme et le marketing actuel avant que quiconque ne rejoigne un appel.</w:t>
      </w:r>
    </w:p>
    <w:p>
      <w:pPr>
        <w:spacing w:after="60"/>
      </w:pPr>
      <w:r>
        <w:rPr>
          <w:rFonts w:ascii="Calibri" w:hAnsi="Calibri" w:cs="Calibri" w:eastAsia="Calibri"/>
          <w:b/>
          <w:color w:val="6B3CF0"/>
          <w:sz w:val="21"/>
        </w:rPr>
        <w:t xml:space="preserve">L’IA commence : </w:t>
      </w:r>
      <w:r>
        <w:rPr>
          <w:rFonts w:ascii="Calibri" w:hAnsi="Calibri" w:cs="Calibri" w:eastAsia="Calibri"/>
          <w:b w:val="0"/>
          <w:color w:val="15131F"/>
          <w:sz w:val="21"/>
        </w:rPr>
        <w:t>Bonjour [prénom], merci d’avoir contacté [nom de l’agence]. Je vais vous poser quelques questions rapides, environ 2 minutes, pour que la bonne personne vous réponde avec des informations utiles plutôt qu’avec une présentation générique. Pour commencer, quelle est l’adresse de votre site web ?</w:t>
      </w:r>
    </w:p>
    <w:p>
      <w:pPr>
        <w:spacing w:after="60"/>
      </w:pPr>
      <w:r>
        <w:rPr>
          <w:rFonts w:ascii="Calibri" w:hAnsi="Calibri" w:cs="Calibri" w:eastAsia="Calibri"/>
          <w:b/>
          <w:color w:val="6B3CF0"/>
          <w:sz w:val="21"/>
        </w:rPr>
        <w:t xml:space="preserve">Au téléphone : </w:t>
      </w:r>
      <w:r>
        <w:rPr>
          <w:rFonts w:ascii="Calibri" w:hAnsi="Calibri" w:cs="Calibri" w:eastAsia="Calibri"/>
          <w:b w:val="0"/>
          <w:color w:val="15131F"/>
          <w:sz w:val="21"/>
        </w:rPr>
        <w:t>Merci d’avoir appelé [nom de l’agence], ici [votre prénom]. Puis-je vous poser quelques questions rapides, environ 5 minutes, pour vous mettre en relation avec le bon stratège ? Pour commencer, quel est votre site web ?</w:t>
      </w:r>
    </w:p>
    <w:p>
      <w:pPr>
        <w:spacing w:after="40"/>
      </w:pPr>
      <w:r>
        <w:rPr>
          <w:rFonts w:ascii="Calibri" w:hAnsi="Calibri" w:cs="Calibri" w:eastAsia="Calibri"/>
          <w:b/>
          <w:color w:val="15131F"/>
          <w:sz w:val="22"/>
        </w:rPr>
        <w:t>1.1 Quelle est l’adresse de votre site web ?</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Votre équipe peut vérifier le site, le suivi et les annonces avant l’appel : la découverte porte alors sur les projets, pas sur les bases.</w:t>
      </w:r>
    </w:p>
    <w:p>
      <w:pPr>
        <w:spacing w:after="60"/>
      </w:pPr>
      <w:r>
        <w:rPr>
          <w:rFonts w:ascii="Calibri" w:hAnsi="Calibri" w:cs="Calibri" w:eastAsia="Calibri"/>
          <w:b/>
          <w:color w:val="6B3CF0"/>
          <w:sz w:val="21"/>
        </w:rPr>
        <w:t xml:space="preserve">Si pas de site : </w:t>
      </w:r>
      <w:r>
        <w:rPr>
          <w:rFonts w:ascii="Calibri" w:hAnsi="Calibri" w:cs="Calibri" w:eastAsia="Calibri"/>
          <w:b w:val="0"/>
          <w:color w:val="5D5A70"/>
          <w:sz w:val="21"/>
        </w:rPr>
        <w:t>Notez « Pas de site web ». Cela oriente vers un projet de site, pas vers un forfait mensuel. Demandez ce qu’ils vendent et où.</w:t>
      </w:r>
    </w:p>
    <w:p>
      <w:pPr>
        <w:spacing w:after="60"/>
      </w:pPr>
      <w:r>
        <w:rPr>
          <w:rFonts w:ascii="Calibri" w:hAnsi="Calibri" w:cs="Calibri" w:eastAsia="Calibri"/>
          <w:b/>
          <w:color w:val="6B3CF0"/>
          <w:sz w:val="21"/>
        </w:rPr>
        <w:t xml:space="preserve">Si réseaux sociaux seulement : </w:t>
      </w:r>
      <w:r>
        <w:rPr>
          <w:rFonts w:ascii="Calibri" w:hAnsi="Calibri" w:cs="Calibri" w:eastAsia="Calibri"/>
          <w:b w:val="0"/>
          <w:color w:val="5D5A70"/>
          <w:sz w:val="21"/>
        </w:rPr>
        <w:t>Notez le lien du profil et demandez si un nouveau site fait partie du projet.</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[Stratège] regardera [site web] avant l’appel : vous n’aurez pas à réexpliquer les bases.</w:t>
      </w:r>
    </w:p>
    <w:p>
      <w:pPr>
        <w:spacing w:after="40"/>
      </w:pPr>
    </w:p>
    <w:p>
      <w:pPr>
        <w:spacing w:after="40"/>
      </w:pPr>
      <w:r>
        <w:rPr>
          <w:rFonts w:ascii="Calibri" w:hAnsi="Calibri" w:cs="Calibri" w:eastAsia="Calibri"/>
          <w:b/>
          <w:color w:val="15131F"/>
          <w:sz w:val="22"/>
        </w:rPr>
        <w:t>1.2 Facultatif : sur quelle plateforme le site est-il construit, et qui peut le modifier ?</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La plateforme, par exemple WordPress, Shopify ou Webflow, détermine ce que vous pouvez modifier rapidement et si une refonte est nécessaire.</w:t>
      </w:r>
    </w:p>
    <w:p>
      <w:pPr>
        <w:spacing w:after="60"/>
      </w:pPr>
      <w:r>
        <w:rPr>
          <w:rFonts w:ascii="Calibri" w:hAnsi="Calibri" w:cs="Calibri" w:eastAsia="Calibri"/>
          <w:b/>
          <w:color w:val="6B3CF0"/>
          <w:sz w:val="21"/>
        </w:rPr>
        <w:t xml:space="preserve">En cas de doute : </w:t>
      </w:r>
      <w:r>
        <w:rPr>
          <w:rFonts w:ascii="Calibri" w:hAnsi="Calibri" w:cs="Calibri" w:eastAsia="Calibri"/>
          <w:b w:val="0"/>
          <w:color w:val="5D5A70"/>
          <w:sz w:val="21"/>
        </w:rPr>
        <w:t>Notez « Inconnu ». Le stratège vérifie avant l’appel.</w:t>
      </w:r>
    </w:p>
    <w:p>
      <w:pPr>
        <w:spacing w:after="40"/>
      </w:pPr>
    </w:p>
    <w:p>
      <w:pPr>
        <w:spacing w:after="40"/>
      </w:pPr>
      <w:r>
        <w:rPr>
          <w:rFonts w:ascii="Calibri" w:hAnsi="Calibri" w:cs="Calibri" w:eastAsia="Calibri"/>
          <w:b/>
          <w:color w:val="6B3CF0"/>
          <w:sz w:val="21"/>
        </w:rPr>
        <w:t>Jamais à cette étape</w:t>
      </w:r>
    </w:p>
    <w:p>
      <w:pPr>
        <w:spacing w:after="40"/>
        <w:ind w:left="283"/>
      </w:pPr>
      <w:r>
        <w:rPr>
          <w:rFonts w:ascii="Calibri" w:hAnsi="Calibri" w:cs="Calibri" w:eastAsia="Calibri"/>
          <w:b w:val="0"/>
          <w:color w:val="15131F"/>
          <w:sz w:val="21"/>
        </w:rPr>
        <w:t>• N’auditez pas et ne critiquez pas le site dans le chat.</w:t>
      </w:r>
    </w:p>
    <w:p>
      <w:pPr>
        <w:spacing w:after="40"/>
        <w:ind w:left="283"/>
      </w:pPr>
      <w:r>
        <w:rPr>
          <w:rFonts w:ascii="Calibri" w:hAnsi="Calibri" w:cs="Calibri" w:eastAsia="Calibri"/>
          <w:b w:val="0"/>
          <w:color w:val="15131F"/>
          <w:sz w:val="21"/>
        </w:rPr>
        <w:t>• Ne donnez pas encore de prix.</w:t>
      </w:r>
    </w:p>
    <w:p>
      <w:pPr>
        <w:spacing w:after="40"/>
        <w:ind w:left="283"/>
      </w:pPr>
      <w:r>
        <w:rPr>
          <w:rFonts w:ascii="Calibri" w:hAnsi="Calibri" w:cs="Calibri" w:eastAsia="Calibri"/>
          <w:b w:val="0"/>
          <w:color w:val="15131F"/>
          <w:sz w:val="21"/>
        </w:rPr>
        <w:t>• Ne demandez ni mot de passe ni identifiants de compte publicitaire.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Posez une seule question par message et attendez la réponse. Ne commencez pas par le budget : cela ressemble à un filtre, pas à une conversation.</w:t>
      </w:r>
    </w:p>
    <w:p>
      <w:pPr>
        <w:spacing w:after="60"/>
      </w:pPr>
      <w:r>
        <w:rPr>
          <w:rFonts w:ascii="Calibri" w:hAnsi="Calibri" w:cs="Calibri" w:eastAsia="Calibri"/>
          <w:b/>
          <w:color w:val="6B3CF0"/>
          <w:sz w:val="21"/>
        </w:rPr>
        <w:t xml:space="preserve">Champs CRM : </w:t>
      </w:r>
      <w:r>
        <w:rPr>
          <w:rFonts w:ascii="Calibri" w:hAnsi="Calibri" w:cs="Calibri" w:eastAsia="Calibri"/>
          <w:b w:val="0"/>
          <w:color w:val="5D5A70"/>
          <w:sz w:val="21"/>
        </w:rPr>
        <w:t>Site web, CMS, Source</w:t>
      </w:r>
    </w:p>
    <w:p>
      <w:pPr>
        <w:spacing w:after="160"/>
      </w:pPr>
    </w:p>
    <w:p>
      <w:pPr>
        <w:spacing w:after="60"/>
      </w:pPr>
      <w:r>
        <w:rPr>
          <w:rFonts w:ascii="Calibri" w:hAnsi="Calibri" w:cs="Calibri" w:eastAsia="Calibri"/>
          <w:b/>
          <w:color w:val="15131F"/>
          <w:sz w:val="28"/>
        </w:rPr>
        <w:t>2. Identifiez le service et le résultat attendu</w:t>
      </w:r>
    </w:p>
    <w:p>
      <w:pPr>
        <w:spacing w:after="80"/>
      </w:pPr>
      <w:r>
        <w:rPr>
          <w:rFonts w:ascii="Calibri" w:hAnsi="Calibri" w:cs="Calibri" w:eastAsia="Calibri"/>
          <w:b w:val="0"/>
          <w:color w:val="5D5A70"/>
          <w:sz w:val="20"/>
        </w:rPr>
        <w:t>À poser au message : 3 à 4 · Critère éliminatoire : Un service que vous ne proposez pas · À recueillir : Service, objectif dans leurs mots, agence actuelle, date de fin du contrat</w:t>
      </w:r>
    </w:p>
    <w:p>
      <w:pPr>
        <w:spacing w:after="80"/>
      </w:pPr>
      <w:r>
        <w:rPr>
          <w:rFonts w:ascii="Calibri" w:hAnsi="Calibri" w:cs="Calibri" w:eastAsia="Calibri"/>
          <w:b w:val="0"/>
          <w:color w:val="15131F"/>
          <w:sz w:val="21"/>
        </w:rPr>
        <w:t>Objectif : savoir de quel service le lead a besoin en premier et quel résultat il doit apporter. Rattachez la réponse à l’un de vos services, ou réorientez le lead.</w:t>
      </w:r>
    </w:p>
    <w:p>
      <w:pPr>
        <w:spacing w:after="40"/>
      </w:pPr>
      <w:r>
        <w:rPr>
          <w:rFonts w:ascii="Calibri" w:hAnsi="Calibri" w:cs="Calibri" w:eastAsia="Calibri"/>
          <w:b/>
          <w:color w:val="15131F"/>
          <w:sz w:val="22"/>
        </w:rPr>
        <w:t>2.1 De quel service avez-vous besoin en premier : [service 1], [service 2], [service 3] ou autre chose ?</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Proposer votre vraie liste évite les demandes floues du type « de l’aide en marketing » et montre tôt ce que vous ne vendez pas.</w:t>
      </w:r>
    </w:p>
    <w:p>
      <w:pPr>
        <w:spacing w:after="60"/>
      </w:pPr>
      <w:r>
        <w:rPr>
          <w:rFonts w:ascii="Calibri" w:hAnsi="Calibri" w:cs="Calibri" w:eastAsia="Calibri"/>
          <w:b/>
          <w:color w:val="6B3CF0"/>
          <w:sz w:val="21"/>
        </w:rPr>
        <w:t xml:space="preserve">Si « tout » : </w:t>
      </w:r>
      <w:r>
        <w:rPr>
          <w:rFonts w:ascii="Calibri" w:hAnsi="Calibri" w:cs="Calibri" w:eastAsia="Calibri"/>
          <w:b w:val="0"/>
          <w:color w:val="5D5A70"/>
          <w:sz w:val="21"/>
        </w:rPr>
        <w:t>Demandez lequel compte le plus pour les 90 prochains jours. Un accompagnement complet est une question pour le stratège.</w:t>
      </w:r>
    </w:p>
    <w:p>
      <w:pPr>
        <w:spacing w:after="60"/>
      </w:pPr>
      <w:r>
        <w:rPr>
          <w:rFonts w:ascii="Calibri" w:hAnsi="Calibri" w:cs="Calibri" w:eastAsia="Calibri"/>
          <w:b/>
          <w:color w:val="6B3CF0"/>
          <w:sz w:val="21"/>
        </w:rPr>
        <w:t xml:space="preserve">Si non proposé : </w:t>
      </w:r>
      <w:r>
        <w:rPr>
          <w:rFonts w:ascii="Calibri" w:hAnsi="Calibri" w:cs="Calibri" w:eastAsia="Calibri"/>
          <w:b w:val="0"/>
          <w:color w:val="5D5A70"/>
          <w:sz w:val="21"/>
        </w:rPr>
        <w:t>Utilisez la réponse de réorientation et clôturez le sujet avec tact.</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ne proposons pas [service], mais [partenaire] le fait. Souhaitez-vous ses coordonnées ? Si vous avez aussi besoin de [votre service], je peux quand même organiser un appel.</w:t>
      </w:r>
    </w:p>
    <w:p>
      <w:pPr>
        <w:spacing w:after="40"/>
      </w:pPr>
    </w:p>
    <w:p>
      <w:pPr>
        <w:spacing w:after="40"/>
      </w:pPr>
      <w:r>
        <w:rPr>
          <w:rFonts w:ascii="Calibri" w:hAnsi="Calibri" w:cs="Calibri" w:eastAsia="Calibri"/>
          <w:b/>
          <w:color w:val="15131F"/>
          <w:sz w:val="22"/>
        </w:rPr>
        <w:t>2.2 Que doit vous apporter ce travail dans les 6 prochains mois ?</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L’objectif indique aux ventes s’il s’agit d’un projet ponctuel ou d’un travail continu, et donne une cible à l’appel de découverte.</w:t>
      </w:r>
    </w:p>
    <w:p>
      <w:pPr>
        <w:spacing w:after="60"/>
      </w:pPr>
      <w:r>
        <w:rPr>
          <w:rFonts w:ascii="Calibri" w:hAnsi="Calibri" w:cs="Calibri" w:eastAsia="Calibri"/>
          <w:b/>
          <w:color w:val="6B3CF0"/>
          <w:sz w:val="21"/>
        </w:rPr>
        <w:t xml:space="preserve">Si un chiffre : </w:t>
      </w:r>
      <w:r>
        <w:rPr>
          <w:rFonts w:ascii="Calibri" w:hAnsi="Calibri" w:cs="Calibri" w:eastAsia="Calibri"/>
          <w:b w:val="0"/>
          <w:color w:val="5D5A70"/>
          <w:sz w:val="21"/>
        </w:rPr>
        <w:t>Notez-le mot pour mot, par exemple 40 nouveaux patients par mois.</w:t>
      </w:r>
    </w:p>
    <w:p>
      <w:pPr>
        <w:spacing w:after="60"/>
      </w:pPr>
      <w:r>
        <w:rPr>
          <w:rFonts w:ascii="Calibri" w:hAnsi="Calibri" w:cs="Calibri" w:eastAsia="Calibri"/>
          <w:b/>
          <w:color w:val="6B3CF0"/>
          <w:sz w:val="21"/>
        </w:rPr>
        <w:t xml:space="preserve">Si « plus de trafic » : </w:t>
      </w:r>
      <w:r>
        <w:rPr>
          <w:rFonts w:ascii="Calibri" w:hAnsi="Calibri" w:cs="Calibri" w:eastAsia="Calibri"/>
          <w:b w:val="0"/>
          <w:color w:val="5D5A70"/>
          <w:sz w:val="21"/>
        </w:rPr>
        <w:t>Demandez ce que ce trafic doit faire : appeler, réserver, acheter ou remplir un formulaire.</w:t>
      </w:r>
    </w:p>
    <w:p>
      <w:pPr>
        <w:spacing w:after="40"/>
      </w:pPr>
    </w:p>
    <w:p>
      <w:pPr>
        <w:spacing w:after="40"/>
      </w:pPr>
      <w:r>
        <w:rPr>
          <w:rFonts w:ascii="Calibri" w:hAnsi="Calibri" w:cs="Calibri" w:eastAsia="Calibri"/>
          <w:b/>
          <w:color w:val="15131F"/>
          <w:sz w:val="22"/>
        </w:rPr>
        <w:t>2.3 Travaillez-vous aujourd’hui avec une agence ou un freelance ?</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Vous apprenez ce qui n’a pas marché et quand le contrat actuel se termine, ce qui fixe souvent la vraie date de démarrage.</w:t>
      </w:r>
    </w:p>
    <w:p>
      <w:pPr>
        <w:spacing w:after="60"/>
      </w:pPr>
      <w:r>
        <w:rPr>
          <w:rFonts w:ascii="Calibri" w:hAnsi="Calibri" w:cs="Calibri" w:eastAsia="Calibri"/>
          <w:b/>
          <w:color w:val="6B3CF0"/>
          <w:sz w:val="21"/>
        </w:rPr>
        <w:t xml:space="preserve">Si mécontent : </w:t>
      </w:r>
      <w:r>
        <w:rPr>
          <w:rFonts w:ascii="Calibri" w:hAnsi="Calibri" w:cs="Calibri" w:eastAsia="Calibri"/>
          <w:b w:val="0"/>
          <w:color w:val="5D5A70"/>
          <w:sz w:val="21"/>
        </w:rPr>
        <w:t>Écoutez et notez la raison. Ne critiquez jamais l’autre agence.</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Rattachez chaque réponse à Forfait mensuel (travail continu), Projet (un livrable avec une date de fin) ou Réorienter. Si le site n’est pas prêt à recevoir du trafic, vendez d’abord le projet.</w:t>
      </w:r>
    </w:p>
    <w:p>
      <w:pPr>
        <w:spacing w:after="60"/>
      </w:pPr>
      <w:r>
        <w:rPr>
          <w:rFonts w:ascii="Calibri" w:hAnsi="Calibri" w:cs="Calibri" w:eastAsia="Calibri"/>
          <w:b/>
          <w:color w:val="6B3CF0"/>
          <w:sz w:val="21"/>
        </w:rPr>
        <w:t xml:space="preserve">Champs CRM : </w:t>
      </w:r>
      <w:r>
        <w:rPr>
          <w:rFonts w:ascii="Calibri" w:hAnsi="Calibri" w:cs="Calibri" w:eastAsia="Calibri"/>
          <w:b w:val="0"/>
          <w:color w:val="5D5A70"/>
          <w:sz w:val="21"/>
        </w:rPr>
        <w:t>Niche / Industrie, Concurrents, Notes</w:t>
      </w:r>
    </w:p>
    <w:p>
      <w:pPr>
        <w:spacing w:after="160"/>
      </w:pPr>
    </w:p>
    <w:p>
      <w:pPr>
        <w:spacing w:after="60"/>
      </w:pPr>
      <w:r>
        <w:rPr>
          <w:rFonts w:ascii="Calibri" w:hAnsi="Calibri" w:cs="Calibri" w:eastAsia="Calibri"/>
          <w:b/>
          <w:color w:val="15131F"/>
          <w:sz w:val="28"/>
        </w:rPr>
        <w:t>3. Vérifiez où ils vendent et dans quelles langues</w:t>
      </w:r>
    </w:p>
    <w:p>
      <w:pPr>
        <w:spacing w:after="80"/>
      </w:pPr>
      <w:r>
        <w:rPr>
          <w:rFonts w:ascii="Calibri" w:hAnsi="Calibri" w:cs="Calibri" w:eastAsia="Calibri"/>
          <w:b w:val="0"/>
          <w:color w:val="5D5A70"/>
          <w:sz w:val="20"/>
        </w:rPr>
        <w:t>À poser au message : 5 · Points : Couvert en interne : 2 · À recueillir : Marchés, langues, partenaire nécessaire ou non</w:t>
      </w:r>
    </w:p>
    <w:p>
      <w:pPr>
        <w:spacing w:after="80"/>
      </w:pPr>
      <w:r>
        <w:rPr>
          <w:rFonts w:ascii="Calibri" w:hAnsi="Calibri" w:cs="Calibri" w:eastAsia="Calibri"/>
          <w:b w:val="0"/>
          <w:color w:val="15131F"/>
          <w:sz w:val="21"/>
        </w:rPr>
        <w:t>Objectif : savoir quels marchés et quelles langues le travail doit couvrir. Chaque marché ou langue en plus signifie plus d’annonces, de pages et de rapports : cela change le périmètre, l’équipe et le prix.</w:t>
      </w:r>
    </w:p>
    <w:p>
      <w:pPr>
        <w:spacing w:after="40"/>
      </w:pPr>
      <w:r>
        <w:rPr>
          <w:rFonts w:ascii="Calibri" w:hAnsi="Calibri" w:cs="Calibri" w:eastAsia="Calibri"/>
          <w:b/>
          <w:color w:val="15131F"/>
          <w:sz w:val="22"/>
        </w:rPr>
        <w:t>3.1 Quelles villes, régions ou quels pays le marketing doit-il toucher ?</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Une campagne locale, nationale ou internationale, ce sont des missions différentes avec des budgets différents.</w:t>
      </w:r>
    </w:p>
    <w:p>
      <w:pPr>
        <w:spacing w:after="60"/>
      </w:pPr>
      <w:r>
        <w:rPr>
          <w:rFonts w:ascii="Calibri" w:hAnsi="Calibri" w:cs="Calibri" w:eastAsia="Calibri"/>
          <w:b/>
          <w:color w:val="6B3CF0"/>
          <w:sz w:val="21"/>
        </w:rPr>
        <w:t xml:space="preserve">Si tout le pays : </w:t>
      </w:r>
      <w:r>
        <w:rPr>
          <w:rFonts w:ascii="Calibri" w:hAnsi="Calibri" w:cs="Calibri" w:eastAsia="Calibri"/>
          <w:b w:val="0"/>
          <w:color w:val="5D5A70"/>
          <w:sz w:val="21"/>
        </w:rPr>
        <w:t>Demandez d’où viennent la plupart des clients aujourd’hui et où ils veulent se développer.</w:t>
      </w:r>
    </w:p>
    <w:p>
      <w:pPr>
        <w:spacing w:after="60"/>
      </w:pPr>
      <w:r>
        <w:rPr>
          <w:rFonts w:ascii="Calibri" w:hAnsi="Calibri" w:cs="Calibri" w:eastAsia="Calibri"/>
          <w:b/>
          <w:color w:val="6B3CF0"/>
          <w:sz w:val="21"/>
        </w:rPr>
        <w:t xml:space="preserve">Si hors de votre zone : </w:t>
      </w:r>
      <w:r>
        <w:rPr>
          <w:rFonts w:ascii="Calibri" w:hAnsi="Calibri" w:cs="Calibri" w:eastAsia="Calibri"/>
          <w:b w:val="0"/>
          <w:color w:val="5D5A70"/>
          <w:sz w:val="21"/>
        </w:rPr>
        <w:t>Réorientez, ou notez qu’un partenaire est nécessaire.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travaillons avec des entreprises de [zone d’intervention]. Pour [marché], [partenaire] sera plus adapté. Souhaitez-vous ses coordonnées ?</w:t>
      </w:r>
    </w:p>
    <w:p>
      <w:pPr>
        <w:spacing w:after="40"/>
      </w:pPr>
    </w:p>
    <w:p>
      <w:pPr>
        <w:spacing w:after="40"/>
      </w:pPr>
      <w:r>
        <w:rPr>
          <w:rFonts w:ascii="Calibri" w:hAnsi="Calibri" w:cs="Calibri" w:eastAsia="Calibri"/>
          <w:b/>
          <w:color w:val="15131F"/>
          <w:sz w:val="22"/>
        </w:rPr>
        <w:t>3.2 Les annonces et les pages doivent-elles être uniquement en français, ou aussi dans d’autres langues ?</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Une deuxième langue double les textes d’annonces, les pages d’atterrissage et les vérifications.</w:t>
      </w:r>
    </w:p>
    <w:p>
      <w:pPr>
        <w:spacing w:after="60"/>
      </w:pPr>
      <w:r>
        <w:rPr>
          <w:rFonts w:ascii="Calibri" w:hAnsi="Calibri" w:cs="Calibri" w:eastAsia="Calibri"/>
          <w:b/>
          <w:color w:val="6B3CF0"/>
          <w:sz w:val="21"/>
        </w:rPr>
        <w:t xml:space="preserve">Si vous la couvrez : </w:t>
      </w:r>
      <w:r>
        <w:rPr>
          <w:rFonts w:ascii="Calibri" w:hAnsi="Calibri" w:cs="Calibri" w:eastAsia="Calibri"/>
          <w:b w:val="0"/>
          <w:color w:val="5D5A70"/>
          <w:sz w:val="21"/>
        </w:rPr>
        <w:t>Notez les langues et continuez.</w:t>
      </w:r>
    </w:p>
    <w:p>
      <w:pPr>
        <w:spacing w:after="60"/>
      </w:pPr>
      <w:r>
        <w:rPr>
          <w:rFonts w:ascii="Calibri" w:hAnsi="Calibri" w:cs="Calibri" w:eastAsia="Calibri"/>
          <w:b/>
          <w:color w:val="6B3CF0"/>
          <w:sz w:val="21"/>
        </w:rPr>
        <w:t xml:space="preserve">Si pas en interne : </w:t>
      </w:r>
      <w:r>
        <w:rPr>
          <w:rFonts w:ascii="Calibri" w:hAnsi="Calibri" w:cs="Calibri" w:eastAsia="Calibri"/>
          <w:b w:val="0"/>
          <w:color w:val="5D5A70"/>
          <w:sz w:val="21"/>
        </w:rPr>
        <w:t>Dites que vous travaillez avec un partenaire de traduction et que cela ajoute du temps et des coûts. Notez « Partenaire nécessaire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Nous gérons les campagnes en [langues] en interne. Pour les campagnes en [autre langue], nous travaillons avec un partenaire, ce qui ajoute [délai ou coût]. Cela vous convient-il ?</w:t>
      </w:r>
    </w:p>
    <w:p>
      <w:pPr>
        <w:spacing w:after="40"/>
      </w:pPr>
    </w:p>
    <w:p>
      <w:pPr>
        <w:spacing w:after="60"/>
      </w:pPr>
      <w:r>
        <w:rPr>
          <w:rFonts w:ascii="Calibri" w:hAnsi="Calibri" w:cs="Calibri" w:eastAsia="Calibri"/>
          <w:b/>
          <w:color w:val="6B3CF0"/>
          <w:sz w:val="21"/>
        </w:rPr>
        <w:t xml:space="preserve">Chiffre clé : </w:t>
      </w:r>
      <w:r>
        <w:rPr>
          <w:rFonts w:ascii="Calibri" w:hAnsi="Calibri" w:cs="Calibri" w:eastAsia="Calibri"/>
          <w:b w:val="0"/>
          <w:color w:val="5D5A70"/>
          <w:sz w:val="21"/>
        </w:rPr>
        <w:t>La langue change les résultats : dans une enquête de CSA Research menée en 2020 auprès de 8 709 consommateurs de 29 pays, 76 % préféraient acheter des produits présentés dans leur langue, et 40 % disaient ne jamais acheter sur des sites dans d’autres langues.</w:t>
      </w:r>
    </w:p>
    <w:p>
      <w:pPr>
        <w:spacing w:after="60"/>
      </w:pPr>
      <w:r>
        <w:rPr>
          <w:rFonts w:ascii="Calibri" w:hAnsi="Calibri" w:cs="Calibri" w:eastAsia="Calibri"/>
          <w:b/>
          <w:color w:val="6B3CF0"/>
          <w:sz w:val="21"/>
        </w:rPr>
        <w:t xml:space="preserve">Champs CRM : </w:t>
      </w:r>
      <w:r>
        <w:rPr>
          <w:rFonts w:ascii="Calibri" w:hAnsi="Calibri" w:cs="Calibri" w:eastAsia="Calibri"/>
          <w:b w:val="0"/>
          <w:color w:val="5D5A70"/>
          <w:sz w:val="21"/>
        </w:rPr>
        <w:t>Cible Geo, Langues ciblées, Notes</w:t>
      </w:r>
    </w:p>
    <w:p>
      <w:pPr>
        <w:spacing w:after="160"/>
      </w:pPr>
    </w:p>
    <w:p>
      <w:pPr>
        <w:spacing w:after="60"/>
      </w:pPr>
      <w:r>
        <w:rPr>
          <w:rFonts w:ascii="Calibri" w:hAnsi="Calibri" w:cs="Calibri" w:eastAsia="Calibri"/>
          <w:b/>
          <w:color w:val="15131F"/>
          <w:sz w:val="28"/>
        </w:rPr>
        <w:t>4. Demandez une tranche de budget, pas un chiffre exact</w:t>
      </w:r>
    </w:p>
    <w:p>
      <w:pPr>
        <w:spacing w:after="80"/>
      </w:pPr>
      <w:r>
        <w:rPr>
          <w:rFonts w:ascii="Calibri" w:hAnsi="Calibri" w:cs="Calibri" w:eastAsia="Calibri"/>
          <w:b w:val="0"/>
          <w:color w:val="5D5A70"/>
          <w:sz w:val="20"/>
        </w:rPr>
        <w:t>À poser au message : 6 · Critère éliminatoire : Tranche A · À recueillir : Tranche d’honoraires, budget publicitaire mensuel</w:t>
      </w:r>
    </w:p>
    <w:p>
      <w:pPr>
        <w:spacing w:after="80"/>
      </w:pPr>
      <w:r>
        <w:rPr>
          <w:rFonts w:ascii="Calibri" w:hAnsi="Calibri" w:cs="Calibri" w:eastAsia="Calibri"/>
          <w:b w:val="0"/>
          <w:color w:val="15131F"/>
          <w:sz w:val="21"/>
        </w:rPr>
        <w:t>Objectif : placer le lead dans une tranche que vous avez fixée avant la mise en ligne. Proposez des fourchettes pour que le lead puisse répondre en un message, et séparez vos honoraires du budget publicitaire.</w:t>
      </w:r>
    </w:p>
    <w:p>
      <w:pPr>
        <w:spacing w:after="40"/>
      </w:pPr>
      <w:r>
        <w:rPr>
          <w:rFonts w:ascii="Calibri" w:hAnsi="Calibri" w:cs="Calibri" w:eastAsia="Calibri"/>
          <w:b/>
          <w:color w:val="6B3CF0"/>
          <w:sz w:val="21"/>
        </w:rPr>
        <w:t>Vos tranches de budget (remplacez les chiffres entre crochets)</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Tranche</w:t>
            </w:r>
          </w:p>
        </w:tc>
        <w:tc>
          <w:tcPr>
            <w:tcW w:type="dxa" w:w="2493"/>
            <w:shd w:val="clear" w:color="auto" w:fill="EFE9FF"/>
          </w:tcPr>
          <w:p>
            <w:r/>
            <w:r>
              <w:rPr>
                <w:rFonts w:ascii="Calibri" w:hAnsi="Calibri" w:cs="Calibri" w:eastAsia="Calibri"/>
                <w:b/>
                <w:color w:val="15131F"/>
                <w:sz w:val="19"/>
              </w:rPr>
              <w:t>Forfait mensuel</w:t>
            </w:r>
          </w:p>
        </w:tc>
        <w:tc>
          <w:tcPr>
            <w:tcW w:type="dxa" w:w="2493"/>
            <w:shd w:val="clear" w:color="auto" w:fill="EFE9FF"/>
          </w:tcPr>
          <w:p>
            <w:r/>
            <w:r>
              <w:rPr>
                <w:rFonts w:ascii="Calibri" w:hAnsi="Calibri" w:cs="Calibri" w:eastAsia="Calibri"/>
                <w:b/>
                <w:color w:val="15131F"/>
                <w:sz w:val="19"/>
              </w:rPr>
              <w:t>Projet (montant unique)</w:t>
            </w:r>
          </w:p>
        </w:tc>
        <w:tc>
          <w:tcPr>
            <w:tcW w:type="dxa" w:w="2493"/>
            <w:shd w:val="clear" w:color="auto" w:fill="EFE9FF"/>
          </w:tcPr>
          <w:p>
            <w:r/>
            <w:r>
              <w:rPr>
                <w:rFonts w:ascii="Calibri" w:hAnsi="Calibri" w:cs="Calibri" w:eastAsia="Calibri"/>
                <w:b/>
                <w:color w:val="15131F"/>
                <w:sz w:val="19"/>
              </w:rPr>
              <w:t>Points</w:t>
            </w:r>
          </w:p>
        </w:tc>
      </w:tr>
      <w:tr>
        <w:tc>
          <w:tcPr>
            <w:tcW w:type="dxa" w:w="2493"/>
          </w:tcPr>
          <w:p>
            <w:r/>
            <w:r>
              <w:rPr>
                <w:rFonts w:ascii="Calibri" w:hAnsi="Calibri" w:cs="Calibri" w:eastAsia="Calibri"/>
                <w:b w:val="0"/>
                <w:color w:val="15131F"/>
                <w:sz w:val="19"/>
              </w:rPr>
              <w:t>A</w:t>
            </w:r>
          </w:p>
        </w:tc>
        <w:tc>
          <w:tcPr>
            <w:tcW w:type="dxa" w:w="2493"/>
          </w:tcPr>
          <w:p>
            <w:r/>
            <w:r>
              <w:rPr>
                <w:rFonts w:ascii="Calibri" w:hAnsi="Calibri" w:cs="Calibri" w:eastAsia="Calibri"/>
                <w:b w:val="0"/>
                <w:color w:val="15131F"/>
                <w:sz w:val="19"/>
              </w:rPr>
              <w:t>Moins de [2 000 $]</w:t>
            </w:r>
          </w:p>
        </w:tc>
        <w:tc>
          <w:tcPr>
            <w:tcW w:type="dxa" w:w="2493"/>
          </w:tcPr>
          <w:p>
            <w:r/>
            <w:r>
              <w:rPr>
                <w:rFonts w:ascii="Calibri" w:hAnsi="Calibri" w:cs="Calibri" w:eastAsia="Calibri"/>
                <w:b w:val="0"/>
                <w:color w:val="15131F"/>
                <w:sz w:val="19"/>
              </w:rPr>
              <w:t>Moins de [5 000 $]</w:t>
            </w:r>
          </w:p>
        </w:tc>
        <w:tc>
          <w:tcPr>
            <w:tcW w:type="dxa" w:w="2493"/>
          </w:tcPr>
          <w:p>
            <w:r/>
            <w:r>
              <w:rPr>
                <w:rFonts w:ascii="Calibri" w:hAnsi="Calibri" w:cs="Calibri" w:eastAsia="Calibri"/>
                <w:b w:val="0"/>
                <w:color w:val="15131F"/>
                <w:sz w:val="19"/>
              </w:rPr>
              <w:t>0, réorienter</w:t>
            </w:r>
          </w:p>
        </w:tc>
      </w:tr>
      <w:tr>
        <w:tc>
          <w:tcPr>
            <w:tcW w:type="dxa" w:w="2493"/>
          </w:tcPr>
          <w:p>
            <w:r/>
            <w:r>
              <w:rPr>
                <w:rFonts w:ascii="Calibri" w:hAnsi="Calibri" w:cs="Calibri" w:eastAsia="Calibri"/>
                <w:b w:val="0"/>
                <w:color w:val="15131F"/>
                <w:sz w:val="19"/>
              </w:rPr>
              <w:t>B</w:t>
            </w:r>
          </w:p>
        </w:tc>
        <w:tc>
          <w:tcPr>
            <w:tcW w:type="dxa" w:w="2493"/>
          </w:tcPr>
          <w:p>
            <w:r/>
            <w:r>
              <w:rPr>
                <w:rFonts w:ascii="Calibri" w:hAnsi="Calibri" w:cs="Calibri" w:eastAsia="Calibri"/>
                <w:b w:val="0"/>
                <w:color w:val="15131F"/>
                <w:sz w:val="19"/>
              </w:rPr>
              <w:t>[2 000 à 3 999 $]</w:t>
            </w:r>
          </w:p>
        </w:tc>
        <w:tc>
          <w:tcPr>
            <w:tcW w:type="dxa" w:w="2493"/>
          </w:tcPr>
          <w:p>
            <w:r/>
            <w:r>
              <w:rPr>
                <w:rFonts w:ascii="Calibri" w:hAnsi="Calibri" w:cs="Calibri" w:eastAsia="Calibri"/>
                <w:b w:val="0"/>
                <w:color w:val="15131F"/>
                <w:sz w:val="19"/>
              </w:rPr>
              <w:t>[5 000 à 14 999 $]</w:t>
            </w:r>
          </w:p>
        </w:tc>
        <w:tc>
          <w:tcPr>
            <w:tcW w:type="dxa" w:w="2493"/>
          </w:tcPr>
          <w:p>
            <w:r/>
            <w:r>
              <w:rPr>
                <w:rFonts w:ascii="Calibri" w:hAnsi="Calibri" w:cs="Calibri" w:eastAsia="Calibri"/>
                <w:b w:val="0"/>
                <w:color w:val="15131F"/>
                <w:sz w:val="19"/>
              </w:rPr>
              <w:t>1</w:t>
            </w:r>
          </w:p>
        </w:tc>
      </w:tr>
      <w:tr>
        <w:tc>
          <w:tcPr>
            <w:tcW w:type="dxa" w:w="2493"/>
          </w:tcPr>
          <w:p>
            <w:r/>
            <w:r>
              <w:rPr>
                <w:rFonts w:ascii="Calibri" w:hAnsi="Calibri" w:cs="Calibri" w:eastAsia="Calibri"/>
                <w:b w:val="0"/>
                <w:color w:val="15131F"/>
                <w:sz w:val="19"/>
              </w:rPr>
              <w:t>C</w:t>
            </w:r>
          </w:p>
        </w:tc>
        <w:tc>
          <w:tcPr>
            <w:tcW w:type="dxa" w:w="2493"/>
          </w:tcPr>
          <w:p>
            <w:r/>
            <w:r>
              <w:rPr>
                <w:rFonts w:ascii="Calibri" w:hAnsi="Calibri" w:cs="Calibri" w:eastAsia="Calibri"/>
                <w:b w:val="0"/>
                <w:color w:val="15131F"/>
                <w:sz w:val="19"/>
              </w:rPr>
              <w:t>[4 000 à 7 999 $]</w:t>
            </w:r>
          </w:p>
        </w:tc>
        <w:tc>
          <w:tcPr>
            <w:tcW w:type="dxa" w:w="2493"/>
          </w:tcPr>
          <w:p>
            <w:r/>
            <w:r>
              <w:rPr>
                <w:rFonts w:ascii="Calibri" w:hAnsi="Calibri" w:cs="Calibri" w:eastAsia="Calibri"/>
                <w:b w:val="0"/>
                <w:color w:val="15131F"/>
                <w:sz w:val="19"/>
              </w:rPr>
              <w:t>[15 000 à 29 999 $]</w:t>
            </w:r>
          </w:p>
        </w:tc>
        <w:tc>
          <w:tcPr>
            <w:tcW w:type="dxa" w:w="2493"/>
          </w:tcPr>
          <w:p>
            <w:r/>
            <w:r>
              <w:rPr>
                <w:rFonts w:ascii="Calibri" w:hAnsi="Calibri" w:cs="Calibri" w:eastAsia="Calibri"/>
                <w:b w:val="0"/>
                <w:color w:val="15131F"/>
                <w:sz w:val="19"/>
              </w:rPr>
              <w:t>2</w:t>
            </w:r>
          </w:p>
        </w:tc>
      </w:tr>
      <w:tr>
        <w:tc>
          <w:tcPr>
            <w:tcW w:type="dxa" w:w="2493"/>
          </w:tcPr>
          <w:p>
            <w:r/>
            <w:r>
              <w:rPr>
                <w:rFonts w:ascii="Calibri" w:hAnsi="Calibri" w:cs="Calibri" w:eastAsia="Calibri"/>
                <w:b w:val="0"/>
                <w:color w:val="15131F"/>
                <w:sz w:val="19"/>
              </w:rPr>
              <w:t>D</w:t>
            </w:r>
          </w:p>
        </w:tc>
        <w:tc>
          <w:tcPr>
            <w:tcW w:type="dxa" w:w="2493"/>
          </w:tcPr>
          <w:p>
            <w:r/>
            <w:r>
              <w:rPr>
                <w:rFonts w:ascii="Calibri" w:hAnsi="Calibri" w:cs="Calibri" w:eastAsia="Calibri"/>
                <w:b w:val="0"/>
                <w:color w:val="15131F"/>
                <w:sz w:val="19"/>
              </w:rPr>
              <w:t>[8 000 $] et plus</w:t>
            </w:r>
          </w:p>
        </w:tc>
        <w:tc>
          <w:tcPr>
            <w:tcW w:type="dxa" w:w="2493"/>
          </w:tcPr>
          <w:p>
            <w:r/>
            <w:r>
              <w:rPr>
                <w:rFonts w:ascii="Calibri" w:hAnsi="Calibri" w:cs="Calibri" w:eastAsia="Calibri"/>
                <w:b w:val="0"/>
                <w:color w:val="15131F"/>
                <w:sz w:val="19"/>
              </w:rPr>
              <w:t>[30 000 $] et plus</w:t>
            </w:r>
          </w:p>
        </w:tc>
        <w:tc>
          <w:tcPr>
            <w:tcW w:type="dxa" w:w="2493"/>
          </w:tcPr>
          <w:p>
            <w:r/>
            <w:r>
              <w:rPr>
                <w:rFonts w:ascii="Calibri" w:hAnsi="Calibri" w:cs="Calibri" w:eastAsia="Calibri"/>
                <w:b w:val="0"/>
                <w:color w:val="15131F"/>
                <w:sz w:val="19"/>
              </w:rPr>
              <w:t>2</w:t>
            </w:r>
          </w:p>
        </w:tc>
      </w:tr>
      <w:tr>
        <w:tc>
          <w:tcPr>
            <w:tcW w:type="dxa" w:w="2493"/>
          </w:tcPr>
          <w:p>
            <w:r/>
            <w:r>
              <w:rPr>
                <w:rFonts w:ascii="Calibri" w:hAnsi="Calibri" w:cs="Calibri" w:eastAsia="Calibri"/>
                <w:b w:val="0"/>
                <w:color w:val="15131F"/>
                <w:sz w:val="19"/>
              </w:rPr>
              <w:t>Non communiqué</w:t>
            </w:r>
          </w:p>
        </w:tc>
        <w:tc>
          <w:tcPr>
            <w:tcW w:type="dxa" w:w="2493"/>
          </w:tcPr>
          <w:p>
            <w:r/>
            <w:r>
              <w:rPr>
                <w:rFonts w:ascii="Calibri" w:hAnsi="Calibri" w:cs="Calibri" w:eastAsia="Calibri"/>
                <w:b w:val="0"/>
                <w:color w:val="15131F"/>
                <w:sz w:val="19"/>
              </w:rPr>
              <w:t>À redemander pendant l’appel</w:t>
            </w:r>
          </w:p>
        </w:tc>
        <w:tc>
          <w:tcPr>
            <w:tcW w:type="dxa" w:w="2493"/>
          </w:tcPr>
          <w:p>
            <w:r/>
            <w:r>
              <w:rPr>
                <w:rFonts w:ascii="Calibri" w:hAnsi="Calibri" w:cs="Calibri" w:eastAsia="Calibri"/>
                <w:b w:val="0"/>
                <w:color w:val="15131F"/>
                <w:sz w:val="19"/>
              </w:rPr>
              <w:t>À redemander pendant l’appel</w:t>
            </w:r>
          </w:p>
        </w:tc>
        <w:tc>
          <w:tcPr>
            <w:tcW w:type="dxa" w:w="2493"/>
          </w:tcPr>
          <w:p>
            <w:r/>
            <w:r>
              <w:rPr>
                <w:rFonts w:ascii="Calibri" w:hAnsi="Calibri" w:cs="Calibri" w:eastAsia="Calibri"/>
                <w:b w:val="0"/>
                <w:color w:val="15131F"/>
                <w:sz w:val="19"/>
              </w:rPr>
              <w:t>1</w:t>
            </w:r>
          </w:p>
        </w:tc>
      </w:tr>
    </w:tbl>
    <w:p/>
    <w:p>
      <w:pPr>
        <w:spacing w:after="40"/>
      </w:pPr>
      <w:r>
        <w:rPr>
          <w:rFonts w:ascii="Calibri" w:hAnsi="Calibri" w:cs="Calibri" w:eastAsia="Calibri"/>
          <w:b/>
          <w:color w:val="15131F"/>
          <w:sz w:val="22"/>
        </w:rPr>
        <w:t>4.1 Pour nos honoraires, quelle fourchette mensuelle est la plus proche de votre projet : [tranche B], [tranche C] ou [tranche D] ? Le budget publicitaire est payé séparément aux plateformes.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Une fourchette est plus facile à donner qu’un chiffre ouvert, et les ventes ne construiront pas un plan que le lead ne peut pas s’offrir.</w:t>
      </w:r>
    </w:p>
    <w:p>
      <w:pPr>
        <w:spacing w:after="60"/>
      </w:pPr>
      <w:r>
        <w:rPr>
          <w:rFonts w:ascii="Calibri" w:hAnsi="Calibri" w:cs="Calibri" w:eastAsia="Calibri"/>
          <w:b/>
          <w:color w:val="6B3CF0"/>
          <w:sz w:val="21"/>
        </w:rPr>
        <w:t xml:space="preserve">S’ils demandent le prix : </w:t>
      </w:r>
      <w:r>
        <w:rPr>
          <w:rFonts w:ascii="Calibri" w:hAnsi="Calibri" w:cs="Calibri" w:eastAsia="Calibri"/>
          <w:b w:val="0"/>
          <w:color w:val="5D5A70"/>
          <w:sz w:val="21"/>
        </w:rPr>
        <w:t>Donnez votre prix de départ publié, puis redemandez la tranche.</w:t>
      </w:r>
    </w:p>
    <w:p>
      <w:pPr>
        <w:spacing w:after="60"/>
      </w:pPr>
      <w:r>
        <w:rPr>
          <w:rFonts w:ascii="Calibri" w:hAnsi="Calibri" w:cs="Calibri" w:eastAsia="Calibri"/>
          <w:b/>
          <w:color w:val="6B3CF0"/>
          <w:sz w:val="21"/>
        </w:rPr>
        <w:t xml:space="preserve">En cas de doute : </w:t>
      </w:r>
      <w:r>
        <w:rPr>
          <w:rFonts w:ascii="Calibri" w:hAnsi="Calibri" w:cs="Calibri" w:eastAsia="Calibri"/>
          <w:b w:val="0"/>
          <w:color w:val="5D5A70"/>
          <w:sz w:val="21"/>
        </w:rPr>
        <w:t>Notez « Non communiqué » et demandez ce qu’ils dépensent en marketing aujourd’hui.</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La plupart de nos forfaits [service] commencent à [forfait minimum] par mois, plus le budget publicitaire. [Stratège] confirme le prix exact après l’appel de découverte.</w:t>
      </w:r>
    </w:p>
    <w:p>
      <w:pPr>
        <w:spacing w:after="40"/>
      </w:pPr>
    </w:p>
    <w:p>
      <w:pPr>
        <w:spacing w:after="40"/>
      </w:pPr>
      <w:r>
        <w:rPr>
          <w:rFonts w:ascii="Calibri" w:hAnsi="Calibri" w:cs="Calibri" w:eastAsia="Calibri"/>
          <w:b/>
          <w:color w:val="15131F"/>
          <w:sz w:val="22"/>
        </w:rPr>
        <w:t>4.2 Combien prévoyez-vous de dépenser en publicité chaque mois, en plus de nos honoraires ?</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Des honoraires de gestion sans budget média ne peuvent pas produire de résultats en publicité payante.</w:t>
      </w:r>
    </w:p>
    <w:p>
      <w:pPr>
        <w:spacing w:after="60"/>
      </w:pPr>
      <w:r>
        <w:rPr>
          <w:rFonts w:ascii="Calibri" w:hAnsi="Calibri" w:cs="Calibri" w:eastAsia="Calibri"/>
          <w:b/>
          <w:color w:val="6B3CF0"/>
          <w:sz w:val="21"/>
        </w:rPr>
        <w:t xml:space="preserve">Si trop bas : </w:t>
      </w:r>
      <w:r>
        <w:rPr>
          <w:rFonts w:ascii="Calibri" w:hAnsi="Calibri" w:cs="Calibri" w:eastAsia="Calibri"/>
          <w:b w:val="0"/>
          <w:color w:val="5D5A70"/>
          <w:sz w:val="21"/>
        </w:rPr>
        <w:t>S’il est inférieur à [budget publicitaire minimum], proposez d’abord du SEO ou un test plus modeste, et notez-le.</w:t>
      </w:r>
    </w:p>
    <w:p>
      <w:pPr>
        <w:spacing w:after="40"/>
      </w:pPr>
    </w:p>
    <w:p>
      <w:pPr>
        <w:spacing w:after="60"/>
      </w:pPr>
      <w:r>
        <w:rPr>
          <w:rFonts w:ascii="Calibri" w:hAnsi="Calibri" w:cs="Calibri" w:eastAsia="Calibri"/>
          <w:b/>
          <w:color w:val="6B3CF0"/>
          <w:sz w:val="21"/>
        </w:rPr>
        <w:t xml:space="preserve">Si tranche A : </w:t>
      </w:r>
      <w:r>
        <w:rPr>
          <w:rFonts w:ascii="Calibri" w:hAnsi="Calibri" w:cs="Calibri" w:eastAsia="Calibri"/>
          <w:b w:val="0"/>
          <w:color w:val="15131F"/>
          <w:sz w:val="21"/>
        </w:rPr>
        <w:t>Merci pour votre transparence sur le budget. Nos prestations [service] commencent à [forfait minimum] par mois, nous ne sommes donc pas le bon choix pour l’instant. [Freelance ou ressource] vous conviendra peut-être mieux : [lien]. Puis-je revenir vers vous dans [3 mois] ?</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L’IA peut donner vos prix de départ publiés et les tranches. Seul un stratège chiffre un prix pour ce client.</w:t>
      </w:r>
    </w:p>
    <w:p>
      <w:pPr>
        <w:spacing w:after="60"/>
      </w:pPr>
      <w:r>
        <w:rPr>
          <w:rFonts w:ascii="Calibri" w:hAnsi="Calibri" w:cs="Calibri" w:eastAsia="Calibri"/>
          <w:b/>
          <w:color w:val="6B3CF0"/>
          <w:sz w:val="21"/>
        </w:rPr>
        <w:t xml:space="preserve">Champs CRM : </w:t>
      </w:r>
      <w:r>
        <w:rPr>
          <w:rFonts w:ascii="Calibri" w:hAnsi="Calibri" w:cs="Calibri" w:eastAsia="Calibri"/>
          <w:b w:val="0"/>
          <w:color w:val="5D5A70"/>
          <w:sz w:val="21"/>
        </w:rPr>
        <w:t>Valeur de la transaction, Monnaie, Notes</w:t>
      </w:r>
    </w:p>
    <w:p>
      <w:pPr>
        <w:spacing w:after="160"/>
      </w:pPr>
    </w:p>
    <w:p>
      <w:pPr>
        <w:spacing w:after="60"/>
      </w:pPr>
      <w:r>
        <w:rPr>
          <w:rFonts w:ascii="Calibri" w:hAnsi="Calibri" w:cs="Calibri" w:eastAsia="Calibri"/>
          <w:b/>
          <w:color w:val="15131F"/>
          <w:sz w:val="28"/>
        </w:rPr>
        <w:t>5. Précisez l’échéance et la date de démarrage</w:t>
      </w:r>
    </w:p>
    <w:p>
      <w:pPr>
        <w:spacing w:after="80"/>
      </w:pPr>
      <w:r>
        <w:rPr>
          <w:rFonts w:ascii="Calibri" w:hAnsi="Calibri" w:cs="Calibri" w:eastAsia="Calibri"/>
          <w:b w:val="0"/>
          <w:color w:val="5D5A70"/>
          <w:sz w:val="20"/>
        </w:rPr>
        <w:t>À poser au message : 7 · Meilleur délai : 28 à 91 jours, 2 points · À recueillir : Échéance, raison, démarrage au plus tôt, fin du contrat</w:t>
      </w:r>
    </w:p>
    <w:p>
      <w:pPr>
        <w:spacing w:after="80"/>
      </w:pPr>
      <w:r>
        <w:rPr>
          <w:rFonts w:ascii="Calibri" w:hAnsi="Calibri" w:cs="Calibri" w:eastAsia="Calibri"/>
          <w:b w:val="0"/>
          <w:color w:val="15131F"/>
          <w:sz w:val="21"/>
        </w:rPr>
        <w:t>Objectif : obtenir une vraie date, la raison qui la motive et le démarrage au plus tôt. Une agence a besoin de temps pour l’intégration du client, les accès, le suivi et les validations avant toute mise en ligne.</w:t>
      </w:r>
    </w:p>
    <w:p>
      <w:pPr>
        <w:spacing w:after="40"/>
      </w:pPr>
      <w:r>
        <w:rPr>
          <w:rFonts w:ascii="Calibri" w:hAnsi="Calibri" w:cs="Calibri" w:eastAsia="Calibri"/>
          <w:b/>
          <w:color w:val="15131F"/>
          <w:sz w:val="22"/>
        </w:rPr>
        <w:t>5.1 Quand avez-vous besoin que [service] soit en ligne, et à quoi cette date est-elle liée ?</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Une date avec une raison, comme un lancement, une saison ou une fin de contrat, montre l’urgence et vous dit si le plan est tenable.</w:t>
      </w:r>
    </w:p>
    <w:p>
      <w:pPr>
        <w:spacing w:after="60"/>
      </w:pPr>
      <w:r>
        <w:rPr>
          <w:rFonts w:ascii="Calibri" w:hAnsi="Calibri" w:cs="Calibri" w:eastAsia="Calibri"/>
          <w:b/>
          <w:color w:val="6B3CF0"/>
          <w:sz w:val="21"/>
        </w:rPr>
        <w:t xml:space="preserve">Si « au plus vite » : </w:t>
      </w:r>
      <w:r>
        <w:rPr>
          <w:rFonts w:ascii="Calibri" w:hAnsi="Calibri" w:cs="Calibri" w:eastAsia="Calibri"/>
          <w:b w:val="0"/>
          <w:color w:val="5D5A70"/>
          <w:sz w:val="21"/>
        </w:rPr>
        <w:t>Demandez : « Y a-t-il une date derrière, comme un lancement ou un événement ? »</w:t>
      </w:r>
    </w:p>
    <w:p>
      <w:pPr>
        <w:spacing w:after="60"/>
      </w:pPr>
      <w:r>
        <w:rPr>
          <w:rFonts w:ascii="Calibri" w:hAnsi="Calibri" w:cs="Calibri" w:eastAsia="Calibri"/>
          <w:b/>
          <w:color w:val="6B3CF0"/>
          <w:sz w:val="21"/>
        </w:rPr>
        <w:t xml:space="preserve">Si c’est urgent : </w:t>
      </w:r>
      <w:r>
        <w:rPr>
          <w:rFonts w:ascii="Calibri" w:hAnsi="Calibri" w:cs="Calibri" w:eastAsia="Calibri"/>
          <w:b w:val="0"/>
          <w:color w:val="5D5A70"/>
          <w:sz w:val="21"/>
        </w:rPr>
        <w:t>Si c’est dans moins de [4 semaines], notez-le comme urgent. Le stratège confirme pendant l’appel ce qui est réaliste.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La mise en place de [service] prend en général [3 à 4 semaines]. Je signale votre date à [stratège], qui confirmera pendant l’appel ce qui est réaliste.</w:t>
      </w:r>
    </w:p>
    <w:p>
      <w:pPr>
        <w:spacing w:after="40"/>
      </w:pPr>
    </w:p>
    <w:p>
      <w:pPr>
        <w:spacing w:after="40"/>
      </w:pPr>
      <w:r>
        <w:rPr>
          <w:rFonts w:ascii="Calibri" w:hAnsi="Calibri" w:cs="Calibri" w:eastAsia="Calibri"/>
          <w:b/>
          <w:color w:val="15131F"/>
          <w:sz w:val="22"/>
        </w:rPr>
        <w:t>5.2 Quand pourrions-nous commencer, et quelque chose l’empêche-t-il, comme un préavis ?</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Les préavis et les passations avec l’ancienne agence fixent la vraie date de démarrage.</w:t>
      </w:r>
    </w:p>
    <w:p>
      <w:pPr>
        <w:spacing w:after="60"/>
      </w:pPr>
      <w:r>
        <w:rPr>
          <w:rFonts w:ascii="Calibri" w:hAnsi="Calibri" w:cs="Calibri" w:eastAsia="Calibri"/>
          <w:b/>
          <w:color w:val="6B3CF0"/>
          <w:sz w:val="21"/>
        </w:rPr>
        <w:t xml:space="preserve">Si un contrat est en cours : </w:t>
      </w:r>
      <w:r>
        <w:rPr>
          <w:rFonts w:ascii="Calibri" w:hAnsi="Calibri" w:cs="Calibri" w:eastAsia="Calibri"/>
          <w:b w:val="0"/>
          <w:color w:val="5D5A70"/>
          <w:sz w:val="21"/>
        </w:rPr>
        <w:t>Notez la date de fin et prévoyez de terminer la mise en place avant.</w:t>
      </w:r>
    </w:p>
    <w:p>
      <w:pPr>
        <w:spacing w:after="40"/>
      </w:pPr>
    </w:p>
    <w:p>
      <w:pPr>
        <w:spacing w:after="40"/>
      </w:pPr>
      <w:r>
        <w:rPr>
          <w:rFonts w:ascii="Calibri" w:hAnsi="Calibri" w:cs="Calibri" w:eastAsia="Calibri"/>
          <w:b/>
          <w:color w:val="6B3CF0"/>
          <w:sz w:val="21"/>
        </w:rPr>
        <w:t>Points d’échéance (le fichier Excel les calcule)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Jours entre la demande et l’échéance</w:t>
            </w:r>
          </w:p>
        </w:tc>
        <w:tc>
          <w:tcPr>
            <w:tcW w:type="dxa" w:w="3324"/>
            <w:shd w:val="clear" w:color="auto" w:fill="EFE9FF"/>
          </w:tcPr>
          <w:p>
            <w:r/>
            <w:r>
              <w:rPr>
                <w:rFonts w:ascii="Calibri" w:hAnsi="Calibri" w:cs="Calibri" w:eastAsia="Calibri"/>
                <w:b/>
                <w:color w:val="15131F"/>
                <w:sz w:val="19"/>
              </w:rPr>
              <w:t>Points</w:t>
            </w:r>
          </w:p>
        </w:tc>
        <w:tc>
          <w:tcPr>
            <w:tcW w:type="dxa" w:w="3324"/>
            <w:shd w:val="clear" w:color="auto" w:fill="EFE9FF"/>
          </w:tcPr>
          <w:p>
            <w:r/>
            <w:r>
              <w:rPr>
                <w:rFonts w:ascii="Calibri" w:hAnsi="Calibri" w:cs="Calibri" w:eastAsia="Calibri"/>
                <w:b/>
                <w:color w:val="15131F"/>
                <w:sz w:val="19"/>
              </w:rPr>
              <w:t>Ce que cela signifie</w:t>
            </w:r>
          </w:p>
        </w:tc>
      </w:tr>
      <w:tr>
        <w:tc>
          <w:tcPr>
            <w:tcW w:type="dxa" w:w="3324"/>
          </w:tcPr>
          <w:p>
            <w:r/>
            <w:r>
              <w:rPr>
                <w:rFonts w:ascii="Calibri" w:hAnsi="Calibri" w:cs="Calibri" w:eastAsia="Calibri"/>
                <w:b w:val="0"/>
                <w:color w:val="15131F"/>
                <w:sz w:val="19"/>
              </w:rPr>
              <w:t>Moins de 28</w:t>
            </w:r>
          </w:p>
        </w:tc>
        <w:tc>
          <w:tcPr>
            <w:tcW w:type="dxa" w:w="3324"/>
          </w:tcPr>
          <w:p>
            <w:r/>
            <w:r>
              <w:rPr>
                <w:rFonts w:ascii="Calibri" w:hAnsi="Calibri" w:cs="Calibri" w:eastAsia="Calibri"/>
                <w:b w:val="0"/>
                <w:color w:val="15131F"/>
                <w:sz w:val="19"/>
              </w:rPr>
              <w:t>1</w:t>
            </w:r>
          </w:p>
        </w:tc>
        <w:tc>
          <w:tcPr>
            <w:tcW w:type="dxa" w:w="3324"/>
          </w:tcPr>
          <w:p>
            <w:r/>
            <w:r>
              <w:rPr>
                <w:rFonts w:ascii="Calibri" w:hAnsi="Calibri" w:cs="Calibri" w:eastAsia="Calibri"/>
                <w:b w:val="0"/>
                <w:color w:val="15131F"/>
                <w:sz w:val="19"/>
              </w:rPr>
              <w:t>Urgent : le stratège confirme que c’est faisable</w:t>
            </w:r>
          </w:p>
        </w:tc>
      </w:tr>
      <w:tr>
        <w:tc>
          <w:tcPr>
            <w:tcW w:type="dxa" w:w="3324"/>
          </w:tcPr>
          <w:p>
            <w:r/>
            <w:r>
              <w:rPr>
                <w:rFonts w:ascii="Calibri" w:hAnsi="Calibri" w:cs="Calibri" w:eastAsia="Calibri"/>
                <w:b w:val="0"/>
                <w:color w:val="15131F"/>
                <w:sz w:val="19"/>
              </w:rPr>
              <w:t>28 à 91</w:t>
            </w:r>
          </w:p>
        </w:tc>
        <w:tc>
          <w:tcPr>
            <w:tcW w:type="dxa" w:w="3324"/>
          </w:tcPr>
          <w:p>
            <w:r/>
            <w:r>
              <w:rPr>
                <w:rFonts w:ascii="Calibri" w:hAnsi="Calibri" w:cs="Calibri" w:eastAsia="Calibri"/>
                <w:b w:val="0"/>
                <w:color w:val="15131F"/>
                <w:sz w:val="19"/>
              </w:rPr>
              <w:t>2</w:t>
            </w:r>
          </w:p>
        </w:tc>
        <w:tc>
          <w:tcPr>
            <w:tcW w:type="dxa" w:w="3324"/>
          </w:tcPr>
          <w:p>
            <w:r/>
            <w:r>
              <w:rPr>
                <w:rFonts w:ascii="Calibri" w:hAnsi="Calibri" w:cs="Calibri" w:eastAsia="Calibri"/>
                <w:b w:val="0"/>
                <w:color w:val="15131F"/>
                <w:sz w:val="19"/>
              </w:rPr>
              <w:t>Bon délai de préparation</w:t>
            </w:r>
          </w:p>
        </w:tc>
      </w:tr>
      <w:tr>
        <w:tc>
          <w:tcPr>
            <w:tcW w:type="dxa" w:w="3324"/>
          </w:tcPr>
          <w:p>
            <w:r/>
            <w:r>
              <w:rPr>
                <w:rFonts w:ascii="Calibri" w:hAnsi="Calibri" w:cs="Calibri" w:eastAsia="Calibri"/>
                <w:b w:val="0"/>
                <w:color w:val="15131F"/>
                <w:sz w:val="19"/>
              </w:rPr>
              <w:t>92 à 182</w:t>
            </w:r>
          </w:p>
        </w:tc>
        <w:tc>
          <w:tcPr>
            <w:tcW w:type="dxa" w:w="3324"/>
          </w:tcPr>
          <w:p>
            <w:r/>
            <w:r>
              <w:rPr>
                <w:rFonts w:ascii="Calibri" w:hAnsi="Calibri" w:cs="Calibri" w:eastAsia="Calibri"/>
                <w:b w:val="0"/>
                <w:color w:val="15131F"/>
                <w:sz w:val="19"/>
              </w:rPr>
              <w:t>1</w:t>
            </w:r>
          </w:p>
        </w:tc>
        <w:tc>
          <w:tcPr>
            <w:tcW w:type="dxa" w:w="3324"/>
          </w:tcPr>
          <w:p>
            <w:r/>
            <w:r>
              <w:rPr>
                <w:rFonts w:ascii="Calibri" w:hAnsi="Calibri" w:cs="Calibri" w:eastAsia="Calibri"/>
                <w:b w:val="0"/>
                <w:color w:val="15131F"/>
                <w:sz w:val="19"/>
              </w:rPr>
              <w:t>Réservez l’appel, prévoyez un démarrage plus tardif</w:t>
            </w:r>
          </w:p>
        </w:tc>
      </w:tr>
      <w:tr>
        <w:tc>
          <w:tcPr>
            <w:tcW w:type="dxa" w:w="3324"/>
          </w:tcPr>
          <w:p>
            <w:r/>
            <w:r>
              <w:rPr>
                <w:rFonts w:ascii="Calibri" w:hAnsi="Calibri" w:cs="Calibri" w:eastAsia="Calibri"/>
                <w:b w:val="0"/>
                <w:color w:val="15131F"/>
                <w:sz w:val="19"/>
              </w:rPr>
              <w:t>Plus de 182, ou pas de date</w:t>
            </w:r>
          </w:p>
        </w:tc>
        <w:tc>
          <w:tcPr>
            <w:tcW w:type="dxa" w:w="3324"/>
          </w:tcPr>
          <w:p>
            <w:r/>
            <w:r>
              <w:rPr>
                <w:rFonts w:ascii="Calibri" w:hAnsi="Calibri" w:cs="Calibri" w:eastAsia="Calibri"/>
                <w:b w:val="0"/>
                <w:color w:val="15131F"/>
                <w:sz w:val="19"/>
              </w:rPr>
              <w:t>0</w:t>
            </w:r>
          </w:p>
        </w:tc>
        <w:tc>
          <w:tcPr>
            <w:tcW w:type="dxa" w:w="3324"/>
          </w:tcPr>
          <w:p>
            <w:r/>
            <w:r>
              <w:rPr>
                <w:rFonts w:ascii="Calibri" w:hAnsi="Calibri" w:cs="Calibri" w:eastAsia="Calibri"/>
                <w:b w:val="0"/>
                <w:color w:val="15131F"/>
                <w:sz w:val="19"/>
              </w:rPr>
              <w:t>Entretenez avec une relance datée</w:t>
            </w:r>
          </w:p>
        </w:tc>
      </w:tr>
    </w:tbl>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Ne promettez jamais de date de lancement dans le chat. L’IA peut dire combien de temps prend habituellement la mise en place. C’est le stratège qui s’engage sur les dates.</w:t>
      </w:r>
    </w:p>
    <w:p>
      <w:pPr>
        <w:spacing w:after="60"/>
      </w:pPr>
      <w:r>
        <w:rPr>
          <w:rFonts w:ascii="Calibri" w:hAnsi="Calibri" w:cs="Calibri" w:eastAsia="Calibri"/>
          <w:b/>
          <w:color w:val="6B3CF0"/>
          <w:sz w:val="21"/>
        </w:rPr>
        <w:t xml:space="preserve">Champs CRM : </w:t>
      </w:r>
      <w:r>
        <w:rPr>
          <w:rFonts w:ascii="Calibri" w:hAnsi="Calibri" w:cs="Calibri" w:eastAsia="Calibri"/>
          <w:b w:val="0"/>
          <w:color w:val="5D5A70"/>
          <w:sz w:val="21"/>
        </w:rPr>
        <w:t>Date de clôture prévue, Date limite, Notes</w:t>
      </w:r>
    </w:p>
    <w:p>
      <w:pPr>
        <w:spacing w:after="160"/>
      </w:pPr>
    </w:p>
    <w:p>
      <w:pPr>
        <w:spacing w:after="60"/>
      </w:pPr>
      <w:r>
        <w:rPr>
          <w:rFonts w:ascii="Calibri" w:hAnsi="Calibri" w:cs="Calibri" w:eastAsia="Calibri"/>
          <w:b/>
          <w:color w:val="15131F"/>
          <w:sz w:val="28"/>
        </w:rPr>
        <w:t>6. Identifiez qui décide et invitez cette personne à l’appel</w:t>
      </w:r>
    </w:p>
    <w:p>
      <w:pPr>
        <w:spacing w:after="80"/>
      </w:pPr>
      <w:r>
        <w:rPr>
          <w:rFonts w:ascii="Calibri" w:hAnsi="Calibri" w:cs="Calibri" w:eastAsia="Calibri"/>
          <w:b w:val="0"/>
          <w:color w:val="5D5A70"/>
          <w:sz w:val="20"/>
        </w:rPr>
        <w:t>À poser au message : 8 · Points : Décideur présent à l’appel : 2 · À recueillir : Qui signe, qui d’autre décide, date de décision, autres agences</w:t>
      </w:r>
    </w:p>
    <w:p>
      <w:pPr>
        <w:spacing w:after="80"/>
      </w:pPr>
      <w:r>
        <w:rPr>
          <w:rFonts w:ascii="Calibri" w:hAnsi="Calibri" w:cs="Calibri" w:eastAsia="Calibri"/>
          <w:b w:val="0"/>
          <w:color w:val="15131F"/>
          <w:sz w:val="21"/>
        </w:rPr>
        <w:t>Objectif : savoir qui signe, qui d’autre a son mot à dire et comment le lead va choisir. Invitez ensuite la personne qui signe à l’appel de découverte.</w:t>
      </w:r>
    </w:p>
    <w:p>
      <w:pPr>
        <w:spacing w:after="40"/>
      </w:pPr>
      <w:r>
        <w:rPr>
          <w:rFonts w:ascii="Calibri" w:hAnsi="Calibri" w:cs="Calibri" w:eastAsia="Calibri"/>
          <w:b/>
          <w:color w:val="15131F"/>
          <w:sz w:val="22"/>
        </w:rPr>
        <w:t>6.1 Qui d’autre participera au choix de l’agence, et qui signe le contrat ?</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 appel avec quelqu’un qui ne peut pas valider le travail se termine souvent par une proposition que personne ne signe.</w:t>
      </w:r>
    </w:p>
    <w:p>
      <w:pPr>
        <w:spacing w:after="60"/>
      </w:pPr>
      <w:r>
        <w:rPr>
          <w:rFonts w:ascii="Calibri" w:hAnsi="Calibri" w:cs="Calibri" w:eastAsia="Calibri"/>
          <w:b/>
          <w:color w:val="6B3CF0"/>
          <w:sz w:val="21"/>
        </w:rPr>
        <w:t xml:space="preserve">Si « moi seul » : </w:t>
      </w:r>
      <w:r>
        <w:rPr>
          <w:rFonts w:ascii="Calibri" w:hAnsi="Calibri" w:cs="Calibri" w:eastAsia="Calibri"/>
          <w:b w:val="0"/>
          <w:color w:val="5D5A70"/>
          <w:sz w:val="21"/>
        </w:rPr>
        <w:t>Notez « Présent à l’appel » : 2 points.</w:t>
      </w:r>
    </w:p>
    <w:p>
      <w:pPr>
        <w:spacing w:after="60"/>
      </w:pPr>
      <w:r>
        <w:rPr>
          <w:rFonts w:ascii="Calibri" w:hAnsi="Calibri" w:cs="Calibri" w:eastAsia="Calibri"/>
          <w:b/>
          <w:color w:val="6B3CF0"/>
          <w:sz w:val="21"/>
        </w:rPr>
        <w:t xml:space="preserve">Si « mon patron » : </w:t>
      </w:r>
      <w:r>
        <w:rPr>
          <w:rFonts w:ascii="Calibri" w:hAnsi="Calibri" w:cs="Calibri" w:eastAsia="Calibri"/>
          <w:b w:val="0"/>
          <w:color w:val="5D5A70"/>
          <w:sz w:val="21"/>
        </w:rPr>
        <w:t>Notez « Connu, absent de l’appel » : 1 point. Invitez le patron à l’appel.</w:t>
      </w:r>
    </w:p>
    <w:p>
      <w:pPr>
        <w:spacing w:after="60"/>
      </w:pPr>
      <w:r>
        <w:rPr>
          <w:rFonts w:ascii="Calibri" w:hAnsi="Calibri" w:cs="Calibri" w:eastAsia="Calibri"/>
          <w:b/>
          <w:color w:val="6B3CF0"/>
          <w:sz w:val="21"/>
        </w:rPr>
        <w:t xml:space="preserve">En cas de doute : </w:t>
      </w:r>
      <w:r>
        <w:rPr>
          <w:rFonts w:ascii="Calibri" w:hAnsi="Calibri" w:cs="Calibri" w:eastAsia="Calibri"/>
          <w:b w:val="0"/>
          <w:color w:val="5D5A70"/>
          <w:sz w:val="21"/>
        </w:rPr>
        <w:t>Notez « Inconnu » : 0 point. Demandez qui a validé le dernier budget marketing.</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[Décideur] peut-il participer à l’appel de découverte ? [Stratège] pourra ainsi répondre directement à ses questions.</w:t>
      </w:r>
    </w:p>
    <w:p>
      <w:pPr>
        <w:spacing w:after="40"/>
      </w:pPr>
    </w:p>
    <w:p>
      <w:pPr>
        <w:spacing w:after="40"/>
      </w:pPr>
      <w:r>
        <w:rPr>
          <w:rFonts w:ascii="Calibri" w:hAnsi="Calibri" w:cs="Calibri" w:eastAsia="Calibri"/>
          <w:b/>
          <w:color w:val="15131F"/>
          <w:sz w:val="22"/>
        </w:rPr>
        <w:t>6.2 Êtes-vous en contact avec d’autres agences, et quand allez-vous décider ?</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Vous connaissez la concurrence et la date de décision, et les ventes peuvent planifier la proposition.</w:t>
      </w:r>
    </w:p>
    <w:p>
      <w:pPr>
        <w:spacing w:after="60"/>
      </w:pPr>
      <w:r>
        <w:rPr>
          <w:rFonts w:ascii="Calibri" w:hAnsi="Calibri" w:cs="Calibri" w:eastAsia="Calibri"/>
          <w:b/>
          <w:color w:val="6B3CF0"/>
          <w:sz w:val="21"/>
        </w:rPr>
        <w:t xml:space="preserve">Si 3 devis : </w:t>
      </w:r>
      <w:r>
        <w:rPr>
          <w:rFonts w:ascii="Calibri" w:hAnsi="Calibri" w:cs="Calibri" w:eastAsia="Calibri"/>
          <w:b w:val="0"/>
          <w:color w:val="5D5A70"/>
          <w:sz w:val="21"/>
        </w:rPr>
        <w:t>Pas de problème. Notez la date de décision et demandez ce qui compte le plus dans le choix.</w:t>
      </w:r>
    </w:p>
    <w:p>
      <w:pPr>
        <w:spacing w:after="40"/>
      </w:pPr>
    </w:p>
    <w:p>
      <w:pPr>
        <w:spacing w:after="60"/>
      </w:pPr>
      <w:r>
        <w:rPr>
          <w:rFonts w:ascii="Calibri" w:hAnsi="Calibri" w:cs="Calibri" w:eastAsia="Calibri"/>
          <w:b/>
          <w:color w:val="6B3CF0"/>
          <w:sz w:val="21"/>
        </w:rPr>
        <w:t xml:space="preserve">Chiffre clé : </w:t>
      </w:r>
      <w:r>
        <w:rPr>
          <w:rFonts w:ascii="Calibri" w:hAnsi="Calibri" w:cs="Calibri" w:eastAsia="Calibri"/>
          <w:b w:val="0"/>
          <w:color w:val="5D5A70"/>
          <w:sz w:val="21"/>
        </w:rPr>
        <w:t>Les groupes d’achat sont souvent en désaccord. Dans une enquête de Gartner auprès de 632 acheteurs B2B, 74 % des équipes d’achat ont connu des conflits malsains pendant la décision, et les groupes parvenus à un consensus avaient 2,5 fois plus de chances de déclarer une affaire de grande qualité.</w:t>
      </w:r>
    </w:p>
    <w:p>
      <w:pPr>
        <w:spacing w:after="60"/>
      </w:pPr>
      <w:r>
        <w:rPr>
          <w:rFonts w:ascii="Calibri" w:hAnsi="Calibri" w:cs="Calibri" w:eastAsia="Calibri"/>
          <w:b/>
          <w:color w:val="6B3CF0"/>
          <w:sz w:val="21"/>
        </w:rPr>
        <w:t xml:space="preserve">Champs CRM : </w:t>
      </w:r>
      <w:r>
        <w:rPr>
          <w:rFonts w:ascii="Calibri" w:hAnsi="Calibri" w:cs="Calibri" w:eastAsia="Calibri"/>
          <w:b w:val="0"/>
          <w:color w:val="5D5A70"/>
          <w:sz w:val="21"/>
        </w:rPr>
        <w:t>Nom complet, Titre du poste, Notes</w:t>
      </w:r>
    </w:p>
    <w:p>
      <w:pPr>
        <w:spacing w:after="160"/>
      </w:pPr>
    </w:p>
    <w:p>
      <w:pPr>
        <w:spacing w:after="60"/>
      </w:pPr>
      <w:r>
        <w:rPr>
          <w:rFonts w:ascii="Calibri" w:hAnsi="Calibri" w:cs="Calibri" w:eastAsia="Calibri"/>
          <w:b/>
          <w:color w:val="15131F"/>
          <w:sz w:val="28"/>
        </w:rPr>
        <w:t>7. Attribuez des points aux réponses et choisissez une seule étape suivante</w:t>
      </w:r>
    </w:p>
    <w:p>
      <w:pPr>
        <w:spacing w:after="80"/>
      </w:pPr>
      <w:r>
        <w:rPr>
          <w:rFonts w:ascii="Calibri" w:hAnsi="Calibri" w:cs="Calibri" w:eastAsia="Calibri"/>
          <w:b w:val="0"/>
          <w:color w:val="5D5A70"/>
          <w:sz w:val="20"/>
        </w:rPr>
        <w:t>Réserver à partir de : 8 points · Critères éliminatoires : 0 en service, géographie ou budget · Indicateur de réussite : Une demande acceptée par les ventes ou un appel de découverte qualifié et réservé</w:t>
      </w:r>
    </w:p>
    <w:p>
      <w:pPr>
        <w:spacing w:after="80"/>
      </w:pPr>
      <w:r>
        <w:rPr>
          <w:rFonts w:ascii="Calibri" w:hAnsi="Calibri" w:cs="Calibri" w:eastAsia="Calibri"/>
          <w:b w:val="0"/>
          <w:color w:val="15131F"/>
          <w:sz w:val="21"/>
        </w:rPr>
        <w:t>Objectif : additionner 5 critères, vérifier les critères éliminatoires, puis donner au lead une seule étape suivante. La grille Excel fait le calcul avec des formules.</w:t>
      </w:r>
    </w:p>
    <w:p>
      <w:pPr>
        <w:spacing w:after="40"/>
      </w:pPr>
      <w:r>
        <w:rPr>
          <w:rFonts w:ascii="Calibri" w:hAnsi="Calibri" w:cs="Calibri" w:eastAsia="Calibri"/>
          <w:b/>
          <w:color w:val="6B3CF0"/>
          <w:sz w:val="21"/>
        </w:rPr>
        <w:t>Grille de score : de 0 à 2 points par critère, 10 au total</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Critère</w:t>
            </w:r>
          </w:p>
        </w:tc>
        <w:tc>
          <w:tcPr>
            <w:tcW w:type="dxa" w:w="2493"/>
            <w:shd w:val="clear" w:color="auto" w:fill="EFE9FF"/>
          </w:tcPr>
          <w:p>
            <w:r/>
            <w:r>
              <w:rPr>
                <w:rFonts w:ascii="Calibri" w:hAnsi="Calibri" w:cs="Calibri" w:eastAsia="Calibri"/>
                <w:b/>
                <w:color w:val="15131F"/>
                <w:sz w:val="19"/>
              </w:rPr>
              <w:t>0 point</w:t>
            </w:r>
          </w:p>
        </w:tc>
        <w:tc>
          <w:tcPr>
            <w:tcW w:type="dxa" w:w="2493"/>
            <w:shd w:val="clear" w:color="auto" w:fill="EFE9FF"/>
          </w:tcPr>
          <w:p>
            <w:r/>
            <w:r>
              <w:rPr>
                <w:rFonts w:ascii="Calibri" w:hAnsi="Calibri" w:cs="Calibri" w:eastAsia="Calibri"/>
                <w:b/>
                <w:color w:val="15131F"/>
                <w:sz w:val="19"/>
              </w:rPr>
              <w:t>1 point</w:t>
            </w:r>
          </w:p>
        </w:tc>
        <w:tc>
          <w:tcPr>
            <w:tcW w:type="dxa" w:w="2493"/>
            <w:shd w:val="clear" w:color="auto" w:fill="EFE9FF"/>
          </w:tcPr>
          <w:p>
            <w:r/>
            <w:r>
              <w:rPr>
                <w:rFonts w:ascii="Calibri" w:hAnsi="Calibri" w:cs="Calibri" w:eastAsia="Calibri"/>
                <w:b/>
                <w:color w:val="15131F"/>
                <w:sz w:val="19"/>
              </w:rPr>
              <w:t>2 points</w:t>
            </w:r>
          </w:p>
        </w:tc>
      </w:tr>
      <w:tr>
        <w:tc>
          <w:tcPr>
            <w:tcW w:type="dxa" w:w="2493"/>
          </w:tcPr>
          <w:p>
            <w:r/>
            <w:r>
              <w:rPr>
                <w:rFonts w:ascii="Calibri" w:hAnsi="Calibri" w:cs="Calibri" w:eastAsia="Calibri"/>
                <w:b w:val="0"/>
                <w:color w:val="15131F"/>
                <w:sz w:val="19"/>
              </w:rPr>
              <w:t>Adéquation du service</w:t>
            </w:r>
          </w:p>
        </w:tc>
        <w:tc>
          <w:tcPr>
            <w:tcW w:type="dxa" w:w="2493"/>
          </w:tcPr>
          <w:p>
            <w:r/>
            <w:r>
              <w:rPr>
                <w:rFonts w:ascii="Calibri" w:hAnsi="Calibri" w:cs="Calibri" w:eastAsia="Calibri"/>
                <w:b w:val="0"/>
                <w:color w:val="15131F"/>
                <w:sz w:val="19"/>
              </w:rPr>
              <w:t>Non proposé</w:t>
            </w:r>
          </w:p>
        </w:tc>
        <w:tc>
          <w:tcPr>
            <w:tcW w:type="dxa" w:w="2493"/>
          </w:tcPr>
          <w:p>
            <w:r/>
            <w:r>
              <w:rPr>
                <w:rFonts w:ascii="Calibri" w:hAnsi="Calibri" w:cs="Calibri" w:eastAsia="Calibri"/>
                <w:b w:val="0"/>
                <w:color w:val="15131F"/>
                <w:sz w:val="19"/>
              </w:rPr>
              <w:t>Correspond en partie</w:t>
            </w:r>
          </w:p>
        </w:tc>
        <w:tc>
          <w:tcPr>
            <w:tcW w:type="dxa" w:w="2493"/>
          </w:tcPr>
          <w:p>
            <w:r/>
            <w:r>
              <w:rPr>
                <w:rFonts w:ascii="Calibri" w:hAnsi="Calibri" w:cs="Calibri" w:eastAsia="Calibri"/>
                <w:b w:val="0"/>
                <w:color w:val="15131F"/>
                <w:sz w:val="19"/>
              </w:rPr>
              <w:t>Service principal</w:t>
            </w:r>
          </w:p>
        </w:tc>
      </w:tr>
      <w:tr>
        <w:tc>
          <w:tcPr>
            <w:tcW w:type="dxa" w:w="2493"/>
          </w:tcPr>
          <w:p>
            <w:r/>
            <w:r>
              <w:rPr>
                <w:rFonts w:ascii="Calibri" w:hAnsi="Calibri" w:cs="Calibri" w:eastAsia="Calibri"/>
                <w:b w:val="0"/>
                <w:color w:val="15131F"/>
                <w:sz w:val="19"/>
              </w:rPr>
              <w:t>Géographie et langue</w:t>
            </w:r>
          </w:p>
        </w:tc>
        <w:tc>
          <w:tcPr>
            <w:tcW w:type="dxa" w:w="2493"/>
          </w:tcPr>
          <w:p>
            <w:r/>
            <w:r>
              <w:rPr>
                <w:rFonts w:ascii="Calibri" w:hAnsi="Calibri" w:cs="Calibri" w:eastAsia="Calibri"/>
                <w:b w:val="0"/>
                <w:color w:val="15131F"/>
                <w:sz w:val="19"/>
              </w:rPr>
              <w:t>Non couvert</w:t>
            </w:r>
          </w:p>
        </w:tc>
        <w:tc>
          <w:tcPr>
            <w:tcW w:type="dxa" w:w="2493"/>
          </w:tcPr>
          <w:p>
            <w:r/>
            <w:r>
              <w:rPr>
                <w:rFonts w:ascii="Calibri" w:hAnsi="Calibri" w:cs="Calibri" w:eastAsia="Calibri"/>
                <w:b w:val="0"/>
                <w:color w:val="15131F"/>
                <w:sz w:val="19"/>
              </w:rPr>
              <w:t>Partenaire nécessaire</w:t>
            </w:r>
          </w:p>
        </w:tc>
        <w:tc>
          <w:tcPr>
            <w:tcW w:type="dxa" w:w="2493"/>
          </w:tcPr>
          <w:p>
            <w:r/>
            <w:r>
              <w:rPr>
                <w:rFonts w:ascii="Calibri" w:hAnsi="Calibri" w:cs="Calibri" w:eastAsia="Calibri"/>
                <w:b w:val="0"/>
                <w:color w:val="15131F"/>
                <w:sz w:val="19"/>
              </w:rPr>
              <w:t>Couvert en interne</w:t>
            </w:r>
          </w:p>
        </w:tc>
      </w:tr>
      <w:tr>
        <w:tc>
          <w:tcPr>
            <w:tcW w:type="dxa" w:w="2493"/>
          </w:tcPr>
          <w:p>
            <w:r/>
            <w:r>
              <w:rPr>
                <w:rFonts w:ascii="Calibri" w:hAnsi="Calibri" w:cs="Calibri" w:eastAsia="Calibri"/>
                <w:b w:val="0"/>
                <w:color w:val="15131F"/>
                <w:sz w:val="19"/>
              </w:rPr>
              <w:t>Tranche de budget</w:t>
            </w:r>
          </w:p>
        </w:tc>
        <w:tc>
          <w:tcPr>
            <w:tcW w:type="dxa" w:w="2493"/>
          </w:tcPr>
          <w:p>
            <w:r/>
            <w:r>
              <w:rPr>
                <w:rFonts w:ascii="Calibri" w:hAnsi="Calibri" w:cs="Calibri" w:eastAsia="Calibri"/>
                <w:b w:val="0"/>
                <w:color w:val="15131F"/>
                <w:sz w:val="19"/>
              </w:rPr>
              <w:t>A</w:t>
            </w:r>
          </w:p>
        </w:tc>
        <w:tc>
          <w:tcPr>
            <w:tcW w:type="dxa" w:w="2493"/>
          </w:tcPr>
          <w:p>
            <w:r/>
            <w:r>
              <w:rPr>
                <w:rFonts w:ascii="Calibri" w:hAnsi="Calibri" w:cs="Calibri" w:eastAsia="Calibri"/>
                <w:b w:val="0"/>
                <w:color w:val="15131F"/>
                <w:sz w:val="19"/>
              </w:rPr>
              <w:t>B, ou non communiqué</w:t>
            </w:r>
          </w:p>
        </w:tc>
        <w:tc>
          <w:tcPr>
            <w:tcW w:type="dxa" w:w="2493"/>
          </w:tcPr>
          <w:p>
            <w:r/>
            <w:r>
              <w:rPr>
                <w:rFonts w:ascii="Calibri" w:hAnsi="Calibri" w:cs="Calibri" w:eastAsia="Calibri"/>
                <w:b w:val="0"/>
                <w:color w:val="15131F"/>
                <w:sz w:val="19"/>
              </w:rPr>
              <w:t>C ou D</w:t>
            </w:r>
          </w:p>
        </w:tc>
      </w:tr>
      <w:tr>
        <w:tc>
          <w:tcPr>
            <w:tcW w:type="dxa" w:w="2493"/>
          </w:tcPr>
          <w:p>
            <w:r/>
            <w:r>
              <w:rPr>
                <w:rFonts w:ascii="Calibri" w:hAnsi="Calibri" w:cs="Calibri" w:eastAsia="Calibri"/>
                <w:b w:val="0"/>
                <w:color w:val="15131F"/>
                <w:sz w:val="19"/>
              </w:rPr>
              <w:t>Échéance</w:t>
            </w:r>
          </w:p>
        </w:tc>
        <w:tc>
          <w:tcPr>
            <w:tcW w:type="dxa" w:w="2493"/>
          </w:tcPr>
          <w:p>
            <w:r/>
            <w:r>
              <w:rPr>
                <w:rFonts w:ascii="Calibri" w:hAnsi="Calibri" w:cs="Calibri" w:eastAsia="Calibri"/>
                <w:b w:val="0"/>
                <w:color w:val="15131F"/>
                <w:sz w:val="19"/>
              </w:rPr>
              <w:t>Plus de 182 jours, ou aucune</w:t>
            </w:r>
          </w:p>
        </w:tc>
        <w:tc>
          <w:tcPr>
            <w:tcW w:type="dxa" w:w="2493"/>
          </w:tcPr>
          <w:p>
            <w:r/>
            <w:r>
              <w:rPr>
                <w:rFonts w:ascii="Calibri" w:hAnsi="Calibri" w:cs="Calibri" w:eastAsia="Calibri"/>
                <w:b w:val="0"/>
                <w:color w:val="15131F"/>
                <w:sz w:val="19"/>
              </w:rPr>
              <w:t>Moins de 28, ou 92 à 182 jours</w:t>
            </w:r>
          </w:p>
        </w:tc>
        <w:tc>
          <w:tcPr>
            <w:tcW w:type="dxa" w:w="2493"/>
          </w:tcPr>
          <w:p>
            <w:r/>
            <w:r>
              <w:rPr>
                <w:rFonts w:ascii="Calibri" w:hAnsi="Calibri" w:cs="Calibri" w:eastAsia="Calibri"/>
                <w:b w:val="0"/>
                <w:color w:val="15131F"/>
                <w:sz w:val="19"/>
              </w:rPr>
              <w:t>28 à 91 jours</w:t>
            </w:r>
          </w:p>
        </w:tc>
      </w:tr>
      <w:tr>
        <w:tc>
          <w:tcPr>
            <w:tcW w:type="dxa" w:w="2493"/>
          </w:tcPr>
          <w:p>
            <w:r/>
            <w:r>
              <w:rPr>
                <w:rFonts w:ascii="Calibri" w:hAnsi="Calibri" w:cs="Calibri" w:eastAsia="Calibri"/>
                <w:b w:val="0"/>
                <w:color w:val="15131F"/>
                <w:sz w:val="19"/>
              </w:rPr>
              <w:t>Processus de décision</w:t>
            </w:r>
          </w:p>
        </w:tc>
        <w:tc>
          <w:tcPr>
            <w:tcW w:type="dxa" w:w="2493"/>
          </w:tcPr>
          <w:p>
            <w:r/>
            <w:r>
              <w:rPr>
                <w:rFonts w:ascii="Calibri" w:hAnsi="Calibri" w:cs="Calibri" w:eastAsia="Calibri"/>
                <w:b w:val="0"/>
                <w:color w:val="15131F"/>
                <w:sz w:val="19"/>
              </w:rPr>
              <w:t>Inconnu</w:t>
            </w:r>
          </w:p>
        </w:tc>
        <w:tc>
          <w:tcPr>
            <w:tcW w:type="dxa" w:w="2493"/>
          </w:tcPr>
          <w:p>
            <w:r/>
            <w:r>
              <w:rPr>
                <w:rFonts w:ascii="Calibri" w:hAnsi="Calibri" w:cs="Calibri" w:eastAsia="Calibri"/>
                <w:b w:val="0"/>
                <w:color w:val="15131F"/>
                <w:sz w:val="19"/>
              </w:rPr>
              <w:t>Connu, absent de l’appel</w:t>
            </w:r>
          </w:p>
        </w:tc>
        <w:tc>
          <w:tcPr>
            <w:tcW w:type="dxa" w:w="2493"/>
          </w:tcPr>
          <w:p>
            <w:r/>
            <w:r>
              <w:rPr>
                <w:rFonts w:ascii="Calibri" w:hAnsi="Calibri" w:cs="Calibri" w:eastAsia="Calibri"/>
                <w:b w:val="0"/>
                <w:color w:val="15131F"/>
                <w:sz w:val="19"/>
              </w:rPr>
              <w:t>Présent à l’appel</w:t>
            </w:r>
          </w:p>
        </w:tc>
      </w:tr>
    </w:tbl>
    <w:p/>
    <w:p>
      <w:pPr>
        <w:spacing w:after="40"/>
      </w:pPr>
      <w:r>
        <w:rPr>
          <w:rFonts w:ascii="Calibri" w:hAnsi="Calibri" w:cs="Calibri" w:eastAsia="Calibri"/>
          <w:b/>
          <w:color w:val="6B3CF0"/>
          <w:sz w:val="21"/>
        </w:rPr>
        <w:t>Règles d’étape suivante, dans cet ordre</w:t>
      </w:r>
    </w:p>
    <w:p>
      <w:pPr>
        <w:spacing w:after="40"/>
      </w:pPr>
      <w:r>
        <w:rPr>
          <w:rFonts w:ascii="Calibri" w:hAnsi="Calibri" w:cs="Calibri" w:eastAsia="Calibri"/>
          <w:b w:val="0"/>
          <w:color w:val="15131F"/>
          <w:sz w:val="21"/>
        </w:rPr>
        <w:t>1. Réorienter: Un 0 en service, géographie ou budget, quel que soit le total. Envoyez une alternative et clôturez avec tact.</w:t>
      </w:r>
    </w:p>
    <w:p>
      <w:pPr>
        <w:spacing w:after="40"/>
      </w:pPr>
      <w:r>
        <w:rPr>
          <w:rFonts w:ascii="Calibri" w:hAnsi="Calibri" w:cs="Calibri" w:eastAsia="Calibri"/>
          <w:b w:val="0"/>
          <w:color w:val="15131F"/>
          <w:sz w:val="21"/>
        </w:rPr>
        <w:t>2. Réserver l’appel de découverte: [8] points ou plus. Envoyez le lien de réservation dans le chat, ou passez la main à une personne si le lead veut parler tout de suite.</w:t>
      </w:r>
    </w:p>
    <w:p>
      <w:pPr>
        <w:spacing w:after="40"/>
      </w:pPr>
      <w:r>
        <w:rPr>
          <w:rFonts w:ascii="Calibri" w:hAnsi="Calibri" w:cs="Calibri" w:eastAsia="Calibri"/>
          <w:b w:val="0"/>
          <w:color w:val="15131F"/>
          <w:sz w:val="21"/>
        </w:rPr>
        <w:t>3. Entretenir: Moins de [8] points et aucun critère éliminatoire. Envoyez une ressource utile et créez une tâche de relance datée.</w:t>
      </w:r>
    </w:p>
    <w:p>
      <w:pPr>
        <w:spacing w:after="60"/>
      </w:pPr>
      <w:r>
        <w:rPr>
          <w:rFonts w:ascii="Calibri" w:hAnsi="Calibri" w:cs="Calibri" w:eastAsia="Calibri"/>
          <w:b/>
          <w:color w:val="6B3CF0"/>
          <w:sz w:val="21"/>
        </w:rPr>
        <w:t xml:space="preserve">Réserver l’appel de découverte : </w:t>
      </w:r>
      <w:r>
        <w:rPr>
          <w:rFonts w:ascii="Calibri" w:hAnsi="Calibri" w:cs="Calibri" w:eastAsia="Calibri"/>
          <w:b w:val="0"/>
          <w:color w:val="15131F"/>
          <w:sz w:val="21"/>
        </w:rPr>
        <w:t>Merci, [prénom]. Votre besoin semble bien correspondre à un [forfait mensuel ou projet]. L’étape suivante est un appel de découverte de [45] minutes avec [responsable commercial] et [stratège]. Choisissez un créneau ici : [lien de réservation]. [Décideur] peut-il y participer ?</w:t>
      </w:r>
    </w:p>
    <w:p>
      <w:pPr>
        <w:spacing w:after="60"/>
      </w:pPr>
      <w:r>
        <w:rPr>
          <w:rFonts w:ascii="Calibri" w:hAnsi="Calibri" w:cs="Calibri" w:eastAsia="Calibri"/>
          <w:b/>
          <w:color w:val="6B3CF0"/>
          <w:sz w:val="21"/>
        </w:rPr>
        <w:t xml:space="preserve">Entretenir : </w:t>
      </w:r>
      <w:r>
        <w:rPr>
          <w:rFonts w:ascii="Calibri" w:hAnsi="Calibri" w:cs="Calibri" w:eastAsia="Calibri"/>
          <w:b w:val="0"/>
          <w:color w:val="15131F"/>
          <w:sz w:val="21"/>
        </w:rPr>
        <w:t>Merci, [prénom]. J’ai l’impression que le moment n’est pas encore le bon. Je vous envoie [guide ou étude de cas] dès maintenant, et [responsable commercial] reviendra vers vous le [date]. Cela vous convient ?</w:t>
      </w:r>
    </w:p>
    <w:p>
      <w:pPr>
        <w:spacing w:after="60"/>
      </w:pPr>
      <w:r>
        <w:rPr>
          <w:rFonts w:ascii="Calibri" w:hAnsi="Calibri" w:cs="Calibri" w:eastAsia="Calibri"/>
          <w:b/>
          <w:color w:val="6B3CF0"/>
          <w:sz w:val="21"/>
        </w:rPr>
        <w:t xml:space="preserve">Réorienter : </w:t>
      </w:r>
      <w:r>
        <w:rPr>
          <w:rFonts w:ascii="Calibri" w:hAnsi="Calibri" w:cs="Calibri" w:eastAsia="Calibri"/>
          <w:b w:val="0"/>
          <w:color w:val="15131F"/>
          <w:sz w:val="21"/>
        </w:rPr>
        <w:t>Merci pour ces précisions, [prénom]. En raison de [raison], nous ne sommes pas le meilleur choix pour l’instant. [Partenaire ou ressource] peut vous aider : [lien]. Bonne chance pour [projet].</w:t>
      </w:r>
    </w:p>
    <w:p>
      <w:pPr>
        <w:spacing w:after="60"/>
      </w:pPr>
      <w:r>
        <w:rPr>
          <w:rFonts w:ascii="Calibri" w:hAnsi="Calibri" w:cs="Calibri" w:eastAsia="Calibri"/>
          <w:b/>
          <w:color w:val="6B3CF0"/>
          <w:sz w:val="21"/>
        </w:rPr>
        <w:t xml:space="preserve">Statut du lead : </w:t>
      </w:r>
      <w:r>
        <w:rPr>
          <w:rFonts w:ascii="Calibri" w:hAnsi="Calibri" w:cs="Calibri" w:eastAsia="Calibri"/>
          <w:b w:val="0"/>
          <w:color w:val="5D5A70"/>
          <w:sz w:val="21"/>
        </w:rPr>
        <w:t>Nouveau, En cours, Qualifié, Indésirable</w:t>
      </w:r>
    </w:p>
    <w:p>
      <w:pPr>
        <w:spacing w:after="160"/>
      </w:pPr>
    </w:p>
    <w:p>
      <w:pPr>
        <w:spacing w:after="60"/>
      </w:pPr>
      <w:r>
        <w:rPr>
          <w:rFonts w:ascii="Calibri" w:hAnsi="Calibri" w:cs="Calibri" w:eastAsia="Calibri"/>
          <w:b/>
          <w:color w:val="15131F"/>
          <w:sz w:val="28"/>
        </w:rPr>
        <w:t>8. Envoyez aux ventes une note exploitable</w:t>
      </w:r>
    </w:p>
    <w:p>
      <w:pPr>
        <w:spacing w:after="80"/>
      </w:pPr>
      <w:r>
        <w:rPr>
          <w:rFonts w:ascii="Calibri" w:hAnsi="Calibri" w:cs="Calibri" w:eastAsia="Calibri"/>
          <w:b w:val="0"/>
          <w:color w:val="5D5A70"/>
          <w:sz w:val="20"/>
        </w:rPr>
        <w:t>Accepter ou refuser : 1 heure · Responsable : Responsable commercial · En cas de refus : Utilisez « Rejeter comme une bric-à-brac » (rejeter comme indésirable) avec une raison, par exemple « ne convient pas » ou « pas de budget »</w:t>
      </w:r>
    </w:p>
    <w:p>
      <w:pPr>
        <w:spacing w:after="80"/>
      </w:pPr>
      <w:r>
        <w:rPr>
          <w:rFonts w:ascii="Calibri" w:hAnsi="Calibri" w:cs="Calibri" w:eastAsia="Calibri"/>
          <w:b w:val="0"/>
          <w:color w:val="15131F"/>
          <w:sz w:val="21"/>
        </w:rPr>
        <w:t>Objectif : une note courte par demande, toujours dans le même ordre, pour que le responsable commercial puisse l’accepter ou la refuser en une minute et préparer l’appel de découverte.</w:t>
      </w:r>
    </w:p>
    <w:p>
      <w:pPr>
        <w:spacing w:after="60"/>
      </w:pPr>
      <w:r>
        <w:rPr>
          <w:rFonts w:ascii="Calibri" w:hAnsi="Calibri" w:cs="Calibri" w:eastAsia="Calibri"/>
          <w:b/>
          <w:color w:val="6B3CF0"/>
          <w:sz w:val="21"/>
        </w:rPr>
        <w:t xml:space="preserve">L’IA confirme : </w:t>
      </w:r>
      <w:r>
        <w:rPr>
          <w:rFonts w:ascii="Calibri" w:hAnsi="Calibri" w:cs="Calibri" w:eastAsia="Calibri"/>
          <w:b w:val="0"/>
          <w:color w:val="15131F"/>
          <w:sz w:val="21"/>
        </w:rPr>
        <w:t>Merci, [prénom]. Voici ce que je transmets à [responsable commercial] : [service] pour [site web], sur [marchés], en [langues]. Tranche de budget : [tranche]. Échéance : [date]. Décision : [décideur]. Ai-je bien tout noté ?</w:t>
      </w:r>
    </w:p>
    <w:p>
      <w:pPr>
        <w:spacing w:after="40"/>
      </w:pPr>
      <w:r>
        <w:rPr>
          <w:rFonts w:ascii="Calibri" w:hAnsi="Calibri" w:cs="Calibri" w:eastAsia="Calibri"/>
          <w:b/>
          <w:color w:val="6B3CF0"/>
          <w:sz w:val="21"/>
        </w:rPr>
        <w:t>Note de transfert</w:t>
      </w:r>
    </w:p>
    <w:p>
      <w:pPr>
        <w:spacing w:after="40"/>
        <w:ind w:left="283"/>
      </w:pPr>
      <w:r>
        <w:rPr>
          <w:rFonts w:ascii="Calibri" w:hAnsi="Calibri" w:cs="Calibri" w:eastAsia="Calibri"/>
          <w:b w:val="0"/>
          <w:color w:val="15131F"/>
          <w:sz w:val="21"/>
        </w:rPr>
        <w:t>• Lead : [nom], [fonction], [entreprise]</w:t>
      </w:r>
    </w:p>
    <w:p>
      <w:pPr>
        <w:spacing w:after="40"/>
        <w:ind w:left="283"/>
      </w:pPr>
      <w:r>
        <w:rPr>
          <w:rFonts w:ascii="Calibri" w:hAnsi="Calibri" w:cs="Calibri" w:eastAsia="Calibri"/>
          <w:b w:val="0"/>
          <w:color w:val="15131F"/>
          <w:sz w:val="21"/>
        </w:rPr>
        <w:t>• Site web : [URL], plateforme : [CMS ou inconnu]</w:t>
      </w:r>
    </w:p>
    <w:p>
      <w:pPr>
        <w:spacing w:after="40"/>
        <w:ind w:left="283"/>
      </w:pPr>
      <w:r>
        <w:rPr>
          <w:rFonts w:ascii="Calibri" w:hAnsi="Calibri" w:cs="Calibri" w:eastAsia="Calibri"/>
          <w:b w:val="0"/>
          <w:color w:val="15131F"/>
          <w:sz w:val="21"/>
        </w:rPr>
        <w:t>• Service et objectif : [service], pour [objectif]</w:t>
      </w:r>
    </w:p>
    <w:p>
      <w:pPr>
        <w:spacing w:after="40"/>
        <w:ind w:left="283"/>
      </w:pPr>
      <w:r>
        <w:rPr>
          <w:rFonts w:ascii="Calibri" w:hAnsi="Calibri" w:cs="Calibri" w:eastAsia="Calibri"/>
          <w:b w:val="0"/>
          <w:color w:val="15131F"/>
          <w:sz w:val="21"/>
        </w:rPr>
        <w:t>• Marchés et langues : [marchés], [langues]</w:t>
      </w:r>
    </w:p>
    <w:p>
      <w:pPr>
        <w:spacing w:after="40"/>
        <w:ind w:left="283"/>
      </w:pPr>
      <w:r>
        <w:rPr>
          <w:rFonts w:ascii="Calibri" w:hAnsi="Calibri" w:cs="Calibri" w:eastAsia="Calibri"/>
          <w:b w:val="0"/>
          <w:color w:val="15131F"/>
          <w:sz w:val="21"/>
        </w:rPr>
        <w:t>• Tranche de budget : [tranche], budget publicitaire de [montant] par mois</w:t>
      </w:r>
    </w:p>
    <w:p>
      <w:pPr>
        <w:spacing w:after="40"/>
        <w:ind w:left="283"/>
      </w:pPr>
      <w:r>
        <w:rPr>
          <w:rFonts w:ascii="Calibri" w:hAnsi="Calibri" w:cs="Calibri" w:eastAsia="Calibri"/>
          <w:b w:val="0"/>
          <w:color w:val="15131F"/>
          <w:sz w:val="21"/>
        </w:rPr>
        <w:t>• Échéance : [date], parce que [raison]. Démarrage au plus tôt : [date]</w:t>
      </w:r>
    </w:p>
    <w:p>
      <w:pPr>
        <w:spacing w:after="40"/>
        <w:ind w:left="283"/>
      </w:pPr>
      <w:r>
        <w:rPr>
          <w:rFonts w:ascii="Calibri" w:hAnsi="Calibri" w:cs="Calibri" w:eastAsia="Calibri"/>
          <w:b w:val="0"/>
          <w:color w:val="15131F"/>
          <w:sz w:val="21"/>
        </w:rPr>
        <w:t>• Décision : [décideur], aussi impliqués : [noms], décision d’ici le [date]</w:t>
      </w:r>
    </w:p>
    <w:p>
      <w:pPr>
        <w:spacing w:after="40"/>
        <w:ind w:left="283"/>
      </w:pPr>
      <w:r>
        <w:rPr>
          <w:rFonts w:ascii="Calibri" w:hAnsi="Calibri" w:cs="Calibri" w:eastAsia="Calibri"/>
          <w:b w:val="0"/>
          <w:color w:val="15131F"/>
          <w:sz w:val="21"/>
        </w:rPr>
        <w:t>• Score : [x]/10. Type de mission : [forfait mensuel ou projet]. Étape suivante : [réserver l’appel de découverte, entretenir ou réorienter]</w:t>
      </w:r>
    </w:p>
    <w:p>
      <w:pPr>
        <w:spacing w:after="40"/>
        <w:ind w:left="283"/>
      </w:pPr>
      <w:r>
        <w:rPr>
          <w:rFonts w:ascii="Calibri" w:hAnsi="Calibri" w:cs="Calibri" w:eastAsia="Calibri"/>
          <w:b w:val="0"/>
          <w:color w:val="15131F"/>
          <w:sz w:val="21"/>
        </w:rPr>
        <w:t>• Appel de découverte : [date et heure, ou non réservé]. Responsable : [nom]</w:t>
      </w:r>
    </w:p>
    <w:p>
      <w:pPr>
        <w:spacing w:after="40"/>
      </w:pPr>
      <w:r>
        <w:rPr>
          <w:rFonts w:ascii="Calibri" w:hAnsi="Calibri" w:cs="Calibri" w:eastAsia="Calibri"/>
          <w:b/>
          <w:color w:val="6B3CF0"/>
          <w:sz w:val="21"/>
        </w:rPr>
        <w:t>Ce que font ensuite les ventes</w:t>
      </w:r>
    </w:p>
    <w:p>
      <w:pPr>
        <w:spacing w:after="40"/>
      </w:pPr>
      <w:r>
        <w:rPr>
          <w:rFonts w:ascii="Calibri" w:hAnsi="Calibri" w:cs="Calibri" w:eastAsia="Calibri"/>
          <w:b w:val="0"/>
          <w:color w:val="15131F"/>
          <w:sz w:val="21"/>
        </w:rPr>
        <w:t>1. Dans [1 heure]: Lisez la note et le chat. Acceptez le lead (statut « Qualifié ») ou refusez-le en indiquant la raison.</w:t>
      </w:r>
    </w:p>
    <w:p>
      <w:pPr>
        <w:spacing w:after="40"/>
      </w:pPr>
      <w:r>
        <w:rPr>
          <w:rFonts w:ascii="Calibri" w:hAnsi="Calibri" w:cs="Calibri" w:eastAsia="Calibri"/>
          <w:b w:val="0"/>
          <w:color w:val="15131F"/>
          <w:sz w:val="21"/>
        </w:rPr>
        <w:t>2. Avant l’appel: Vérifiez le site, les annonces et le suivi. Demandez un accès en lecture seule par e-mail, jamais de mot de passe dans le chat.</w:t>
      </w:r>
    </w:p>
    <w:p>
      <w:pPr>
        <w:spacing w:after="40"/>
      </w:pPr>
      <w:r>
        <w:rPr>
          <w:rFonts w:ascii="Calibri" w:hAnsi="Calibri" w:cs="Calibri" w:eastAsia="Calibri"/>
          <w:b w:val="0"/>
          <w:color w:val="15131F"/>
          <w:sz w:val="21"/>
        </w:rPr>
        <w:t>3. Après l’appel: Convertissez le lead en entreprise, contact et affaire, passez l’affaire à l’étape suivante et créez une tâche de relance.</w:t>
      </w:r>
    </w:p>
    <w:p>
      <w:pPr>
        <w:spacing w:after="60"/>
      </w:pPr>
      <w:r>
        <w:rPr>
          <w:rFonts w:ascii="Calibri" w:hAnsi="Calibri" w:cs="Calibri" w:eastAsia="Calibri"/>
          <w:b/>
          <w:color w:val="6B3CF0"/>
          <w:sz w:val="21"/>
        </w:rPr>
        <w:t xml:space="preserve">Si personne n’est en ligne : </w:t>
      </w:r>
      <w:r>
        <w:rPr>
          <w:rFonts w:ascii="Calibri" w:hAnsi="Calibri" w:cs="Calibri" w:eastAsia="Calibri"/>
          <w:b w:val="0"/>
          <w:color w:val="15131F"/>
          <w:sz w:val="21"/>
        </w:rPr>
        <w:t>Merci, [prénom]. Tout est enregistré, et [responsable commercial] vous répondra avant [heure]. Vous pouvez aussi réserver l’appel de découverte dès maintenant : [lien de réservation].</w:t>
      </w:r>
    </w:p>
    <w:p>
      <w:pPr>
        <w:spacing w:after="60"/>
      </w:pPr>
      <w:r>
        <w:rPr>
          <w:rFonts w:ascii="Calibri" w:hAnsi="Calibri" w:cs="Calibri" w:eastAsia="Calibri"/>
          <w:b/>
          <w:color w:val="6B3CF0"/>
          <w:sz w:val="21"/>
        </w:rPr>
        <w:t xml:space="preserve">Chiffre clé : </w:t>
      </w:r>
      <w:r>
        <w:rPr>
          <w:rFonts w:ascii="Calibri" w:hAnsi="Calibri" w:cs="Calibri" w:eastAsia="Calibri"/>
          <w:b w:val="0"/>
          <w:color w:val="5D5A70"/>
          <w:sz w:val="21"/>
        </w:rPr>
        <w:t>La rapidité compte : dans une étude portant sur 1,25 million de leads commerciaux, les entreprises qui tentaient de contacter un lead dans l’heure avaient près de 7 fois plus de chances de le qualifier que celles qui essayaient ne serait-ce qu’une heure plus tard.</w:t>
      </w:r>
    </w:p>
    <w:p>
      <w:pPr>
        <w:spacing w:after="60"/>
      </w:pPr>
      <w:r>
        <w:rPr>
          <w:rFonts w:ascii="Calibri" w:hAnsi="Calibri" w:cs="Calibri" w:eastAsia="Calibri"/>
          <w:b/>
          <w:color w:val="6B3CF0"/>
          <w:sz w:val="21"/>
        </w:rPr>
        <w:t xml:space="preserve">Champs CRM : </w:t>
      </w:r>
      <w:r>
        <w:rPr>
          <w:rFonts w:ascii="Calibri" w:hAnsi="Calibri" w:cs="Calibri" w:eastAsia="Calibri"/>
          <w:b w:val="0"/>
          <w:color w:val="5D5A70"/>
          <w:sz w:val="21"/>
        </w:rPr>
        <w:t>Notes, Attribué à, Statut</w:t>
      </w:r>
    </w:p>
    <w:p>
      <w:pPr>
        <w:spacing w:after="160"/>
      </w:pPr>
    </w:p>
    <w:p>
      <w:pPr>
        <w:spacing w:after="80"/>
      </w:pPr>
      <w:r>
        <w:rPr>
          <w:rFonts w:ascii="Calibri" w:hAnsi="Calibri" w:cs="Calibri" w:eastAsia="Calibri"/>
          <w:b/>
          <w:color w:val="15131F"/>
          <w:sz w:val="28"/>
        </w:rPr>
        <w:t>Exemple : La demande d’un groupe dentaire qui se termine par un appel de découverte réservé</w:t>
      </w:r>
    </w:p>
    <w:p>
      <w:pPr>
        <w:spacing w:after="120"/>
      </w:pPr>
      <w:r>
        <w:rPr>
          <w:rFonts w:ascii="Calibri" w:hAnsi="Calibri" w:cs="Calibri" w:eastAsia="Calibri"/>
          <w:b w:val="0"/>
          <w:color w:val="5D5A70"/>
          <w:sz w:val="21"/>
        </w:rPr>
        <w:t>Voici ce script de qualification de leads pour agence marketing à l’œuvre dans le chat du site de Copperleaf Digital, une agence fictive de 9 personnes basée à Fort Lauderdale. Carla a indiqué son nom et son e-mail dans le formulaire avant le chat. L’agent IA pose les questions, réserve l’appel et transmet la note à Kim, la responsable commerciale.</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Bonjour, nous avons besoin d’aide pour Google Ads et le SEO de nos cliniques dentaires.</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Bonjour Carla, merci d’avoir contacté Copperleaf Digital. Je vais vous poser quelques questions rapides pour que la bonne personne puisse vous aider. Pour commencer, quel est votre site web ?</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bayviewdental.example. Nous avons 3 cliniques dans le comté de Miami-Dade.</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Que doivent vous apporter Google Ads et le SEO dans les 6 prochains mois ?</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Plus de nouveaux patients. Et nous ouvrons une 4e clinique à Fort Lauderdale le 1er décembre.</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Félicitations ! Les annonces et les pages doivent-elles être uniquement en anglais, ou aussi en espagnol ?</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Les deux. Environ la moitié de nos patients préfèrent l’espagnol.</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Nous gérons les campagnes en anglais et en espagnol en interne. Pour nos honoraires, quelle fourchette mensuelle est la plus proche de votre projet : de 2 000 à 3 999 $, de 4 000 à 7 999 $, ou 8 000 $ et plus ? Le budget publicitaire est payé séparément à Google.</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Environ 3 500 $ pour l’agence, plus à peu près 6 000 $ par mois de publicité.</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c’est utile. Quand les annonces doivent-elles être en ligne ?</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D’ici le 16 novembre, deux semaines avant l’ouverture. Notre contrat avec l’agence actuelle se termine le 31 octobre.</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C’est noté. Qui d’autre participera au choix de l’agence, et qui signe ?</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Le Dr Ortiz, le propriétaire, signe. Je gère le marketing au quotidien.</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Dans ce cas, l’étape suivante est un appel de découverte de 45 minutes avec Kim, notre responsable commerciale, et Dan, notre stratège. Le Dr Ortiz peut-il y participer ? Voici le lien de réservation.</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C’est réservé pour vendredi à 10 h. Il sera là.</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Carla. Je transmets ceci à Kim : SEO et Google Ads pour bayviewdental.example, Miami-Dade et Fort Lauderdale, en anglais et en espagnol. Tranche B, 3 500 $ par mois plus 6 000 $ de budget publicitaire. Annonces en ligne d’ici le 16 novembre. Le Dr Ortiz signe et participe à l’appel. Ai-je bien tout noté ?</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Oui, parfait.</w:t>
      </w:r>
    </w:p>
    <w:p>
      <w:pPr>
        <w:spacing w:after="60"/>
      </w:pPr>
      <w:r>
        <w:rPr>
          <w:rFonts w:ascii="Calibri" w:hAnsi="Calibri" w:cs="Calibri" w:eastAsia="Calibri"/>
          <w:b/>
          <w:color w:val="6B3CF0"/>
          <w:sz w:val="21"/>
        </w:rPr>
        <w:t xml:space="preserve">Kim, commerciale : </w:t>
      </w:r>
      <w:r>
        <w:rPr>
          <w:rFonts w:ascii="Calibri" w:hAnsi="Calibri" w:cs="Calibri" w:eastAsia="Calibri"/>
          <w:b w:val="0"/>
          <w:color w:val="15131F"/>
          <w:sz w:val="21"/>
        </w:rPr>
        <w:t>Bonjour Carla, ici Kim. Merci pour la réservation. Pourriez-vous nous envoyer par e-mail un accès en lecture seule à Google Ads et à la Search Console avant vendredi ? Dan pourra ainsi apporter de premières observations à l’appel.</w:t>
      </w:r>
    </w:p>
    <w:p>
      <w:pPr>
        <w:spacing w:after="60"/>
      </w:pPr>
      <w:r>
        <w:rPr>
          <w:rFonts w:ascii="Calibri" w:hAnsi="Calibri" w:cs="Calibri" w:eastAsia="Calibri"/>
          <w:b/>
          <w:color w:val="6B3CF0"/>
          <w:sz w:val="21"/>
        </w:rPr>
        <w:t xml:space="preserve">Visiteuse : </w:t>
      </w:r>
      <w:r>
        <w:rPr>
          <w:rFonts w:ascii="Calibri" w:hAnsi="Calibri" w:cs="Calibri" w:eastAsia="Calibri"/>
          <w:b w:val="0"/>
          <w:color w:val="15131F"/>
          <w:sz w:val="21"/>
        </w:rPr>
        <w:t>Bien sûr, je vous l’envoie aujourd’hui.</w:t>
      </w:r>
    </w:p>
    <w:p>
      <w:pPr>
        <w:spacing w:after="80"/>
      </w:pPr>
    </w:p>
    <w:p>
      <w:pPr>
        <w:spacing w:after="80"/>
      </w:pPr>
      <w:r>
        <w:rPr>
          <w:rFonts w:ascii="Calibri" w:hAnsi="Calibri" w:cs="Calibri" w:eastAsia="Calibri"/>
          <w:b/>
          <w:color w:val="15131F"/>
          <w:sz w:val="24"/>
        </w:rPr>
        <w:t>Note de transfert envoyée à Kim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Carla Mendez, responsable du cabinet, Bayview Dental Group</w:t>
            </w:r>
          </w:p>
        </w:tc>
      </w:tr>
      <w:tr>
        <w:tc>
          <w:tcPr>
            <w:tcW w:type="dxa" w:w="4986"/>
          </w:tcPr>
          <w:p>
            <w:r/>
            <w:r>
              <w:rPr>
                <w:rFonts w:ascii="Calibri" w:hAnsi="Calibri" w:cs="Calibri" w:eastAsia="Calibri"/>
                <w:b/>
                <w:color w:val="15131F"/>
                <w:sz w:val="19"/>
              </w:rPr>
              <w:t>Site web</w:t>
            </w:r>
          </w:p>
        </w:tc>
        <w:tc>
          <w:tcPr>
            <w:tcW w:type="dxa" w:w="4986"/>
          </w:tcPr>
          <w:p>
            <w:r/>
            <w:r>
              <w:rPr>
                <w:rFonts w:ascii="Calibri" w:hAnsi="Calibri" w:cs="Calibri" w:eastAsia="Calibri"/>
                <w:b w:val="0"/>
                <w:color w:val="15131F"/>
                <w:sz w:val="19"/>
              </w:rPr>
              <w:t>bayviewdental.example</w:t>
            </w:r>
          </w:p>
        </w:tc>
      </w:tr>
      <w:tr>
        <w:tc>
          <w:tcPr>
            <w:tcW w:type="dxa" w:w="4986"/>
          </w:tcPr>
          <w:p>
            <w:r/>
            <w:r>
              <w:rPr>
                <w:rFonts w:ascii="Calibri" w:hAnsi="Calibri" w:cs="Calibri" w:eastAsia="Calibri"/>
                <w:b/>
                <w:color w:val="15131F"/>
                <w:sz w:val="19"/>
              </w:rPr>
              <w:t>Service et objectif</w:t>
            </w:r>
          </w:p>
        </w:tc>
        <w:tc>
          <w:tcPr>
            <w:tcW w:type="dxa" w:w="4986"/>
          </w:tcPr>
          <w:p>
            <w:r/>
            <w:r>
              <w:rPr>
                <w:rFonts w:ascii="Calibri" w:hAnsi="Calibri" w:cs="Calibri" w:eastAsia="Calibri"/>
                <w:b w:val="0"/>
                <w:color w:val="15131F"/>
                <w:sz w:val="19"/>
              </w:rPr>
              <w:t>SEO local et Google Ads, plus de nouveaux patients</w:t>
            </w:r>
          </w:p>
        </w:tc>
      </w:tr>
      <w:tr>
        <w:tc>
          <w:tcPr>
            <w:tcW w:type="dxa" w:w="4986"/>
          </w:tcPr>
          <w:p>
            <w:r/>
            <w:r>
              <w:rPr>
                <w:rFonts w:ascii="Calibri" w:hAnsi="Calibri" w:cs="Calibri" w:eastAsia="Calibri"/>
                <w:b/>
                <w:color w:val="15131F"/>
                <w:sz w:val="19"/>
              </w:rPr>
              <w:t>Marchés</w:t>
            </w:r>
          </w:p>
        </w:tc>
        <w:tc>
          <w:tcPr>
            <w:tcW w:type="dxa" w:w="4986"/>
          </w:tcPr>
          <w:p>
            <w:r/>
            <w:r>
              <w:rPr>
                <w:rFonts w:ascii="Calibri" w:hAnsi="Calibri" w:cs="Calibri" w:eastAsia="Calibri"/>
                <w:b w:val="0"/>
                <w:color w:val="15131F"/>
                <w:sz w:val="19"/>
              </w:rPr>
              <w:t>3 cliniques à Miami-Dade, nouvelle clinique à Fort Lauderdale</w:t>
            </w:r>
          </w:p>
        </w:tc>
      </w:tr>
      <w:tr>
        <w:tc>
          <w:tcPr>
            <w:tcW w:type="dxa" w:w="4986"/>
          </w:tcPr>
          <w:p>
            <w:r/>
            <w:r>
              <w:rPr>
                <w:rFonts w:ascii="Calibri" w:hAnsi="Calibri" w:cs="Calibri" w:eastAsia="Calibri"/>
                <w:b/>
                <w:color w:val="15131F"/>
                <w:sz w:val="19"/>
              </w:rPr>
              <w:t>Langues</w:t>
            </w:r>
          </w:p>
        </w:tc>
        <w:tc>
          <w:tcPr>
            <w:tcW w:type="dxa" w:w="4986"/>
          </w:tcPr>
          <w:p>
            <w:r/>
            <w:r>
              <w:rPr>
                <w:rFonts w:ascii="Calibri" w:hAnsi="Calibri" w:cs="Calibri" w:eastAsia="Calibri"/>
                <w:b w:val="0"/>
                <w:color w:val="15131F"/>
                <w:sz w:val="19"/>
              </w:rPr>
              <w:t>Anglais et espagnol</w:t>
            </w:r>
          </w:p>
        </w:tc>
      </w:tr>
      <w:tr>
        <w:tc>
          <w:tcPr>
            <w:tcW w:type="dxa" w:w="4986"/>
          </w:tcPr>
          <w:p>
            <w:r/>
            <w:r>
              <w:rPr>
                <w:rFonts w:ascii="Calibri" w:hAnsi="Calibri" w:cs="Calibri" w:eastAsia="Calibri"/>
                <w:b/>
                <w:color w:val="15131F"/>
                <w:sz w:val="19"/>
              </w:rPr>
              <w:t>Tranche de budget</w:t>
            </w:r>
          </w:p>
        </w:tc>
        <w:tc>
          <w:tcPr>
            <w:tcW w:type="dxa" w:w="4986"/>
          </w:tcPr>
          <w:p>
            <w:r/>
            <w:r>
              <w:rPr>
                <w:rFonts w:ascii="Calibri" w:hAnsi="Calibri" w:cs="Calibri" w:eastAsia="Calibri"/>
                <w:b w:val="0"/>
                <w:color w:val="15131F"/>
                <w:sz w:val="19"/>
              </w:rPr>
              <w:t>B : 3 500 $ par mois, plus 6 000 $ de budget publicitaire</w:t>
            </w:r>
          </w:p>
        </w:tc>
      </w:tr>
      <w:tr>
        <w:tc>
          <w:tcPr>
            <w:tcW w:type="dxa" w:w="4986"/>
          </w:tcPr>
          <w:p>
            <w:r/>
            <w:r>
              <w:rPr>
                <w:rFonts w:ascii="Calibri" w:hAnsi="Calibri" w:cs="Calibri" w:eastAsia="Calibri"/>
                <w:b/>
                <w:color w:val="15131F"/>
                <w:sz w:val="19"/>
              </w:rPr>
              <w:t>Échéance</w:t>
            </w:r>
          </w:p>
        </w:tc>
        <w:tc>
          <w:tcPr>
            <w:tcW w:type="dxa" w:w="4986"/>
          </w:tcPr>
          <w:p>
            <w:r/>
            <w:r>
              <w:rPr>
                <w:rFonts w:ascii="Calibri" w:hAnsi="Calibri" w:cs="Calibri" w:eastAsia="Calibri"/>
                <w:b w:val="0"/>
                <w:color w:val="15131F"/>
                <w:sz w:val="19"/>
              </w:rPr>
              <w:t>Annonces en ligne d’ici le 16 novembre 2026</w:t>
            </w:r>
          </w:p>
        </w:tc>
      </w:tr>
      <w:tr>
        <w:tc>
          <w:tcPr>
            <w:tcW w:type="dxa" w:w="4986"/>
          </w:tcPr>
          <w:p>
            <w:r/>
            <w:r>
              <w:rPr>
                <w:rFonts w:ascii="Calibri" w:hAnsi="Calibri" w:cs="Calibri" w:eastAsia="Calibri"/>
                <w:b/>
                <w:color w:val="15131F"/>
                <w:sz w:val="19"/>
              </w:rPr>
              <w:t>Décision</w:t>
            </w:r>
          </w:p>
        </w:tc>
        <w:tc>
          <w:tcPr>
            <w:tcW w:type="dxa" w:w="4986"/>
          </w:tcPr>
          <w:p>
            <w:r/>
            <w:r>
              <w:rPr>
                <w:rFonts w:ascii="Calibri" w:hAnsi="Calibri" w:cs="Calibri" w:eastAsia="Calibri"/>
                <w:b w:val="0"/>
                <w:color w:val="15131F"/>
                <w:sz w:val="19"/>
              </w:rPr>
              <w:t>Le Dr Ruben Ortiz signe et participe à l’appel</w:t>
            </w:r>
          </w:p>
        </w:tc>
      </w:tr>
      <w:tr>
        <w:tc>
          <w:tcPr>
            <w:tcW w:type="dxa" w:w="4986"/>
          </w:tcPr>
          <w:p>
            <w:r/>
            <w:r>
              <w:rPr>
                <w:rFonts w:ascii="Calibri" w:hAnsi="Calibri" w:cs="Calibri" w:eastAsia="Calibri"/>
                <w:b/>
                <w:color w:val="15131F"/>
                <w:sz w:val="19"/>
              </w:rPr>
              <w:t>Étape suivante</w:t>
            </w:r>
          </w:p>
        </w:tc>
        <w:tc>
          <w:tcPr>
            <w:tcW w:type="dxa" w:w="4986"/>
          </w:tcPr>
          <w:p>
            <w:r/>
            <w:r>
              <w:rPr>
                <w:rFonts w:ascii="Calibri" w:hAnsi="Calibri" w:cs="Calibri" w:eastAsia="Calibri"/>
                <w:b w:val="0"/>
                <w:color w:val="15131F"/>
                <w:sz w:val="19"/>
              </w:rPr>
              <w:t>Appel de découverte, vendredi 9 octobre, 10 h</w:t>
            </w:r>
          </w:p>
        </w:tc>
      </w:tr>
    </w:tbl>
    <w:p/>
    <w:p>
      <w:pPr>
        <w:spacing w:after="80"/>
      </w:pPr>
      <w:r>
        <w:rPr>
          <w:rFonts w:ascii="Calibri" w:hAnsi="Calibri" w:cs="Calibri" w:eastAsia="Calibri"/>
          <w:b/>
          <w:color w:val="15131F"/>
          <w:sz w:val="24"/>
        </w:rPr>
        <w:t>Score : 9 sur 10</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Critère</w:t>
            </w:r>
          </w:p>
        </w:tc>
        <w:tc>
          <w:tcPr>
            <w:tcW w:type="dxa" w:w="3324"/>
            <w:shd w:val="clear" w:color="auto" w:fill="EFE9FF"/>
          </w:tcPr>
          <w:p>
            <w:r/>
            <w:r>
              <w:rPr>
                <w:rFonts w:ascii="Calibri" w:hAnsi="Calibri" w:cs="Calibri" w:eastAsia="Calibri"/>
                <w:b/>
                <w:color w:val="15131F"/>
                <w:sz w:val="19"/>
              </w:rPr>
              <w:t>Réponse</w:t>
            </w:r>
          </w:p>
        </w:tc>
        <w:tc>
          <w:tcPr>
            <w:tcW w:type="dxa" w:w="3324"/>
            <w:shd w:val="clear" w:color="auto" w:fill="EFE9FF"/>
          </w:tcPr>
          <w:p>
            <w:r/>
            <w:r>
              <w:rPr>
                <w:rFonts w:ascii="Calibri" w:hAnsi="Calibri" w:cs="Calibri" w:eastAsia="Calibri"/>
                <w:b/>
                <w:color w:val="15131F"/>
                <w:sz w:val="19"/>
              </w:rPr>
              <w:t>Points</w:t>
            </w:r>
          </w:p>
        </w:tc>
      </w:tr>
      <w:tr>
        <w:tc>
          <w:tcPr>
            <w:tcW w:type="dxa" w:w="3324"/>
          </w:tcPr>
          <w:p>
            <w:r/>
            <w:r>
              <w:rPr>
                <w:rFonts w:ascii="Calibri" w:hAnsi="Calibri" w:cs="Calibri" w:eastAsia="Calibri"/>
                <w:b w:val="0"/>
                <w:color w:val="15131F"/>
                <w:sz w:val="19"/>
              </w:rPr>
              <w:t>Service</w:t>
            </w:r>
          </w:p>
        </w:tc>
        <w:tc>
          <w:tcPr>
            <w:tcW w:type="dxa" w:w="3324"/>
          </w:tcPr>
          <w:p>
            <w:r/>
            <w:r>
              <w:rPr>
                <w:rFonts w:ascii="Calibri" w:hAnsi="Calibri" w:cs="Calibri" w:eastAsia="Calibri"/>
                <w:b w:val="0"/>
                <w:color w:val="15131F"/>
                <w:sz w:val="19"/>
              </w:rPr>
              <w:t>SEO + publicité payante, service principal</w:t>
            </w:r>
          </w:p>
        </w:tc>
        <w:tc>
          <w:tcPr>
            <w:tcW w:type="dxa" w:w="3324"/>
          </w:tcPr>
          <w:p>
            <w:r/>
            <w:r>
              <w:rPr>
                <w:rFonts w:ascii="Calibri" w:hAnsi="Calibri" w:cs="Calibri" w:eastAsia="Calibri"/>
                <w:b w:val="0"/>
                <w:color w:val="15131F"/>
                <w:sz w:val="19"/>
              </w:rPr>
              <w:t>2</w:t>
            </w:r>
          </w:p>
        </w:tc>
      </w:tr>
      <w:tr>
        <w:tc>
          <w:tcPr>
            <w:tcW w:type="dxa" w:w="3324"/>
          </w:tcPr>
          <w:p>
            <w:r/>
            <w:r>
              <w:rPr>
                <w:rFonts w:ascii="Calibri" w:hAnsi="Calibri" w:cs="Calibri" w:eastAsia="Calibri"/>
                <w:b w:val="0"/>
                <w:color w:val="15131F"/>
                <w:sz w:val="19"/>
              </w:rPr>
              <w:t>Géographie et langue</w:t>
            </w:r>
          </w:p>
        </w:tc>
        <w:tc>
          <w:tcPr>
            <w:tcW w:type="dxa" w:w="3324"/>
          </w:tcPr>
          <w:p>
            <w:r/>
            <w:r>
              <w:rPr>
                <w:rFonts w:ascii="Calibri" w:hAnsi="Calibri" w:cs="Calibri" w:eastAsia="Calibri"/>
                <w:b w:val="0"/>
                <w:color w:val="15131F"/>
                <w:sz w:val="19"/>
              </w:rPr>
              <w:t>Couvert en interne</w:t>
            </w:r>
          </w:p>
        </w:tc>
        <w:tc>
          <w:tcPr>
            <w:tcW w:type="dxa" w:w="3324"/>
          </w:tcPr>
          <w:p>
            <w:r/>
            <w:r>
              <w:rPr>
                <w:rFonts w:ascii="Calibri" w:hAnsi="Calibri" w:cs="Calibri" w:eastAsia="Calibri"/>
                <w:b w:val="0"/>
                <w:color w:val="15131F"/>
                <w:sz w:val="19"/>
              </w:rPr>
              <w:t>2</w:t>
            </w:r>
          </w:p>
        </w:tc>
      </w:tr>
      <w:tr>
        <w:tc>
          <w:tcPr>
            <w:tcW w:type="dxa" w:w="3324"/>
          </w:tcPr>
          <w:p>
            <w:r/>
            <w:r>
              <w:rPr>
                <w:rFonts w:ascii="Calibri" w:hAnsi="Calibri" w:cs="Calibri" w:eastAsia="Calibri"/>
                <w:b w:val="0"/>
                <w:color w:val="15131F"/>
                <w:sz w:val="19"/>
              </w:rPr>
              <w:t>Tranche de budget</w:t>
            </w:r>
          </w:p>
        </w:tc>
        <w:tc>
          <w:tcPr>
            <w:tcW w:type="dxa" w:w="3324"/>
          </w:tcPr>
          <w:p>
            <w:r/>
            <w:r>
              <w:rPr>
                <w:rFonts w:ascii="Calibri" w:hAnsi="Calibri" w:cs="Calibri" w:eastAsia="Calibri"/>
                <w:b w:val="0"/>
                <w:color w:val="15131F"/>
                <w:sz w:val="19"/>
              </w:rPr>
              <w:t>B</w:t>
            </w:r>
          </w:p>
        </w:tc>
        <w:tc>
          <w:tcPr>
            <w:tcW w:type="dxa" w:w="3324"/>
          </w:tcPr>
          <w:p>
            <w:r/>
            <w:r>
              <w:rPr>
                <w:rFonts w:ascii="Calibri" w:hAnsi="Calibri" w:cs="Calibri" w:eastAsia="Calibri"/>
                <w:b w:val="0"/>
                <w:color w:val="15131F"/>
                <w:sz w:val="19"/>
              </w:rPr>
              <w:t>1</w:t>
            </w:r>
          </w:p>
        </w:tc>
      </w:tr>
      <w:tr>
        <w:tc>
          <w:tcPr>
            <w:tcW w:type="dxa" w:w="3324"/>
          </w:tcPr>
          <w:p>
            <w:r/>
            <w:r>
              <w:rPr>
                <w:rFonts w:ascii="Calibri" w:hAnsi="Calibri" w:cs="Calibri" w:eastAsia="Calibri"/>
                <w:b w:val="0"/>
                <w:color w:val="15131F"/>
                <w:sz w:val="19"/>
              </w:rPr>
              <w:t>Échéance</w:t>
            </w:r>
          </w:p>
        </w:tc>
        <w:tc>
          <w:tcPr>
            <w:tcW w:type="dxa" w:w="3324"/>
          </w:tcPr>
          <w:p>
            <w:r/>
            <w:r>
              <w:rPr>
                <w:rFonts w:ascii="Calibri" w:hAnsi="Calibri" w:cs="Calibri" w:eastAsia="Calibri"/>
                <w:b w:val="0"/>
                <w:color w:val="15131F"/>
                <w:sz w:val="19"/>
              </w:rPr>
              <w:t>Dans 40 jours</w:t>
            </w:r>
          </w:p>
        </w:tc>
        <w:tc>
          <w:tcPr>
            <w:tcW w:type="dxa" w:w="3324"/>
          </w:tcPr>
          <w:p>
            <w:r/>
            <w:r>
              <w:rPr>
                <w:rFonts w:ascii="Calibri" w:hAnsi="Calibri" w:cs="Calibri" w:eastAsia="Calibri"/>
                <w:b w:val="0"/>
                <w:color w:val="15131F"/>
                <w:sz w:val="19"/>
              </w:rPr>
              <w:t>2</w:t>
            </w:r>
          </w:p>
        </w:tc>
      </w:tr>
      <w:tr>
        <w:tc>
          <w:tcPr>
            <w:tcW w:type="dxa" w:w="3324"/>
          </w:tcPr>
          <w:p>
            <w:r/>
            <w:r>
              <w:rPr>
                <w:rFonts w:ascii="Calibri" w:hAnsi="Calibri" w:cs="Calibri" w:eastAsia="Calibri"/>
                <w:b w:val="0"/>
                <w:color w:val="15131F"/>
                <w:sz w:val="19"/>
              </w:rPr>
              <w:t>Décision</w:t>
            </w:r>
          </w:p>
        </w:tc>
        <w:tc>
          <w:tcPr>
            <w:tcW w:type="dxa" w:w="3324"/>
          </w:tcPr>
          <w:p>
            <w:r/>
            <w:r>
              <w:rPr>
                <w:rFonts w:ascii="Calibri" w:hAnsi="Calibri" w:cs="Calibri" w:eastAsia="Calibri"/>
                <w:b w:val="0"/>
                <w:color w:val="15131F"/>
                <w:sz w:val="19"/>
              </w:rPr>
              <w:t>Propriétaire présent à l’appel</w:t>
            </w:r>
          </w:p>
        </w:tc>
        <w:tc>
          <w:tcPr>
            <w:tcW w:type="dxa" w:w="3324"/>
          </w:tcPr>
          <w:p>
            <w:r/>
            <w:r>
              <w:rPr>
                <w:rFonts w:ascii="Calibri" w:hAnsi="Calibri" w:cs="Calibri" w:eastAsia="Calibri"/>
                <w:b w:val="0"/>
                <w:color w:val="15131F"/>
                <w:sz w:val="19"/>
              </w:rPr>
              <w:t>2</w:t>
            </w:r>
          </w:p>
        </w:tc>
      </w:tr>
      <w:tr>
        <w:tc>
          <w:tcPr>
            <w:tcW w:type="dxa" w:w="3324"/>
          </w:tcPr>
          <w:p>
            <w:r/>
            <w:r>
              <w:rPr>
                <w:rFonts w:ascii="Calibri" w:hAnsi="Calibri" w:cs="Calibri" w:eastAsia="Calibri"/>
                <w:b w:val="0"/>
                <w:color w:val="15131F"/>
                <w:sz w:val="19"/>
              </w:rPr>
              <w:t>Total</w:t>
            </w:r>
          </w:p>
        </w:tc>
        <w:tc>
          <w:tcPr>
            <w:tcW w:type="dxa" w:w="3324"/>
          </w:tcPr>
          <w:p>
            <w:r/>
            <w:r>
              <w:rPr>
                <w:rFonts w:ascii="Calibri" w:hAnsi="Calibri" w:cs="Calibri" w:eastAsia="Calibri"/>
                <w:b w:val="0"/>
                <w:color w:val="15131F"/>
                <w:sz w:val="19"/>
              </w:rPr>
              <w:t>Réserver l’appel de découverte, forfait mensuel</w:t>
            </w:r>
          </w:p>
        </w:tc>
        <w:tc>
          <w:tcPr>
            <w:tcW w:type="dxa" w:w="3324"/>
          </w:tcPr>
          <w:p>
            <w:r/>
            <w:r>
              <w:rPr>
                <w:rFonts w:ascii="Calibri" w:hAnsi="Calibri" w:cs="Calibri" w:eastAsia="Calibri"/>
                <w:b w:val="0"/>
                <w:color w:val="15131F"/>
                <w:sz w:val="19"/>
              </w:rPr>
              <w:t>9</w:t>
            </w:r>
          </w:p>
        </w:tc>
      </w:tr>
    </w:tbl>
    <w:p/>
    <w:p>
      <w:pPr>
        <w:spacing w:after="80"/>
      </w:pPr>
      <w:r>
        <w:rPr>
          <w:rFonts w:ascii="Calibri" w:hAnsi="Calibri" w:cs="Calibri" w:eastAsia="Calibri"/>
          <w:b/>
          <w:color w:val="15131F"/>
          <w:sz w:val="24"/>
        </w:rPr>
        <w:t>Dans CRMsoftware.pro</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Statut du lead</w:t>
            </w:r>
          </w:p>
        </w:tc>
        <w:tc>
          <w:tcPr>
            <w:tcW w:type="dxa" w:w="4986"/>
          </w:tcPr>
          <w:p>
            <w:r/>
            <w:r>
              <w:rPr>
                <w:rFonts w:ascii="Calibri" w:hAnsi="Calibri" w:cs="Calibri" w:eastAsia="Calibri"/>
                <w:b w:val="0"/>
                <w:color w:val="15131F"/>
                <w:sz w:val="19"/>
              </w:rPr>
              <w:t>Qualifié, puis converti</w:t>
            </w:r>
          </w:p>
        </w:tc>
      </w:tr>
      <w:tr>
        <w:tc>
          <w:tcPr>
            <w:tcW w:type="dxa" w:w="4986"/>
          </w:tcPr>
          <w:p>
            <w:r/>
            <w:r>
              <w:rPr>
                <w:rFonts w:ascii="Calibri" w:hAnsi="Calibri" w:cs="Calibri" w:eastAsia="Calibri"/>
                <w:b/>
                <w:color w:val="15131F"/>
                <w:sz w:val="19"/>
              </w:rPr>
              <w:t>Entreprise</w:t>
            </w:r>
          </w:p>
        </w:tc>
        <w:tc>
          <w:tcPr>
            <w:tcW w:type="dxa" w:w="4986"/>
          </w:tcPr>
          <w:p>
            <w:r/>
            <w:r>
              <w:rPr>
                <w:rFonts w:ascii="Calibri" w:hAnsi="Calibri" w:cs="Calibri" w:eastAsia="Calibri"/>
                <w:b w:val="0"/>
                <w:color w:val="15131F"/>
                <w:sz w:val="19"/>
              </w:rPr>
              <w:t>Cible Geo : Miami-Dade, Broward. Langues ciblées : EN, ES. CMS : WordPress</w:t>
            </w:r>
          </w:p>
        </w:tc>
      </w:tr>
      <w:tr>
        <w:tc>
          <w:tcPr>
            <w:tcW w:type="dxa" w:w="4986"/>
          </w:tcPr>
          <w:p>
            <w:r/>
            <w:r>
              <w:rPr>
                <w:rFonts w:ascii="Calibri" w:hAnsi="Calibri" w:cs="Calibri" w:eastAsia="Calibri"/>
                <w:b/>
                <w:color w:val="15131F"/>
                <w:sz w:val="19"/>
              </w:rPr>
              <w:t>Affaire</w:t>
            </w:r>
          </w:p>
        </w:tc>
        <w:tc>
          <w:tcPr>
            <w:tcW w:type="dxa" w:w="4986"/>
          </w:tcPr>
          <w:p>
            <w:r/>
            <w:r>
              <w:rPr>
                <w:rFonts w:ascii="Calibri" w:hAnsi="Calibri" w:cs="Calibri" w:eastAsia="Calibri"/>
                <w:b w:val="0"/>
                <w:color w:val="15131F"/>
                <w:sz w:val="19"/>
              </w:rPr>
              <w:t>Forfait mensuel SEO et Google Ads Bayview, 21 000 $ (6 mois)</w:t>
            </w:r>
          </w:p>
        </w:tc>
      </w:tr>
      <w:tr>
        <w:tc>
          <w:tcPr>
            <w:tcW w:type="dxa" w:w="4986"/>
          </w:tcPr>
          <w:p>
            <w:r/>
            <w:r>
              <w:rPr>
                <w:rFonts w:ascii="Calibri" w:hAnsi="Calibri" w:cs="Calibri" w:eastAsia="Calibri"/>
                <w:b/>
                <w:color w:val="15131F"/>
                <w:sz w:val="19"/>
              </w:rPr>
              <w:t>Étape</w:t>
            </w:r>
          </w:p>
        </w:tc>
        <w:tc>
          <w:tcPr>
            <w:tcW w:type="dxa" w:w="4986"/>
          </w:tcPr>
          <w:p>
            <w:r/>
            <w:r>
              <w:rPr>
                <w:rFonts w:ascii="Calibri" w:hAnsi="Calibri" w:cs="Calibri" w:eastAsia="Calibri"/>
                <w:b w:val="0"/>
                <w:color w:val="15131F"/>
                <w:sz w:val="19"/>
              </w:rPr>
              <w:t>Appel de découverte réservé</w:t>
            </w:r>
          </w:p>
        </w:tc>
      </w:tr>
      <w:tr>
        <w:tc>
          <w:tcPr>
            <w:tcW w:type="dxa" w:w="4986"/>
          </w:tcPr>
          <w:p>
            <w:r/>
            <w:r>
              <w:rPr>
                <w:rFonts w:ascii="Calibri" w:hAnsi="Calibri" w:cs="Calibri" w:eastAsia="Calibri"/>
                <w:b/>
                <w:color w:val="15131F"/>
                <w:sz w:val="19"/>
              </w:rPr>
              <w:t>Tâche</w:t>
            </w:r>
          </w:p>
        </w:tc>
        <w:tc>
          <w:tcPr>
            <w:tcW w:type="dxa" w:w="4986"/>
          </w:tcPr>
          <w:p>
            <w:r/>
            <w:r>
              <w:rPr>
                <w:rFonts w:ascii="Calibri" w:hAnsi="Calibri" w:cs="Calibri" w:eastAsia="Calibri"/>
                <w:b w:val="0"/>
                <w:color w:val="15131F"/>
                <w:sz w:val="19"/>
              </w:rPr>
              <w:t>Dan : premières observations pour l’appel, date limite le 8 octobre</w:t>
            </w:r>
          </w:p>
        </w:tc>
      </w:tr>
    </w:tbl>
    <w:p/>
    <w:p>
      <w:pPr>
        <w:spacing w:after="240"/>
      </w:pPr>
      <w:r>
        <w:rPr>
          <w:rFonts w:ascii="Calibri" w:hAnsi="Calibri" w:cs="Calibri" w:eastAsia="Calibri"/>
          <w:b w:val="0"/>
          <w:color w:val="5D5A70"/>
          <w:sz w:val="18"/>
        </w:rPr>
        <w:t>Agence et cliente fictives</w:t>
      </w:r>
    </w:p>
    <w:p>
      <w:pPr>
        <w:spacing w:after="80"/>
      </w:pPr>
      <w:r>
        <w:rPr>
          <w:rFonts w:ascii="Calibri" w:hAnsi="Calibri" w:cs="Calibri" w:eastAsia="Calibri"/>
          <w:b/>
          <w:color w:val="15131F"/>
          <w:sz w:val="28"/>
        </w:rPr>
        <w:t>Forfait mensuel, projet ou réorientation : vendez le bon type de mission</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Type de mission</w:t>
            </w:r>
          </w:p>
        </w:tc>
        <w:tc>
          <w:tcPr>
            <w:tcW w:type="dxa" w:w="2493"/>
            <w:shd w:val="clear" w:color="auto" w:fill="EFE9FF"/>
          </w:tcPr>
          <w:p>
            <w:r/>
            <w:r>
              <w:rPr>
                <w:rFonts w:ascii="Calibri" w:hAnsi="Calibri" w:cs="Calibri" w:eastAsia="Calibri"/>
                <w:b/>
                <w:color w:val="15131F"/>
                <w:sz w:val="19"/>
              </w:rPr>
              <w:t>À vendre quand</w:t>
            </w:r>
          </w:p>
        </w:tc>
        <w:tc>
          <w:tcPr>
            <w:tcW w:type="dxa" w:w="2493"/>
            <w:shd w:val="clear" w:color="auto" w:fill="EFE9FF"/>
          </w:tcPr>
          <w:p>
            <w:r/>
            <w:r>
              <w:rPr>
                <w:rFonts w:ascii="Calibri" w:hAnsi="Calibri" w:cs="Calibri" w:eastAsia="Calibri"/>
                <w:b/>
                <w:color w:val="15131F"/>
                <w:sz w:val="19"/>
              </w:rPr>
              <w:t>Tranche de budget</w:t>
            </w:r>
          </w:p>
        </w:tc>
        <w:tc>
          <w:tcPr>
            <w:tcW w:type="dxa" w:w="2493"/>
            <w:shd w:val="clear" w:color="auto" w:fill="EFE9FF"/>
          </w:tcPr>
          <w:p>
            <w:r/>
            <w:r>
              <w:rPr>
                <w:rFonts w:ascii="Calibri" w:hAnsi="Calibri" w:cs="Calibri" w:eastAsia="Calibri"/>
                <w:b/>
                <w:color w:val="15131F"/>
                <w:sz w:val="19"/>
              </w:rPr>
              <w:t>Objectif de l’appel de découverte</w:t>
            </w:r>
          </w:p>
        </w:tc>
      </w:tr>
      <w:tr>
        <w:tc>
          <w:tcPr>
            <w:tcW w:type="dxa" w:w="2493"/>
          </w:tcPr>
          <w:p>
            <w:r/>
            <w:r>
              <w:rPr>
                <w:rFonts w:ascii="Calibri" w:hAnsi="Calibri" w:cs="Calibri" w:eastAsia="Calibri"/>
                <w:b w:val="0"/>
                <w:color w:val="15131F"/>
                <w:sz w:val="19"/>
              </w:rPr>
              <w:t>Forfait mensuel</w:t>
            </w:r>
          </w:p>
        </w:tc>
        <w:tc>
          <w:tcPr>
            <w:tcW w:type="dxa" w:w="2493"/>
          </w:tcPr>
          <w:p>
            <w:r/>
            <w:r>
              <w:rPr>
                <w:rFonts w:ascii="Calibri" w:hAnsi="Calibri" w:cs="Calibri" w:eastAsia="Calibri"/>
                <w:b w:val="0"/>
                <w:color w:val="15131F"/>
                <w:sz w:val="19"/>
              </w:rPr>
              <w:t>Un travail continu dont les résultats se construisent sur plusieurs mois : SEO, publicité payante, réseaux sociaux, contenu.</w:t>
            </w:r>
          </w:p>
        </w:tc>
        <w:tc>
          <w:tcPr>
            <w:tcW w:type="dxa" w:w="2493"/>
          </w:tcPr>
          <w:p>
            <w:r/>
            <w:r>
              <w:rPr>
                <w:rFonts w:ascii="Calibri" w:hAnsi="Calibri" w:cs="Calibri" w:eastAsia="Calibri"/>
                <w:b w:val="0"/>
                <w:color w:val="15131F"/>
                <w:sz w:val="19"/>
              </w:rPr>
              <w:t>B à D, par mois</w:t>
            </w:r>
          </w:p>
        </w:tc>
        <w:tc>
          <w:tcPr>
            <w:tcW w:type="dxa" w:w="2493"/>
          </w:tcPr>
          <w:p>
            <w:r/>
            <w:r>
              <w:rPr>
                <w:rFonts w:ascii="Calibri" w:hAnsi="Calibri" w:cs="Calibri" w:eastAsia="Calibri"/>
                <w:b w:val="0"/>
                <w:color w:val="15131F"/>
                <w:sz w:val="19"/>
              </w:rPr>
              <w:t>Mettez-vous d’accord sur les objectifs, les canaux, les rapports et une durée minimale de [6 mois].</w:t>
            </w:r>
          </w:p>
        </w:tc>
      </w:tr>
      <w:tr>
        <w:tc>
          <w:tcPr>
            <w:tcW w:type="dxa" w:w="2493"/>
          </w:tcPr>
          <w:p>
            <w:r/>
            <w:r>
              <w:rPr>
                <w:rFonts w:ascii="Calibri" w:hAnsi="Calibri" w:cs="Calibri" w:eastAsia="Calibri"/>
                <w:b w:val="0"/>
                <w:color w:val="15131F"/>
                <w:sz w:val="19"/>
              </w:rPr>
              <w:t>Projet</w:t>
            </w:r>
          </w:p>
        </w:tc>
        <w:tc>
          <w:tcPr>
            <w:tcW w:type="dxa" w:w="2493"/>
          </w:tcPr>
          <w:p>
            <w:r/>
            <w:r>
              <w:rPr>
                <w:rFonts w:ascii="Calibri" w:hAnsi="Calibri" w:cs="Calibri" w:eastAsia="Calibri"/>
                <w:b w:val="0"/>
                <w:color w:val="15131F"/>
                <w:sz w:val="19"/>
              </w:rPr>
              <w:t>Un livrable avec une date de fin : site web, pages d’atterrissage, audit, mise en place du suivi.</w:t>
            </w:r>
          </w:p>
        </w:tc>
        <w:tc>
          <w:tcPr>
            <w:tcW w:type="dxa" w:w="2493"/>
          </w:tcPr>
          <w:p>
            <w:r/>
            <w:r>
              <w:rPr>
                <w:rFonts w:ascii="Calibri" w:hAnsi="Calibri" w:cs="Calibri" w:eastAsia="Calibri"/>
                <w:b w:val="0"/>
                <w:color w:val="15131F"/>
                <w:sz w:val="19"/>
              </w:rPr>
              <w:t>B à D, montant unique</w:t>
            </w:r>
          </w:p>
        </w:tc>
        <w:tc>
          <w:tcPr>
            <w:tcW w:type="dxa" w:w="2493"/>
          </w:tcPr>
          <w:p>
            <w:r/>
            <w:r>
              <w:rPr>
                <w:rFonts w:ascii="Calibri" w:hAnsi="Calibri" w:cs="Calibri" w:eastAsia="Calibri"/>
                <w:b w:val="0"/>
                <w:color w:val="15131F"/>
                <w:sz w:val="19"/>
              </w:rPr>
              <w:t>Mettez-vous d’accord sur le périmètre, le calendrier, les validations et qui fournit le contenu.</w:t>
            </w:r>
          </w:p>
        </w:tc>
      </w:tr>
      <w:tr>
        <w:tc>
          <w:tcPr>
            <w:tcW w:type="dxa" w:w="2493"/>
          </w:tcPr>
          <w:p>
            <w:r/>
            <w:r>
              <w:rPr>
                <w:rFonts w:ascii="Calibri" w:hAnsi="Calibri" w:cs="Calibri" w:eastAsia="Calibri"/>
                <w:b w:val="0"/>
                <w:color w:val="15131F"/>
                <w:sz w:val="19"/>
              </w:rPr>
              <w:t>Projet, puis forfait mensuel</w:t>
            </w:r>
          </w:p>
        </w:tc>
        <w:tc>
          <w:tcPr>
            <w:tcW w:type="dxa" w:w="2493"/>
          </w:tcPr>
          <w:p>
            <w:r/>
            <w:r>
              <w:rPr>
                <w:rFonts w:ascii="Calibri" w:hAnsi="Calibri" w:cs="Calibri" w:eastAsia="Calibri"/>
                <w:b w:val="0"/>
                <w:color w:val="15131F"/>
                <w:sz w:val="19"/>
              </w:rPr>
              <w:t>Le site ou le suivi n’est pas encore prêt pour le trafic payant.</w:t>
            </w:r>
          </w:p>
        </w:tc>
        <w:tc>
          <w:tcPr>
            <w:tcW w:type="dxa" w:w="2493"/>
          </w:tcPr>
          <w:p>
            <w:r/>
            <w:r>
              <w:rPr>
                <w:rFonts w:ascii="Calibri" w:hAnsi="Calibri" w:cs="Calibri" w:eastAsia="Calibri"/>
                <w:b w:val="0"/>
                <w:color w:val="15131F"/>
                <w:sz w:val="19"/>
              </w:rPr>
              <w:t>Budget projet d’abord</w:t>
            </w:r>
          </w:p>
        </w:tc>
        <w:tc>
          <w:tcPr>
            <w:tcW w:type="dxa" w:w="2493"/>
          </w:tcPr>
          <w:p>
            <w:r/>
            <w:r>
              <w:rPr>
                <w:rFonts w:ascii="Calibri" w:hAnsi="Calibri" w:cs="Calibri" w:eastAsia="Calibri"/>
                <w:b w:val="0"/>
                <w:color w:val="15131F"/>
                <w:sz w:val="19"/>
              </w:rPr>
              <w:t>Vendez d’abord la remise à niveau. Proposez le forfait une fois le site ou le suivi en place.</w:t>
            </w:r>
          </w:p>
        </w:tc>
      </w:tr>
      <w:tr>
        <w:tc>
          <w:tcPr>
            <w:tcW w:type="dxa" w:w="2493"/>
          </w:tcPr>
          <w:p>
            <w:r/>
            <w:r>
              <w:rPr>
                <w:rFonts w:ascii="Calibri" w:hAnsi="Calibri" w:cs="Calibri" w:eastAsia="Calibri"/>
                <w:b w:val="0"/>
                <w:color w:val="15131F"/>
                <w:sz w:val="19"/>
              </w:rPr>
              <w:t>Entretenir</w:t>
            </w:r>
          </w:p>
        </w:tc>
        <w:tc>
          <w:tcPr>
            <w:tcW w:type="dxa" w:w="2493"/>
          </w:tcPr>
          <w:p>
            <w:r/>
            <w:r>
              <w:rPr>
                <w:rFonts w:ascii="Calibri" w:hAnsi="Calibri" w:cs="Calibri" w:eastAsia="Calibri"/>
                <w:b w:val="0"/>
                <w:color w:val="15131F"/>
                <w:sz w:val="19"/>
              </w:rPr>
              <w:t>Le lead convient, mais il n’y a pas encore de date ni de décideur.</w:t>
            </w:r>
          </w:p>
        </w:tc>
        <w:tc>
          <w:tcPr>
            <w:tcW w:type="dxa" w:w="2493"/>
          </w:tcPr>
          <w:p>
            <w:r/>
            <w:r>
              <w:rPr>
                <w:rFonts w:ascii="Calibri" w:hAnsi="Calibri" w:cs="Calibri" w:eastAsia="Calibri"/>
                <w:b w:val="0"/>
                <w:color w:val="15131F"/>
                <w:sz w:val="19"/>
              </w:rPr>
              <w:t>Toute tranche sauf A</w:t>
            </w:r>
          </w:p>
        </w:tc>
        <w:tc>
          <w:tcPr>
            <w:tcW w:type="dxa" w:w="2493"/>
          </w:tcPr>
          <w:p>
            <w:r/>
            <w:r>
              <w:rPr>
                <w:rFonts w:ascii="Calibri" w:hAnsi="Calibri" w:cs="Calibri" w:eastAsia="Calibri"/>
                <w:b w:val="0"/>
                <w:color w:val="15131F"/>
                <w:sz w:val="19"/>
              </w:rPr>
              <w:t>Pas encore d’appel. Envoyez une ressource et créez une relance datée.</w:t>
            </w:r>
          </w:p>
        </w:tc>
      </w:tr>
      <w:tr>
        <w:tc>
          <w:tcPr>
            <w:tcW w:type="dxa" w:w="2493"/>
          </w:tcPr>
          <w:p>
            <w:r/>
            <w:r>
              <w:rPr>
                <w:rFonts w:ascii="Calibri" w:hAnsi="Calibri" w:cs="Calibri" w:eastAsia="Calibri"/>
                <w:b w:val="0"/>
                <w:color w:val="15131F"/>
                <w:sz w:val="19"/>
              </w:rPr>
              <w:t>Réorienter</w:t>
            </w:r>
          </w:p>
        </w:tc>
        <w:tc>
          <w:tcPr>
            <w:tcW w:type="dxa" w:w="2493"/>
          </w:tcPr>
          <w:p>
            <w:r/>
            <w:r>
              <w:rPr>
                <w:rFonts w:ascii="Calibri" w:hAnsi="Calibri" w:cs="Calibri" w:eastAsia="Calibri"/>
                <w:b w:val="0"/>
                <w:color w:val="15131F"/>
                <w:sz w:val="19"/>
              </w:rPr>
              <w:t>Un service, un marché ou une langue que vous ne pouvez pas assurer, ou la tranche A.</w:t>
            </w:r>
          </w:p>
        </w:tc>
        <w:tc>
          <w:tcPr>
            <w:tcW w:type="dxa" w:w="2493"/>
          </w:tcPr>
          <w:p>
            <w:r/>
            <w:r>
              <w:rPr>
                <w:rFonts w:ascii="Calibri" w:hAnsi="Calibri" w:cs="Calibri" w:eastAsia="Calibri"/>
                <w:b w:val="0"/>
                <w:color w:val="15131F"/>
                <w:sz w:val="19"/>
              </w:rPr>
              <w:t>A, ou toute tranche</w:t>
            </w:r>
          </w:p>
        </w:tc>
        <w:tc>
          <w:tcPr>
            <w:tcW w:type="dxa" w:w="2493"/>
          </w:tcPr>
          <w:p>
            <w:r/>
            <w:r>
              <w:rPr>
                <w:rFonts w:ascii="Calibri" w:hAnsi="Calibri" w:cs="Calibri" w:eastAsia="Calibri"/>
                <w:b w:val="0"/>
                <w:color w:val="15131F"/>
                <w:sz w:val="19"/>
              </w:rPr>
              <w:t>Pas d’appel. Donnez un nom ou une ressource et clôturez avec tact.</w:t>
            </w:r>
          </w:p>
        </w:tc>
      </w:tr>
    </w:tbl>
    <w:p/>
    <w:p>
      <w:pPr>
        <w:spacing w:after="80"/>
      </w:pPr>
      <w:r>
        <w:rPr>
          <w:rFonts w:ascii="Calibri" w:hAnsi="Calibri" w:cs="Calibri" w:eastAsia="Calibri"/>
          <w:b/>
          <w:color w:val="15131F"/>
          <w:sz w:val="28"/>
        </w:rPr>
        <w:t>Ce que l’IA peut dire, et ce que seul un stratège dit</w:t>
      </w:r>
    </w:p>
    <w:p>
      <w:pPr>
        <w:spacing w:after="120"/>
      </w:pPr>
      <w:r>
        <w:rPr>
          <w:rFonts w:ascii="Calibri" w:hAnsi="Calibri" w:cs="Calibri" w:eastAsia="Calibri"/>
          <w:b w:val="0"/>
          <w:color w:val="5D5A70"/>
          <w:sz w:val="21"/>
        </w:rPr>
        <w:t>L’agent IA qualifie et réserve. Un stratège donne des conseils, des prix et des engagements. Copiez ces règles telles quelles dans les instructions de l’IA.</w:t>
      </w:r>
    </w:p>
    <w:p>
      <w:pPr>
        <w:spacing w:after="40"/>
      </w:pPr>
      <w:r>
        <w:rPr>
          <w:rFonts w:ascii="Calibri" w:hAnsi="Calibri" w:cs="Calibri" w:eastAsia="Calibri"/>
          <w:b/>
          <w:color w:val="15131F"/>
          <w:sz w:val="22"/>
        </w:rPr>
        <w:t>Prix</w:t>
      </w:r>
    </w:p>
    <w:p>
      <w:pPr>
        <w:spacing w:after="40"/>
      </w:pPr>
      <w:r>
        <w:rPr>
          <w:rFonts w:ascii="Calibri" w:hAnsi="Calibri" w:cs="Calibri" w:eastAsia="Calibri"/>
          <w:b w:val="0"/>
          <w:color w:val="15131F"/>
          <w:sz w:val="21"/>
        </w:rPr>
        <w:t>L’IA peut donner les prix de départ publiés et vos tranches de budget. Le devis pour ce client vient d’un stratège, après l’appel de découverte.</w:t>
      </w:r>
    </w:p>
    <w:p>
      <w:pPr>
        <w:spacing w:after="60"/>
      </w:pPr>
      <w:r>
        <w:rPr>
          <w:rFonts w:ascii="Calibri" w:hAnsi="Calibri" w:cs="Calibri" w:eastAsia="Calibri"/>
          <w:b/>
          <w:color w:val="6B3CF0"/>
          <w:sz w:val="21"/>
        </w:rPr>
        <w:t xml:space="preserve">L’IA peut dire : </w:t>
      </w:r>
      <w:r>
        <w:rPr>
          <w:rFonts w:ascii="Calibri" w:hAnsi="Calibri" w:cs="Calibri" w:eastAsia="Calibri"/>
          <w:b w:val="0"/>
          <w:color w:val="15131F"/>
          <w:sz w:val="21"/>
        </w:rPr>
        <w:t>Les forfaits [service] commencent à [forfait minimum] par mois, plus le budget publicitaire. [Stratège] confirmera votre prix après l’appel.</w:t>
      </w:r>
    </w:p>
    <w:p>
      <w:pPr>
        <w:spacing w:after="80"/>
      </w:pPr>
    </w:p>
    <w:p>
      <w:pPr>
        <w:spacing w:after="40"/>
      </w:pPr>
      <w:r>
        <w:rPr>
          <w:rFonts w:ascii="Calibri" w:hAnsi="Calibri" w:cs="Calibri" w:eastAsia="Calibri"/>
          <w:b/>
          <w:color w:val="15131F"/>
          <w:sz w:val="22"/>
        </w:rPr>
        <w:t>Résultats et garanties</w:t>
      </w:r>
    </w:p>
    <w:p>
      <w:pPr>
        <w:spacing w:after="40"/>
      </w:pPr>
      <w:r>
        <w:rPr>
          <w:rFonts w:ascii="Calibri" w:hAnsi="Calibri" w:cs="Calibri" w:eastAsia="Calibri"/>
          <w:b w:val="0"/>
          <w:color w:val="15131F"/>
          <w:sz w:val="21"/>
        </w:rPr>
        <w:t>Ne promettez jamais un classement, un nombre de leads ou un retour sur les dépenses publicitaires. Les résultats dépendent du budget, du marché et de la concurrence.</w:t>
      </w:r>
    </w:p>
    <w:p>
      <w:pPr>
        <w:spacing w:after="60"/>
      </w:pPr>
      <w:r>
        <w:rPr>
          <w:rFonts w:ascii="Calibri" w:hAnsi="Calibri" w:cs="Calibri" w:eastAsia="Calibri"/>
          <w:b/>
          <w:color w:val="6B3CF0"/>
          <w:sz w:val="21"/>
        </w:rPr>
        <w:t xml:space="preserve">L’IA peut dire : </w:t>
      </w:r>
      <w:r>
        <w:rPr>
          <w:rFonts w:ascii="Calibri" w:hAnsi="Calibri" w:cs="Calibri" w:eastAsia="Calibri"/>
          <w:b w:val="0"/>
          <w:color w:val="15131F"/>
          <w:sz w:val="21"/>
        </w:rPr>
        <w:t>Nous ne pouvons pas promettre un classement ou un nombre de prospects. Pendant l’appel, [stratège] vous montrera ce qui est réaliste pour votre marché et votre budget.</w:t>
      </w:r>
    </w:p>
    <w:p>
      <w:pPr>
        <w:spacing w:after="80"/>
      </w:pPr>
    </w:p>
    <w:p>
      <w:pPr>
        <w:spacing w:after="40"/>
      </w:pPr>
      <w:r>
        <w:rPr>
          <w:rFonts w:ascii="Calibri" w:hAnsi="Calibri" w:cs="Calibri" w:eastAsia="Calibri"/>
          <w:b/>
          <w:color w:val="15131F"/>
          <w:sz w:val="22"/>
        </w:rPr>
        <w:t>Dates de lancement</w:t>
      </w:r>
    </w:p>
    <w:p>
      <w:pPr>
        <w:spacing w:after="40"/>
      </w:pPr>
      <w:r>
        <w:rPr>
          <w:rFonts w:ascii="Calibri" w:hAnsi="Calibri" w:cs="Calibri" w:eastAsia="Calibri"/>
          <w:b w:val="0"/>
          <w:color w:val="15131F"/>
          <w:sz w:val="21"/>
        </w:rPr>
        <w:t>L’IA peut dire combien de temps prend habituellement la mise en place. Seule une personne s’engage sur une date de lancement, après avoir vérifié les accès et les validations.</w:t>
      </w:r>
    </w:p>
    <w:p>
      <w:pPr>
        <w:spacing w:after="60"/>
      </w:pPr>
      <w:r>
        <w:rPr>
          <w:rFonts w:ascii="Calibri" w:hAnsi="Calibri" w:cs="Calibri" w:eastAsia="Calibri"/>
          <w:b/>
          <w:color w:val="6B3CF0"/>
          <w:sz w:val="21"/>
        </w:rPr>
        <w:t xml:space="preserve">L’IA peut dire : </w:t>
      </w:r>
      <w:r>
        <w:rPr>
          <w:rFonts w:ascii="Calibri" w:hAnsi="Calibri" w:cs="Calibri" w:eastAsia="Calibri"/>
          <w:b w:val="0"/>
          <w:color w:val="15131F"/>
          <w:sz w:val="21"/>
        </w:rPr>
        <w:t>La mise en place prend en général [3 à 4 semaines]. [Stratège] confirmera vos dates pendant l’appel.</w:t>
      </w:r>
    </w:p>
    <w:p>
      <w:pPr>
        <w:spacing w:after="80"/>
      </w:pPr>
    </w:p>
    <w:p>
      <w:pPr>
        <w:spacing w:after="40"/>
      </w:pPr>
      <w:r>
        <w:rPr>
          <w:rFonts w:ascii="Calibri" w:hAnsi="Calibri" w:cs="Calibri" w:eastAsia="Calibri"/>
          <w:b/>
          <w:color w:val="15131F"/>
          <w:sz w:val="22"/>
        </w:rPr>
        <w:t>Audits et conseils</w:t>
      </w:r>
    </w:p>
    <w:p>
      <w:pPr>
        <w:spacing w:after="40"/>
      </w:pPr>
      <w:r>
        <w:rPr>
          <w:rFonts w:ascii="Calibri" w:hAnsi="Calibri" w:cs="Calibri" w:eastAsia="Calibri"/>
          <w:b w:val="0"/>
          <w:color w:val="15131F"/>
          <w:sz w:val="21"/>
        </w:rPr>
        <w:t>L’IA n’analyse ni le site ni les annonces dans le chat. Elle recueille le site web et l’objectif, et le stratège apporte ses observations à l’appel.</w:t>
      </w:r>
    </w:p>
    <w:p>
      <w:pPr>
        <w:spacing w:after="80"/>
      </w:pPr>
    </w:p>
    <w:p>
      <w:pPr>
        <w:spacing w:after="40"/>
      </w:pPr>
      <w:r>
        <w:rPr>
          <w:rFonts w:ascii="Calibri" w:hAnsi="Calibri" w:cs="Calibri" w:eastAsia="Calibri"/>
          <w:b/>
          <w:color w:val="15131F"/>
          <w:sz w:val="22"/>
        </w:rPr>
        <w:t>Autres agences</w:t>
      </w:r>
    </w:p>
    <w:p>
      <w:pPr>
        <w:spacing w:after="40"/>
      </w:pPr>
      <w:r>
        <w:rPr>
          <w:rFonts w:ascii="Calibri" w:hAnsi="Calibri" w:cs="Calibri" w:eastAsia="Calibri"/>
          <w:b w:val="0"/>
          <w:color w:val="15131F"/>
          <w:sz w:val="21"/>
        </w:rPr>
        <w:t>Ne critiquez jamais l’agence actuelle ou une agence précédente. Demandez ce qui a marché, ce qui n’a pas marché et quand le contrat se termine.</w:t>
      </w:r>
    </w:p>
    <w:p>
      <w:pPr>
        <w:spacing w:after="80"/>
      </w:pPr>
    </w:p>
    <w:p>
      <w:pPr>
        <w:spacing w:after="40"/>
      </w:pPr>
      <w:r>
        <w:rPr>
          <w:rFonts w:ascii="Calibri" w:hAnsi="Calibri" w:cs="Calibri" w:eastAsia="Calibri"/>
          <w:b/>
          <w:color w:val="15131F"/>
          <w:sz w:val="22"/>
        </w:rPr>
        <w:t>Accès et mots de passe</w:t>
      </w:r>
    </w:p>
    <w:p>
      <w:pPr>
        <w:spacing w:after="40"/>
      </w:pPr>
      <w:r>
        <w:rPr>
          <w:rFonts w:ascii="Calibri" w:hAnsi="Calibri" w:cs="Calibri" w:eastAsia="Calibri"/>
          <w:b w:val="0"/>
          <w:color w:val="15131F"/>
          <w:sz w:val="21"/>
        </w:rPr>
        <w:t>Ne demandez jamais de mot de passe ni d’identifiants de compte publicitaire dans le chat. Les ventes demandent un accès en lecture seule par e-mail une fois l’appel réservé.</w:t>
      </w:r>
    </w:p>
    <w:p>
      <w:pPr>
        <w:spacing w:after="80"/>
      </w:pPr>
    </w:p>
    <w:p>
      <w:pPr>
        <w:spacing w:after="200"/>
      </w:pPr>
      <w:r>
        <w:rPr>
          <w:rFonts w:ascii="Calibri" w:hAnsi="Calibri" w:cs="Calibri" w:eastAsia="Calibri"/>
          <w:b w:val="0"/>
          <w:color w:val="15131F"/>
          <w:sz w:val="21"/>
        </w:rPr>
        <w:t>Passez immédiatement la main à une personne quand le lead le demande, demande un prix sur mesure ou des conditions contractuelles, ou s’il est mécontent. Dans CRMsoftware.pro, le transfert vers un humain est inclus dès l’offre Launch.</w:t>
      </w:r>
    </w:p>
    <w:p>
      <w:pPr>
        <w:spacing w:after="120"/>
      </w:pPr>
      <w:r>
        <w:rPr>
          <w:rFonts w:ascii="Calibri" w:hAnsi="Calibri" w:cs="Calibri" w:eastAsia="Calibri"/>
          <w:b/>
          <w:color w:val="15131F"/>
          <w:sz w:val="28"/>
        </w:rPr>
        <w:t>Comment utiliser ce script de qualification de leads pour agence marketing</w:t>
      </w:r>
    </w:p>
    <w:p>
      <w:pPr>
        <w:spacing w:after="40"/>
      </w:pPr>
      <w:r>
        <w:rPr>
          <w:rFonts w:ascii="Calibri" w:hAnsi="Calibri" w:cs="Calibri" w:eastAsia="Calibri"/>
          <w:b/>
          <w:color w:val="15131F"/>
          <w:sz w:val="22"/>
        </w:rPr>
        <w:t>1. Fixez vos règles</w:t>
      </w:r>
    </w:p>
    <w:p>
      <w:pPr>
        <w:spacing w:after="120"/>
      </w:pPr>
      <w:r>
        <w:rPr>
          <w:rFonts w:ascii="Calibri" w:hAnsi="Calibri" w:cs="Calibri" w:eastAsia="Calibri"/>
          <w:b w:val="0"/>
          <w:color w:val="15131F"/>
          <w:sz w:val="21"/>
        </w:rPr>
        <w:t>Remplissez les crochets : services, marchés, langues, tranches de budget, minimums et ce que vous ne vendez jamais. Reportez les chiffres dans la feuille Règles.</w:t>
      </w:r>
    </w:p>
    <w:p>
      <w:pPr>
        <w:spacing w:after="40"/>
      </w:pPr>
      <w:r>
        <w:rPr>
          <w:rFonts w:ascii="Calibri" w:hAnsi="Calibri" w:cs="Calibri" w:eastAsia="Calibri"/>
          <w:b/>
          <w:color w:val="15131F"/>
          <w:sz w:val="22"/>
        </w:rPr>
        <w:t>2. Gardez le même ordre partout</w:t>
      </w:r>
    </w:p>
    <w:p>
      <w:pPr>
        <w:spacing w:after="120"/>
      </w:pPr>
      <w:r>
        <w:rPr>
          <w:rFonts w:ascii="Calibri" w:hAnsi="Calibri" w:cs="Calibri" w:eastAsia="Calibri"/>
          <w:b w:val="0"/>
          <w:color w:val="15131F"/>
          <w:sz w:val="21"/>
        </w:rPr>
        <w:t>Suivez les 8 étapes dans le chat, sur WhatsApp, au téléphone et dans votre formulaire de contact, pour pouvoir comparer facilement les demandes.</w:t>
      </w:r>
    </w:p>
    <w:p>
      <w:pPr>
        <w:spacing w:after="40"/>
      </w:pPr>
      <w:r>
        <w:rPr>
          <w:rFonts w:ascii="Calibri" w:hAnsi="Calibri" w:cs="Calibri" w:eastAsia="Calibri"/>
          <w:b/>
          <w:color w:val="15131F"/>
          <w:sz w:val="22"/>
        </w:rPr>
        <w:t>3. Convenez du transfert</w:t>
      </w:r>
    </w:p>
    <w:p>
      <w:pPr>
        <w:spacing w:after="120"/>
      </w:pPr>
      <w:r>
        <w:rPr>
          <w:rFonts w:ascii="Calibri" w:hAnsi="Calibri" w:cs="Calibri" w:eastAsia="Calibri"/>
          <w:b w:val="0"/>
          <w:color w:val="15131F"/>
          <w:sz w:val="21"/>
        </w:rPr>
        <w:t>Désignez qui reçoit la note, en combien de temps cette personne l’accepte ou la refuse et qui mène l’appel de découverte.</w:t>
      </w:r>
    </w:p>
    <w:p>
      <w:pPr>
        <w:spacing w:after="40"/>
      </w:pPr>
      <w:r>
        <w:rPr>
          <w:rFonts w:ascii="Calibri" w:hAnsi="Calibri" w:cs="Calibri" w:eastAsia="Calibri"/>
          <w:b/>
          <w:color w:val="15131F"/>
          <w:sz w:val="22"/>
        </w:rPr>
        <w:t>4. Réservez pendant la conversation</w:t>
      </w:r>
    </w:p>
    <w:p>
      <w:pPr>
        <w:spacing w:after="120"/>
      </w:pPr>
      <w:r>
        <w:rPr>
          <w:rFonts w:ascii="Calibri" w:hAnsi="Calibri" w:cs="Calibri" w:eastAsia="Calibri"/>
          <w:b w:val="0"/>
          <w:color w:val="15131F"/>
          <w:sz w:val="21"/>
        </w:rPr>
        <w:t>Envoyez le lien de réservation dès que le lead atteint 8 points ou plus, tant qu’il est encore dans le chat.</w:t>
      </w:r>
    </w:p>
    <w:p>
      <w:pPr>
        <w:spacing w:after="40"/>
      </w:pPr>
      <w:r>
        <w:rPr>
          <w:rFonts w:ascii="Calibri" w:hAnsi="Calibri" w:cs="Calibri" w:eastAsia="Calibri"/>
          <w:b/>
          <w:color w:val="15131F"/>
          <w:sz w:val="22"/>
        </w:rPr>
        <w:t>5. Faites le point toutes les 2 semaines</w:t>
      </w:r>
    </w:p>
    <w:p>
      <w:pPr>
        <w:spacing w:after="120"/>
      </w:pPr>
      <w:r>
        <w:rPr>
          <w:rFonts w:ascii="Calibri" w:hAnsi="Calibri" w:cs="Calibri" w:eastAsia="Calibri"/>
          <w:b w:val="0"/>
          <w:color w:val="15131F"/>
          <w:sz w:val="21"/>
        </w:rPr>
        <w:t>Relisez 10 à 20 conversations, vérifiez les demandes acceptées et les appels réservés, puis ajustez les questions et les tranches.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 Mes bots » &gt; choisissez le bot &gt; onglet « Bases » : collez les 8 étapes dans « Instructions » avec vos services, tranches, marchés et règles de réorientation. Cliquez sur « Enregistrer les modifications », puis sur « Essayez le robot ».</w:t>
      </w:r>
    </w:p>
    <w:p>
      <w:pPr>
        <w:spacing w:after="60"/>
      </w:pPr>
      <w:r>
        <w:rPr>
          <w:rFonts w:ascii="Calibri" w:hAnsi="Calibri" w:cs="Calibri" w:eastAsia="Calibri"/>
          <w:b w:val="0"/>
          <w:color w:val="15131F"/>
          <w:sz w:val="21"/>
        </w:rPr>
        <w:t>2. Onglet « Comportement » : activez « Collecter les données utilisateur » (le nom et l’e-mail sont toujours collectés) et « Collecter le numéro de téléphone ». Onglet « Connecter » : activez « Envoyer des notifications par e-mail ».</w:t>
      </w:r>
    </w:p>
    <w:p>
      <w:pPr>
        <w:spacing w:after="60"/>
      </w:pPr>
      <w:r>
        <w:rPr>
          <w:rFonts w:ascii="Calibri" w:hAnsi="Calibri" w:cs="Calibri" w:eastAsia="Calibri"/>
          <w:b w:val="0"/>
          <w:color w:val="15131F"/>
          <w:sz w:val="21"/>
        </w:rPr>
        <w:t>3. « Planification » &gt; « Types d’événements » &gt; « Nouveau type d’événement » : un appel de découverte de 45 minutes, avec « Emplacement » réglé sur « Appel vidéo ». Connectez Google Agenda ou le calendrier Outlook dans « Connexions », puis utilisez « Copier le lien » et collez le lien dans « Instructions ».</w:t>
      </w:r>
    </w:p>
    <w:p>
      <w:pPr>
        <w:spacing w:after="60"/>
      </w:pPr>
      <w:r>
        <w:rPr>
          <w:rFonts w:ascii="Calibri" w:hAnsi="Calibri" w:cs="Calibri" w:eastAsia="Calibri"/>
          <w:b w:val="0"/>
          <w:color w:val="15131F"/>
          <w:sz w:val="21"/>
        </w:rPr>
        <w:t>4. « Leads » : ouvrez la demande, réglez « Statut » sur « Qualifié » ou utilisez « Rejeter comme une bric-à-brac », puis « Convertir » pour la transformer en entreprise, contact et affaire. Remplissez « Site web », « CMS », « Cible Geo » (zone ciblée) et « Langues ciblées ».</w:t>
      </w:r>
    </w:p>
    <w:p>
      <w:pPr>
        <w:spacing w:after="60"/>
      </w:pPr>
      <w:r>
        <w:rPr>
          <w:rFonts w:ascii="Calibri" w:hAnsi="Calibri" w:cs="Calibri" w:eastAsia="Calibri"/>
          <w:b w:val="0"/>
          <w:color w:val="15131F"/>
          <w:sz w:val="21"/>
        </w:rPr>
        <w:t>5. « Affaires » : « Nouveau pipeline », puis « Ajouter une scène » (ajouter une étape) pour Appel de découverte réservé, Proposition envoyée et Gagnée. Donnez à chaque relance d’entretien une tâche avec un « Cédant » (la personne chargée de la tâche) et une « Date limite ».</w:t>
      </w:r>
    </w:p>
    <w:p>
      <w:pPr>
        <w:spacing w:after="200"/>
      </w:pPr>
      <w:r>
        <w:rPr>
          <w:rFonts w:ascii="Calibri" w:hAnsi="Calibri" w:cs="Calibri" w:eastAsia="Calibri"/>
          <w:b w:val="0"/>
          <w:color w:val="5D5A70"/>
          <w:sz w:val="21"/>
        </w:rPr>
        <w:t>Offre Free : chat IA 24 h/24, 7 j/7, boîte de réception des leads (limitée) et 1 pipeline. Launch, à 19 $ par mois en facturation annuelle : transfert vers un humain, réservations synchronisées avec l’agenda, WhatsApp et 3 pipelines. Growth, à 49 $ : traduction automatique dans la boîte de réception et widget multilingue.</w:t>
      </w:r>
    </w:p>
    <w:p>
      <w:pPr>
        <w:spacing w:after="80"/>
      </w:pPr>
      <w:r>
        <w:rPr>
          <w:rFonts w:ascii="Calibri" w:hAnsi="Calibri" w:cs="Calibri" w:eastAsia="Calibri"/>
          <w:b/>
          <w:color w:val="15131F"/>
          <w:sz w:val="24"/>
        </w:rPr>
        <w:t>À vérifier toutes les 2 semaines</w:t>
      </w:r>
    </w:p>
    <w:p>
      <w:pPr>
        <w:spacing w:after="60"/>
        <w:ind w:left="283"/>
      </w:pPr>
      <w:r>
        <w:rPr>
          <w:rFonts w:ascii="Calibri" w:hAnsi="Calibri" w:cs="Calibri" w:eastAsia="Calibri"/>
          <w:b w:val="0"/>
          <w:color w:val="15131F"/>
          <w:sz w:val="21"/>
        </w:rPr>
        <w:t>• Part des demandes acceptées par les ventes</w:t>
      </w:r>
    </w:p>
    <w:p>
      <w:pPr>
        <w:spacing w:after="60"/>
        <w:ind w:left="283"/>
      </w:pPr>
      <w:r>
        <w:rPr>
          <w:rFonts w:ascii="Calibri" w:hAnsi="Calibri" w:cs="Calibri" w:eastAsia="Calibri"/>
          <w:b w:val="0"/>
          <w:color w:val="15131F"/>
          <w:sz w:val="21"/>
        </w:rPr>
        <w:t>• Appels de découverte réservés, tenus et manqués</w:t>
      </w:r>
    </w:p>
    <w:p>
      <w:pPr>
        <w:spacing w:after="60"/>
        <w:ind w:left="283"/>
      </w:pPr>
      <w:r>
        <w:rPr>
          <w:rFonts w:ascii="Calibri" w:hAnsi="Calibri" w:cs="Calibri" w:eastAsia="Calibri"/>
          <w:b w:val="0"/>
          <w:color w:val="15131F"/>
          <w:sz w:val="21"/>
        </w:rPr>
        <w:t>• Réorientations par motif : service, marché, langue ou budget</w:t>
      </w:r>
    </w:p>
    <w:p>
      <w:pPr>
        <w:spacing w:after="60"/>
        <w:ind w:left="283"/>
      </w:pPr>
      <w:r>
        <w:rPr>
          <w:rFonts w:ascii="Calibri" w:hAnsi="Calibri" w:cs="Calibri" w:eastAsia="Calibri"/>
          <w:b w:val="0"/>
          <w:color w:val="15131F"/>
          <w:sz w:val="21"/>
        </w:rPr>
        <w:t>• Questions que les leads sautent ou auxquelles ils répondent vaguement</w:t>
      </w:r>
    </w:p>
    <w:p>
      <w:pPr>
        <w:spacing w:after="60"/>
        <w:ind w:left="283"/>
      </w:pPr>
      <w:r>
        <w:rPr>
          <w:rFonts w:ascii="Calibri" w:hAnsi="Calibri" w:cs="Calibri" w:eastAsia="Calibri"/>
          <w:b w:val="0"/>
          <w:color w:val="15131F"/>
          <w:sz w:val="21"/>
        </w:rPr>
        <w:t>• Tranches et minimums dont les chiffres doivent changer</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https://crmsoftware.pro/fr/templates/marketing-agency-lead-qualification-script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Script de qualification de leads pour agence marketing</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