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politique de retour et de remboursement</w:t>
      </w:r>
    </w:p>
    <w:p>
      <w:pPr>
        <w:spacing w:after="80"/>
      </w:pPr>
      <w:r>
        <w:rPr>
          <w:rFonts w:ascii="Calibri" w:hAnsi="Calibri" w:cs="Calibri" w:eastAsia="Calibri"/>
          <w:b w:val="0"/>
          <w:color w:val="5D5A70"/>
          <w:sz w:val="22"/>
        </w:rPr>
        <w:t>Sept onglets pour une petite boutique en ligne ou une entreprise de services : les décisions derrière chaque clause, une politique de boutique prête à l’emploi, une version services, un résumé court pour le client, le suivi des versions et les règles de l’agent IA. Par CRMsoftware.pro.</w:t>
      </w:r>
    </w:p>
    <w:p>
      <w:pPr>
        <w:spacing w:after="280"/>
      </w:pPr>
      <w:r>
        <w:rPr>
          <w:rFonts w:ascii="Calibri" w:hAnsi="Calibri" w:cs="Calibri" w:eastAsia="Calibri"/>
          <w:b w:val="0"/>
          <w:color w:val="5D5A70"/>
          <w:sz w:val="21"/>
        </w:rPr>
        <w:t>Prenez d’abord les huit décisions des onglets 1 et 2 et notez-les dans la fiche de décisions Excel. Remplacez ensuite chaque mot entre [crochets] dans l’onglet 3 ou 4, ajoutez la version et la date d’entrée en vigueur, et publiez le même texte sur votre page de politique, sur la page de paiement et dans la base de connaissances de votre agent IA. Ceci n’est pas un avis juridique.</w:t>
      </w:r>
    </w:p>
    <w:p>
      <w:pPr>
        <w:spacing w:after="160"/>
      </w:pPr>
      <w:r>
        <w:rPr>
          <w:rFonts w:ascii="Calibri" w:hAnsi="Calibri" w:cs="Calibri" w:eastAsia="Calibri"/>
          <w:b/>
          <w:color w:val="15131F"/>
          <w:sz w:val="32"/>
        </w:rPr>
        <w:t>Le modèle</w:t>
      </w:r>
    </w:p>
    <w:p>
      <w:pPr>
        <w:spacing w:after="60"/>
      </w:pPr>
      <w:r>
        <w:rPr>
          <w:rFonts w:ascii="Calibri" w:hAnsi="Calibri" w:cs="Calibri" w:eastAsia="Calibri"/>
          <w:b/>
          <w:color w:val="15131F"/>
          <w:sz w:val="28"/>
        </w:rPr>
        <w:t>1. Décidez les bases : délai, état, frais de retour, remboursement</w:t>
      </w:r>
    </w:p>
    <w:p>
      <w:pPr>
        <w:spacing w:after="80"/>
      </w:pPr>
      <w:r>
        <w:rPr>
          <w:rFonts w:ascii="Calibri" w:hAnsi="Calibri" w:cs="Calibri" w:eastAsia="Calibri"/>
          <w:b w:val="0"/>
          <w:color w:val="5D5A70"/>
          <w:sz w:val="20"/>
        </w:rPr>
        <w:t>Décisions : 1 à 4 · À écrire : Une phrase chacune · À noter dans : Feuille Décisions de la politique · Pas un avis juridique : Cette page explique des règles officielles en mots simples. Vérifiez les règles en vigueur là où vous et vos clients vous trouvez, et consultez un avocat en cas de doute.</w:t>
      </w:r>
    </w:p>
    <w:p>
      <w:pPr>
        <w:spacing w:after="80"/>
      </w:pPr>
      <w:r>
        <w:rPr>
          <w:rFonts w:ascii="Calibri" w:hAnsi="Calibri" w:cs="Calibri" w:eastAsia="Calibri"/>
          <w:b w:val="0"/>
          <w:color w:val="15131F"/>
          <w:sz w:val="21"/>
        </w:rPr>
        <w:t>Un modèle de politique de retour ne vaut que par les décisions qui le sous-tendent. Prenez d’abord ces quatre-là, écrivez chacune en une phrase simple et notez votre choix dans la fiche de décisions Excel.</w:t>
      </w:r>
    </w:p>
    <w:p>
      <w:pPr>
        <w:spacing w:after="40"/>
      </w:pPr>
      <w:r>
        <w:rPr>
          <w:rFonts w:ascii="Calibri" w:hAnsi="Calibri" w:cs="Calibri" w:eastAsia="Calibri"/>
          <w:b/>
          <w:color w:val="15131F"/>
          <w:sz w:val="22"/>
        </w:rPr>
        <w:t>1.1 Délai de retour : combien de jours, à compter de quand</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Le nombre de jours, et s’ils courent à partir de la date de commande ou de la livraison. La livraison est plus claire pour les commandes expédiées.</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14, 30 ou 60 jours.</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UE : 14 jours pour se rétracter d’un achat en ligne, à compter de la livraison. Royaume-Uni : même règle. Californie : si vous offrez moins qu’un remboursement intégral ou un échange équivalent pendant 7 jours, vous devez afficher votre politique.</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Vous pouvez retourner la plupart des articles dans les [30] jours suivant la livraison.</w:t>
      </w:r>
    </w:p>
    <w:p>
      <w:pPr>
        <w:spacing w:after="40"/>
      </w:pPr>
    </w:p>
    <w:p>
      <w:pPr>
        <w:spacing w:after="40"/>
      </w:pPr>
      <w:r>
        <w:rPr>
          <w:rFonts w:ascii="Calibri" w:hAnsi="Calibri" w:cs="Calibri" w:eastAsia="Calibri"/>
          <w:b/>
          <w:color w:val="15131F"/>
          <w:sz w:val="22"/>
        </w:rPr>
        <w:t>1.2 État de l’article : ce qui peut être retourné</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Non utilisé uniquement, ou essayé une fois ? Étiquettes attachées ? Emballage d’origine ? Preuve d’achat ?</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Non utilisé et complet ; essayé une fois pour les machines ; étiquettes attachées pour les vêtements.</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UE : le client peut manipuler les biens pour les examiner, comme en magasin. Vous ne pouvez facturer que la dépréciation due à une manipulation allant au-delà.</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Les articles doivent être [non utilisés, complets et dans leur emballage d’origine]. Indiquez votre numéro de commande.</w:t>
      </w:r>
    </w:p>
    <w:p>
      <w:pPr>
        <w:spacing w:after="40"/>
      </w:pPr>
    </w:p>
    <w:p>
      <w:pPr>
        <w:spacing w:after="40"/>
      </w:pPr>
      <w:r>
        <w:rPr>
          <w:rFonts w:ascii="Calibri" w:hAnsi="Calibri" w:cs="Calibri" w:eastAsia="Calibri"/>
          <w:b/>
          <w:color w:val="15131F"/>
          <w:sz w:val="22"/>
        </w:rPr>
        <w:t>1.3 Frais de retour : qui paie</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Deux cas : un changement d’avis, et votre erreur (endommagé, défectueux ou erroné). Quand l’erreur vient de vous, vous payez toujours.</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Changement d’avis : une étiquette gratuite, un forfait comme [8,95 $] déduit du remboursement, ou un renvoi par le client à ses frais.</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UE et Royaume-Uni : le client ne paie les frais directs de renvoi que si vous l’en avez informé avant l’achat.</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Changement d’avis : [les frais de retour sont à votre charge]. Endommagé, défectueux ou erroné : nous payons.</w:t>
      </w:r>
    </w:p>
    <w:p>
      <w:pPr>
        <w:spacing w:after="40"/>
      </w:pPr>
    </w:p>
    <w:p>
      <w:pPr>
        <w:spacing w:after="40"/>
      </w:pPr>
      <w:r>
        <w:rPr>
          <w:rFonts w:ascii="Calibri" w:hAnsi="Calibri" w:cs="Calibri" w:eastAsia="Calibri"/>
          <w:b/>
          <w:color w:val="15131F"/>
          <w:sz w:val="22"/>
        </w:rPr>
        <w:t>1.4 Mode et délai de remboursement</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Où va l’argent, et combien de jours ouvrés après réception de l’article vous émettez le remboursement. Promettez ce jour-là, pas celui où la banque l’affiche.</w:t>
      </w:r>
    </w:p>
    <w:p>
      <w:pPr>
        <w:spacing w:after="60"/>
      </w:pPr>
      <w:r>
        <w:rPr>
          <w:rFonts w:ascii="Calibri" w:hAnsi="Calibri" w:cs="Calibri" w:eastAsia="Calibri"/>
          <w:b/>
          <w:color w:val="6B3CF0"/>
          <w:sz w:val="21"/>
        </w:rPr>
        <w:t xml:space="preserve">Faits : </w:t>
      </w:r>
      <w:r>
        <w:rPr>
          <w:rFonts w:ascii="Calibri" w:hAnsi="Calibri" w:cs="Calibri" w:eastAsia="Calibri"/>
          <w:b w:val="0"/>
          <w:color w:val="5D5A70"/>
          <w:sz w:val="21"/>
        </w:rPr>
        <w:t>Stripe ne rembourse que sur le moyen de paiement d’origine, et un remboursement par carte apparaît environ 5 à 10 jours ouvrés après son émission. Stripe ne restitue pas ses frais sur le paiement initial.</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UE et Royaume-Uni : remboursement sous 14 jours par le même moyen de paiement ; vous pouvez attendre le retour des biens ou la preuve de leur renvoi par le client. Royaume-Uni : remboursement sans frais.</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Nous vous remboursons sur votre moyen de paiement d’origine sous [5] jours ouvrés après réception de l’article. Les remboursements par carte apparaissent généralement [5 à 10] jours ouvrés plus tard, selon votre banque.</w:t>
      </w:r>
    </w:p>
    <w:p>
      <w:pPr>
        <w:spacing w:after="40"/>
      </w:pPr>
    </w:p>
    <w:p>
      <w:pPr>
        <w:spacing w:after="160"/>
      </w:pPr>
    </w:p>
    <w:p>
      <w:pPr>
        <w:spacing w:after="60"/>
      </w:pPr>
      <w:r>
        <w:rPr>
          <w:rFonts w:ascii="Calibri" w:hAnsi="Calibri" w:cs="Calibri" w:eastAsia="Calibri"/>
          <w:b/>
          <w:color w:val="15131F"/>
          <w:sz w:val="28"/>
        </w:rPr>
        <w:t>2. Échanges, avoirs, articles non retournables et articles endommagés</w:t>
      </w:r>
    </w:p>
    <w:p>
      <w:pPr>
        <w:spacing w:after="80"/>
      </w:pPr>
      <w:r>
        <w:rPr>
          <w:rFonts w:ascii="Calibri" w:hAnsi="Calibri" w:cs="Calibri" w:eastAsia="Calibri"/>
          <w:b w:val="0"/>
          <w:color w:val="5D5A70"/>
          <w:sz w:val="20"/>
        </w:rPr>
        <w:t>Décisions : 5 à 8 · À montrer avant l’achat : Mentions « Non retournable » · Articles endommagés : Vous payez le retour · Exceptions : Tout ce qui sort de ces règles va à une seule personne, le responsable de la politique, et est noté dans le Journal des retours. Accordez 3 fois la même exception et elle devient une clause.</w:t>
      </w:r>
    </w:p>
    <w:p>
      <w:pPr>
        <w:spacing w:after="80"/>
      </w:pPr>
      <w:r>
        <w:rPr>
          <w:rFonts w:ascii="Calibri" w:hAnsi="Calibri" w:cs="Calibri" w:eastAsia="Calibri"/>
          <w:b w:val="0"/>
          <w:color w:val="15131F"/>
          <w:sz w:val="21"/>
        </w:rPr>
        <w:t>Le client découvre ces règles après avoir payé : montrez-les donc avant l’achat, sur la fiche produit et sur la page de paiement.</w:t>
      </w:r>
    </w:p>
    <w:p>
      <w:pPr>
        <w:spacing w:after="40"/>
      </w:pPr>
      <w:r>
        <w:rPr>
          <w:rFonts w:ascii="Calibri" w:hAnsi="Calibri" w:cs="Calibri" w:eastAsia="Calibri"/>
          <w:b/>
          <w:color w:val="15131F"/>
          <w:sz w:val="22"/>
        </w:rPr>
        <w:t>2.1 Échanges et avoirs</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Échanger la taille, la couleur ou le modèle dans le délai ? Un avoir au choix du client, ou comme seule option ? Expire-t-il ?</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Même délai, nouvel article envoyé gratuitement ; avoir au choix, sans date d’expiration.</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États-Unis : quand une commande que vous n’avez pas pu expédier à temps est annulée, vous devez la rembourser. La FTC précise que vous ne pouvez pas la remplacer par un avoir, des bons d’achat ou des bons de valeur.</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Vous préférez une autre taille ou une autre couleur ? Nous l’échangeons dans les mêmes [30] jours. L’avoir est à votre choix et n’expire pas.</w:t>
      </w:r>
    </w:p>
    <w:p>
      <w:pPr>
        <w:spacing w:after="40"/>
      </w:pPr>
    </w:p>
    <w:p>
      <w:pPr>
        <w:spacing w:after="40"/>
      </w:pPr>
      <w:r>
        <w:rPr>
          <w:rFonts w:ascii="Calibri" w:hAnsi="Calibri" w:cs="Calibri" w:eastAsia="Calibri"/>
          <w:b/>
          <w:color w:val="15131F"/>
          <w:sz w:val="22"/>
        </w:rPr>
        <w:t>2.2 Articles non retournables</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Listez les articles exacts, marquez chacun « Non retournable » sur la fiche produit et sur la page de paiement, et précisez que cette mention ne s’applique jamais aux articles endommagés, défectueux ou erronés.</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Articles sur mesure ou coupés, cartes cadeaux, denrées périssables, articles d’hygiène descellés, téléchargements.</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Californie : l’obligation d’affichage ne s’applique pas aux biens marqués « toute vente est définitive » ou « en l’état », aux biens personnalisés reçus conformes à la commande, aux denrées périssables et à quelques autres. UE : les exceptions incluent les biens confectionnés selon les spécifications du client, les biens qui se détériorent rapidement et les biens d’hygiène scellés qui ont été descellés après la livraison.</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[Le tissu coupé à la longueur], [les cartes cadeaux] et [les paquets d’aiguilles et d’épingles ouverts] sont non retournables, sauf s’ils arrivent endommagés, défectueux ou erronés.</w:t>
      </w:r>
    </w:p>
    <w:p>
      <w:pPr>
        <w:spacing w:after="40"/>
      </w:pPr>
    </w:p>
    <w:p>
      <w:pPr>
        <w:spacing w:after="40"/>
      </w:pPr>
      <w:r>
        <w:rPr>
          <w:rFonts w:ascii="Calibri" w:hAnsi="Calibri" w:cs="Calibri" w:eastAsia="Calibri"/>
          <w:b/>
          <w:color w:val="15131F"/>
          <w:sz w:val="22"/>
        </w:rPr>
        <w:t>2.3 Articles endommagés, défectueux ou erronés</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Comment signaler le problème (une photo), dans quel délai, et ce que vous proposez : remplacement, réparation ou remboursement.</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Une photo dans les [14] jours suivant la livraison ; remplacement ou remboursement intégral.</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Vos règles s’ajoutent aux droits légaux du client, elles ne les remplacent jamais. Dites-le dans la politique.</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Votre article est arrivé endommagé, défectueux ou erroné ? Prévenez-nous dans les [14] jours suivant la livraison et envoyez une photo. Nous le remplaçons ou le remboursons intégralement, et les frais de retour sont à notre charge.</w:t>
      </w:r>
    </w:p>
    <w:p>
      <w:pPr>
        <w:spacing w:after="40"/>
      </w:pPr>
    </w:p>
    <w:p>
      <w:pPr>
        <w:spacing w:after="40"/>
      </w:pPr>
      <w:r>
        <w:rPr>
          <w:rFonts w:ascii="Calibri" w:hAnsi="Calibri" w:cs="Calibri" w:eastAsia="Calibri"/>
          <w:b/>
          <w:color w:val="15131F"/>
          <w:sz w:val="22"/>
        </w:rPr>
        <w:t>2.4 Commandes en retard ou perdues</w:t>
      </w:r>
    </w:p>
    <w:p>
      <w:pPr>
        <w:spacing w:after="60"/>
      </w:pPr>
      <w:r>
        <w:rPr>
          <w:rFonts w:ascii="Calibri" w:hAnsi="Calibri" w:cs="Calibri" w:eastAsia="Calibri"/>
          <w:b/>
          <w:color w:val="6B3CF0"/>
          <w:sz w:val="21"/>
        </w:rPr>
        <w:t xml:space="preserve">À décider : </w:t>
      </w:r>
      <w:r>
        <w:rPr>
          <w:rFonts w:ascii="Calibri" w:hAnsi="Calibri" w:cs="Calibri" w:eastAsia="Calibri"/>
          <w:b w:val="0"/>
          <w:color w:val="5D5A70"/>
          <w:sz w:val="21"/>
        </w:rPr>
        <w:t>Votre délai d’expédition, et ce que le client peut faire si vous ne le tenez pas.</w:t>
      </w:r>
    </w:p>
    <w:p>
      <w:pPr>
        <w:spacing w:after="60"/>
      </w:pPr>
      <w:r>
        <w:rPr>
          <w:rFonts w:ascii="Calibri" w:hAnsi="Calibri" w:cs="Calibri" w:eastAsia="Calibri"/>
          <w:b/>
          <w:color w:val="6B3CF0"/>
          <w:sz w:val="21"/>
        </w:rPr>
        <w:t xml:space="preserve">Choix courants : </w:t>
      </w:r>
      <w:r>
        <w:rPr>
          <w:rFonts w:ascii="Calibri" w:hAnsi="Calibri" w:cs="Calibri" w:eastAsia="Calibri"/>
          <w:b w:val="0"/>
          <w:color w:val="5D5A70"/>
          <w:sz w:val="21"/>
        </w:rPr>
        <w:t>Expédition sous [2] jours ouvrés ; en cas de retard, une nouvelle date ou un remboursement intégral.</w:t>
      </w:r>
    </w:p>
    <w:p>
      <w:pPr>
        <w:spacing w:after="60"/>
      </w:pPr>
      <w:r>
        <w:rPr>
          <w:rFonts w:ascii="Calibri" w:hAnsi="Calibri" w:cs="Calibri" w:eastAsia="Calibri"/>
          <w:b/>
          <w:color w:val="6B3CF0"/>
          <w:sz w:val="21"/>
        </w:rPr>
        <w:t xml:space="preserve">Loi à vérifier : </w:t>
      </w:r>
      <w:r>
        <w:rPr>
          <w:rFonts w:ascii="Calibri" w:hAnsi="Calibri" w:cs="Calibri" w:eastAsia="Calibri"/>
          <w:b w:val="0"/>
          <w:color w:val="5D5A70"/>
          <w:sz w:val="21"/>
        </w:rPr>
        <w:t>Règle de la FTC (États-Unis) : expédiez dans le délai annoncé, ou sous 30 jours si vous n’en annoncez aucun. Sinon, obtenez l’accord du client sur le retard ou annulez, et remboursez une commande annulée sous 7 jours ouvrés pour la plupart des paiements.</w:t>
      </w:r>
    </w:p>
    <w:p>
      <w:pPr>
        <w:spacing w:after="60"/>
      </w:pPr>
      <w:r>
        <w:rPr>
          <w:rFonts w:ascii="Calibri" w:hAnsi="Calibri" w:cs="Calibri" w:eastAsia="Calibri"/>
          <w:b/>
          <w:color w:val="6B3CF0"/>
          <w:sz w:val="21"/>
        </w:rPr>
        <w:t xml:space="preserve">Ligne de la politique : </w:t>
      </w:r>
      <w:r>
        <w:rPr>
          <w:rFonts w:ascii="Calibri" w:hAnsi="Calibri" w:cs="Calibri" w:eastAsia="Calibri"/>
          <w:b w:val="0"/>
          <w:color w:val="15131F"/>
          <w:sz w:val="21"/>
        </w:rPr>
        <w:t>Nous expédions sous [2] jours ouvrés. Si nous ne pouvons pas expédier à la date annoncée, nous vous envoyons par e-mail une nouvelle date et la possibilité d’annuler contre un remboursement intégral.</w:t>
      </w:r>
    </w:p>
    <w:p>
      <w:pPr>
        <w:spacing w:after="40"/>
      </w:pPr>
    </w:p>
    <w:p>
      <w:pPr>
        <w:spacing w:after="160"/>
      </w:pPr>
    </w:p>
    <w:p>
      <w:pPr>
        <w:spacing w:after="60"/>
      </w:pPr>
      <w:r>
        <w:rPr>
          <w:rFonts w:ascii="Calibri" w:hAnsi="Calibri" w:cs="Calibri" w:eastAsia="Calibri"/>
          <w:b/>
          <w:color w:val="15131F"/>
          <w:sz w:val="28"/>
        </w:rPr>
        <w:t>3. Modèle de politique de retour pour une boutique en ligne</w:t>
      </w:r>
    </w:p>
    <w:p>
      <w:pPr>
        <w:spacing w:after="80"/>
      </w:pPr>
      <w:r>
        <w:rPr>
          <w:rFonts w:ascii="Calibri" w:hAnsi="Calibri" w:cs="Calibri" w:eastAsia="Calibri"/>
          <w:b w:val="0"/>
          <w:color w:val="5D5A70"/>
          <w:sz w:val="20"/>
        </w:rPr>
        <w:t>Sections : 9 · Première ligne : Version et date · À publier sur : Page de la politique et paiement · Californie : Si vous offrez moins qu’un remboursement intégral ou un échange équivalent pendant 7 jours, la loi demande d’afficher la politique sur des panneaux aux caisses et aux entrées, sur les étiquettes ou sur vos bons de commande. En ligne, affichez-la aussi sur la page de paiement.</w:t>
      </w:r>
    </w:p>
    <w:p>
      <w:pPr>
        <w:spacing w:after="80"/>
      </w:pPr>
      <w:r>
        <w:rPr>
          <w:rFonts w:ascii="Calibri" w:hAnsi="Calibri" w:cs="Calibri" w:eastAsia="Calibri"/>
          <w:b w:val="0"/>
          <w:color w:val="15131F"/>
          <w:sz w:val="21"/>
        </w:rPr>
        <w:t>Remplacez chaque [crochet] par vos choix des onglets 1 et 2, et gardez la ligne de version en tête : l’agent IA, l’équipe et le client la citent tous.</w:t>
      </w:r>
    </w:p>
    <w:p>
      <w:pPr>
        <w:spacing w:after="60"/>
      </w:pPr>
      <w:r>
        <w:rPr>
          <w:rFonts w:ascii="Calibri" w:hAnsi="Calibri" w:cs="Calibri" w:eastAsia="Calibri"/>
          <w:b/>
          <w:color w:val="6B3CF0"/>
          <w:sz w:val="21"/>
        </w:rPr>
        <w:t xml:space="preserve">Titre et version : </w:t>
      </w:r>
      <w:r>
        <w:rPr>
          <w:rFonts w:ascii="Calibri" w:hAnsi="Calibri" w:cs="Calibri" w:eastAsia="Calibri"/>
          <w:b w:val="0"/>
          <w:color w:val="15131F"/>
          <w:sz w:val="21"/>
        </w:rPr>
        <w:t>Politique de retour et de remboursement de [nom de la boutique]</w:t>
        <w:br/>
        <w:t>Version [3], en vigueur à compter du [1er septembre 2026]. Elle s’applique aux commandes passées à cette date ou après. Les commandes antérieures suivent la version en vigueur à leur date de commande, sauf si cette version-ci vous est plus favorable.</w:t>
        <w:br/>
        <w:t>Cette politique ne limite pas vos droits légaux.</w:t>
      </w:r>
    </w:p>
    <w:p>
      <w:pPr>
        <w:spacing w:after="60"/>
      </w:pPr>
      <w:r>
        <w:rPr>
          <w:rFonts w:ascii="Calibri" w:hAnsi="Calibri" w:cs="Calibri" w:eastAsia="Calibri"/>
          <w:b/>
          <w:color w:val="6B3CF0"/>
          <w:sz w:val="21"/>
        </w:rPr>
        <w:t xml:space="preserve">1. Retours : </w:t>
      </w:r>
      <w:r>
        <w:rPr>
          <w:rFonts w:ascii="Calibri" w:hAnsi="Calibri" w:cs="Calibri" w:eastAsia="Calibri"/>
          <w:b w:val="0"/>
          <w:color w:val="15131F"/>
          <w:sz w:val="21"/>
        </w:rPr>
        <w:t>Vous pouvez retourner la plupart des articles dans les [30] jours suivant la livraison. Les articles doivent être [non utilisés, complets et dans leur emballage d’origine]. Pour lancer un retour, [écrivez-nous par e-mail ou utilisez la page des retours] en indiquant votre numéro de commande. Nous répondons sous [1] jour ouvré avec l’adresse de retour [et une étiquette prépayée].</w:t>
      </w:r>
    </w:p>
    <w:p>
      <w:pPr>
        <w:spacing w:after="60"/>
      </w:pPr>
      <w:r>
        <w:rPr>
          <w:rFonts w:ascii="Calibri" w:hAnsi="Calibri" w:cs="Calibri" w:eastAsia="Calibri"/>
          <w:b/>
          <w:color w:val="6B3CF0"/>
          <w:sz w:val="21"/>
        </w:rPr>
        <w:t xml:space="preserve">2. Frais de retour : </w:t>
      </w:r>
      <w:r>
        <w:rPr>
          <w:rFonts w:ascii="Calibri" w:hAnsi="Calibri" w:cs="Calibri" w:eastAsia="Calibri"/>
          <w:b w:val="0"/>
          <w:color w:val="15131F"/>
          <w:sz w:val="21"/>
        </w:rPr>
        <w:t>Changement d’avis : [les frais de retour sont à votre charge, ou nous déduisons 8,95 $ pour notre étiquette prépayée]. Articles endommagés, défectueux ou erronés : les frais de retour sont à notre charge.</w:t>
      </w:r>
    </w:p>
    <w:p>
      <w:pPr>
        <w:spacing w:after="60"/>
      </w:pPr>
      <w:r>
        <w:rPr>
          <w:rFonts w:ascii="Calibri" w:hAnsi="Calibri" w:cs="Calibri" w:eastAsia="Calibri"/>
          <w:b/>
          <w:color w:val="6B3CF0"/>
          <w:sz w:val="21"/>
        </w:rPr>
        <w:t xml:space="preserve">3. Remboursements : </w:t>
      </w:r>
      <w:r>
        <w:rPr>
          <w:rFonts w:ascii="Calibri" w:hAnsi="Calibri" w:cs="Calibri" w:eastAsia="Calibri"/>
          <w:b w:val="0"/>
          <w:color w:val="15131F"/>
          <w:sz w:val="21"/>
        </w:rPr>
        <w:t>Nous vous remboursons sur votre moyen de paiement d’origine sous [5] jours ouvrés après réception de l’article. Les remboursements par carte apparaissent généralement [5 à 10] jours ouvrés plus tard, selon votre banque. Nous remboursons [le prix de l’article ; les frais de livraison initiaux uniquement si toute la commande est retournée à cause d’une erreur de notre part].</w:t>
      </w:r>
    </w:p>
    <w:p>
      <w:pPr>
        <w:spacing w:after="60"/>
      </w:pPr>
      <w:r>
        <w:rPr>
          <w:rFonts w:ascii="Calibri" w:hAnsi="Calibri" w:cs="Calibri" w:eastAsia="Calibri"/>
          <w:b/>
          <w:color w:val="6B3CF0"/>
          <w:sz w:val="21"/>
        </w:rPr>
        <w:t xml:space="preserve">4. Échanges et avoirs : </w:t>
      </w:r>
      <w:r>
        <w:rPr>
          <w:rFonts w:ascii="Calibri" w:hAnsi="Calibri" w:cs="Calibri" w:eastAsia="Calibri"/>
          <w:b w:val="0"/>
          <w:color w:val="15131F"/>
          <w:sz w:val="21"/>
        </w:rPr>
        <w:t>Vous préférez une autre taille ou une autre couleur ? Nous l’échangeons dans les mêmes [30] jours et vous envoyons le nouvel article [gratuitement]. L’avoir est à votre choix et n’expire pas.</w:t>
      </w:r>
    </w:p>
    <w:p>
      <w:pPr>
        <w:spacing w:after="60"/>
      </w:pPr>
      <w:r>
        <w:rPr>
          <w:rFonts w:ascii="Calibri" w:hAnsi="Calibri" w:cs="Calibri" w:eastAsia="Calibri"/>
          <w:b/>
          <w:color w:val="6B3CF0"/>
          <w:sz w:val="21"/>
        </w:rPr>
        <w:t xml:space="preserve">5. Articles non retournables : </w:t>
      </w:r>
      <w:r>
        <w:rPr>
          <w:rFonts w:ascii="Calibri" w:hAnsi="Calibri" w:cs="Calibri" w:eastAsia="Calibri"/>
          <w:b w:val="0"/>
          <w:color w:val="15131F"/>
          <w:sz w:val="21"/>
        </w:rPr>
        <w:t>[Le tissu coupé à la longueur], [les cartes cadeaux] et [les paquets d’aiguilles et d’épingles ouverts] ne peuvent pas être retournés. Ils portent la mention « Non retournable » sur la fiche produit et sur la page de paiement. Cette mention ne s’applique pas aux articles qui arrivent endommagés, défectueux ou erronés.</w:t>
      </w:r>
    </w:p>
    <w:p>
      <w:pPr>
        <w:spacing w:after="60"/>
      </w:pPr>
      <w:r>
        <w:rPr>
          <w:rFonts w:ascii="Calibri" w:hAnsi="Calibri" w:cs="Calibri" w:eastAsia="Calibri"/>
          <w:b/>
          <w:color w:val="6B3CF0"/>
          <w:sz w:val="21"/>
        </w:rPr>
        <w:t xml:space="preserve">6. Articles endommagés, défectueux ou erronés : </w:t>
      </w:r>
      <w:r>
        <w:rPr>
          <w:rFonts w:ascii="Calibri" w:hAnsi="Calibri" w:cs="Calibri" w:eastAsia="Calibri"/>
          <w:b w:val="0"/>
          <w:color w:val="15131F"/>
          <w:sz w:val="21"/>
        </w:rPr>
        <w:t>Prévenez-nous dans les [14] jours suivant la livraison et envoyez une photo du problème. Nous remplaçons l’article ou le remboursons intégralement, et les frais de retour sont à notre charge. [Pour les articles de faible valeur, vous gardez l’article.] Après [14] jours, contactez-nous quand même : [conditions de garantie].</w:t>
      </w:r>
    </w:p>
    <w:p>
      <w:pPr>
        <w:spacing w:after="60"/>
      </w:pPr>
      <w:r>
        <w:rPr>
          <w:rFonts w:ascii="Calibri" w:hAnsi="Calibri" w:cs="Calibri" w:eastAsia="Calibri"/>
          <w:b/>
          <w:color w:val="6B3CF0"/>
          <w:sz w:val="21"/>
        </w:rPr>
        <w:t xml:space="preserve">7. Commandes en retard : </w:t>
      </w:r>
      <w:r>
        <w:rPr>
          <w:rFonts w:ascii="Calibri" w:hAnsi="Calibri" w:cs="Calibri" w:eastAsia="Calibri"/>
          <w:b w:val="0"/>
          <w:color w:val="15131F"/>
          <w:sz w:val="21"/>
        </w:rPr>
        <w:t>Nous expédions sous [2] jours ouvrés. Si nous ne pouvons pas expédier à la date annoncée, nous vous envoyons par e-mail une nouvelle date et la possibilité d’annuler. Si vous annulez, nous vous remboursons intégralement sous [7] jours ouvrés.</w:t>
      </w:r>
    </w:p>
    <w:p>
      <w:pPr>
        <w:spacing w:after="60"/>
      </w:pPr>
      <w:r>
        <w:rPr>
          <w:rFonts w:ascii="Calibri" w:hAnsi="Calibri" w:cs="Calibri" w:eastAsia="Calibri"/>
          <w:b/>
          <w:color w:val="6B3CF0"/>
          <w:sz w:val="21"/>
        </w:rPr>
        <w:t xml:space="preserve">8. Clients de l’UE et du Royaume-Uni : </w:t>
      </w:r>
      <w:r>
        <w:rPr>
          <w:rFonts w:ascii="Calibri" w:hAnsi="Calibri" w:cs="Calibri" w:eastAsia="Calibri"/>
          <w:b w:val="0"/>
          <w:color w:val="15131F"/>
          <w:sz w:val="21"/>
        </w:rPr>
        <w:t>[Uniquement si vous y vendez.] Vous pouvez aussi annuler votre commande dans les 14 jours suivant la livraison sans donner de motif. Prévenez-nous à [adresse e-mail] [ou avec le bouton de rétractation de notre site]. Renvoyez les articles dans les 14 jours suivant votre notification. Nous remboursons tous les paiements, y compris la livraison standard, par le même moyen de paiement dans les 14 jours suivant votre annulation ; nous pouvons attendre d’avoir reçu les articles ou votre preuve d’envoi. [Les frais directs de renvoi sont à votre charge.]</w:t>
      </w:r>
    </w:p>
    <w:p>
      <w:pPr>
        <w:spacing w:after="60"/>
      </w:pPr>
      <w:r>
        <w:rPr>
          <w:rFonts w:ascii="Calibri" w:hAnsi="Calibri" w:cs="Calibri" w:eastAsia="Calibri"/>
          <w:b/>
          <w:color w:val="6B3CF0"/>
          <w:sz w:val="21"/>
        </w:rPr>
        <w:t xml:space="preserve">9. Questions : </w:t>
      </w:r>
      <w:r>
        <w:rPr>
          <w:rFonts w:ascii="Calibri" w:hAnsi="Calibri" w:cs="Calibri" w:eastAsia="Calibri"/>
          <w:b w:val="0"/>
          <w:color w:val="15131F"/>
          <w:sz w:val="21"/>
        </w:rPr>
        <w:t>Discutez avec nous sur [site web], écrivez à [adresse e-mail] ou appelez le [téléphone], [horaires d’ouverture]. Versions précédentes de cette politique : [lien].</w:t>
      </w:r>
    </w:p>
    <w:p>
      <w:pPr>
        <w:spacing w:after="60"/>
      </w:pPr>
      <w:r>
        <w:rPr>
          <w:rFonts w:ascii="Calibri" w:hAnsi="Calibri" w:cs="Calibri" w:eastAsia="Calibri"/>
          <w:b/>
          <w:color w:val="6B3CF0"/>
          <w:sz w:val="21"/>
        </w:rPr>
        <w:t xml:space="preserve">Section 8 : </w:t>
      </w:r>
      <w:r>
        <w:rPr>
          <w:rFonts w:ascii="Calibri" w:hAnsi="Calibri" w:cs="Calibri" w:eastAsia="Calibri"/>
          <w:b w:val="0"/>
          <w:color w:val="5D5A70"/>
          <w:sz w:val="21"/>
        </w:rPr>
        <w:t>Uniquement pour les consommateurs de l’UE ou du Royaume-Uni ; faites-la vérifier par un avocat. À partir du 19 juin 2026, les règles de l’UE imposent aussi aux vendeurs en ligne une fonction de rétractation intitulée « se rétracter du contrat ici » ou d’une formulation similaire.</w:t>
      </w:r>
    </w:p>
    <w:p>
      <w:pPr>
        <w:spacing w:after="160"/>
      </w:pPr>
    </w:p>
    <w:p>
      <w:pPr>
        <w:spacing w:after="60"/>
      </w:pPr>
      <w:r>
        <w:rPr>
          <w:rFonts w:ascii="Calibri" w:hAnsi="Calibri" w:cs="Calibri" w:eastAsia="Calibri"/>
          <w:b/>
          <w:color w:val="15131F"/>
          <w:sz w:val="28"/>
        </w:rPr>
        <w:t>4. Exemple de politique de remboursement pour les services et les réservations</w:t>
      </w:r>
    </w:p>
    <w:p>
      <w:pPr>
        <w:spacing w:after="80"/>
      </w:pPr>
      <w:r>
        <w:rPr>
          <w:rFonts w:ascii="Calibri" w:hAnsi="Calibri" w:cs="Calibri" w:eastAsia="Calibri"/>
          <w:b w:val="0"/>
          <w:color w:val="5D5A70"/>
          <w:sz w:val="20"/>
        </w:rPr>
        <w:t>Annulation gratuite : 48 heures avant · Annulation tardive ou absence : Acompte conservé · Si nous annulons : Remboursement total ou report</w:t>
      </w:r>
    </w:p>
    <w:p>
      <w:pPr>
        <w:spacing w:after="80"/>
      </w:pPr>
      <w:r>
        <w:rPr>
          <w:rFonts w:ascii="Calibri" w:hAnsi="Calibri" w:cs="Calibri" w:eastAsia="Calibri"/>
          <w:b w:val="0"/>
          <w:color w:val="15131F"/>
          <w:sz w:val="21"/>
        </w:rPr>
        <w:t>Pour les cours, rendez-vous, réparations et projets : ce qui confirme une réservation, le préavis pour une annulation gratuite et ce que coûte une absence. La règle de la FTC sur les ventes à distance couvre les biens, pas les services.</w:t>
      </w:r>
    </w:p>
    <w:p>
      <w:pPr>
        <w:spacing w:after="60"/>
      </w:pPr>
      <w:r>
        <w:rPr>
          <w:rFonts w:ascii="Calibri" w:hAnsi="Calibri" w:cs="Calibri" w:eastAsia="Calibri"/>
          <w:b/>
          <w:color w:val="6B3CF0"/>
          <w:sz w:val="21"/>
        </w:rPr>
        <w:t xml:space="preserve">Titre et version : </w:t>
      </w:r>
      <w:r>
        <w:rPr>
          <w:rFonts w:ascii="Calibri" w:hAnsi="Calibri" w:cs="Calibri" w:eastAsia="Calibri"/>
          <w:b w:val="0"/>
          <w:color w:val="15131F"/>
          <w:sz w:val="21"/>
        </w:rPr>
        <w:t>Politique d’annulation et de remboursement de [nom de l’entreprise] pour [les cours, les rendez-vous ou les projets]</w:t>
        <w:br/>
        <w:t>Version [3], en vigueur à compter du [1er septembre 2026]. Elle s’applique aux réservations effectuées à cette date ou après. Cette politique ne limite pas vos droits légaux.</w:t>
      </w:r>
    </w:p>
    <w:p>
      <w:pPr>
        <w:spacing w:after="60"/>
      </w:pPr>
      <w:r>
        <w:rPr>
          <w:rFonts w:ascii="Calibri" w:hAnsi="Calibri" w:cs="Calibri" w:eastAsia="Calibri"/>
          <w:b/>
          <w:color w:val="6B3CF0"/>
          <w:sz w:val="21"/>
        </w:rPr>
        <w:t xml:space="preserve">1. Réservation et acompte : </w:t>
      </w:r>
      <w:r>
        <w:rPr>
          <w:rFonts w:ascii="Calibri" w:hAnsi="Calibri" w:cs="Calibri" w:eastAsia="Calibri"/>
          <w:b w:val="0"/>
          <w:color w:val="15131F"/>
          <w:sz w:val="21"/>
        </w:rPr>
        <w:t>Pour réserver, vous versez un acompte de [25 $] [ou le prix total]. Le solde est dû [le jour même]. L’acompte garantit votre place.</w:t>
      </w:r>
    </w:p>
    <w:p>
      <w:pPr>
        <w:spacing w:after="60"/>
      </w:pPr>
      <w:r>
        <w:rPr>
          <w:rFonts w:ascii="Calibri" w:hAnsi="Calibri" w:cs="Calibri" w:eastAsia="Calibri"/>
          <w:b/>
          <w:color w:val="6B3CF0"/>
          <w:sz w:val="21"/>
        </w:rPr>
        <w:t xml:space="preserve">2. Annuler ou déplacer : </w:t>
      </w:r>
      <w:r>
        <w:rPr>
          <w:rFonts w:ascii="Calibri" w:hAnsi="Calibri" w:cs="Calibri" w:eastAsia="Calibri"/>
          <w:b w:val="0"/>
          <w:color w:val="15131F"/>
          <w:sz w:val="21"/>
        </w:rPr>
        <w:t>Annulez ou déplacez au moins [48 heures] avant le début : nous vous remboursons intégralement l’acompte ou vous déplaçons à une autre date, au choix. Moins de [48 heures] avant : nous gardons l’acompte, ou nous vous déplaçons une fois sans frais.</w:t>
      </w:r>
    </w:p>
    <w:p>
      <w:pPr>
        <w:spacing w:after="60"/>
      </w:pPr>
      <w:r>
        <w:rPr>
          <w:rFonts w:ascii="Calibri" w:hAnsi="Calibri" w:cs="Calibri" w:eastAsia="Calibri"/>
          <w:b/>
          <w:color w:val="6B3CF0"/>
          <w:sz w:val="21"/>
        </w:rPr>
        <w:t xml:space="preserve">3. Absences : </w:t>
      </w:r>
      <w:r>
        <w:rPr>
          <w:rFonts w:ascii="Calibri" w:hAnsi="Calibri" w:cs="Calibri" w:eastAsia="Calibri"/>
          <w:b w:val="0"/>
          <w:color w:val="15131F"/>
          <w:sz w:val="21"/>
        </w:rPr>
        <w:t>Si vous ne venez pas et ne nous prévenez pas, nous gardons l’acompte. Nous attendons [15] minutes après le début avant de compter une absence.</w:t>
      </w:r>
    </w:p>
    <w:p>
      <w:pPr>
        <w:spacing w:after="60"/>
      </w:pPr>
      <w:r>
        <w:rPr>
          <w:rFonts w:ascii="Calibri" w:hAnsi="Calibri" w:cs="Calibri" w:eastAsia="Calibri"/>
          <w:b/>
          <w:color w:val="6B3CF0"/>
          <w:sz w:val="21"/>
        </w:rPr>
        <w:t xml:space="preserve">4. Si nous annulons : </w:t>
      </w:r>
      <w:r>
        <w:rPr>
          <w:rFonts w:ascii="Calibri" w:hAnsi="Calibri" w:cs="Calibri" w:eastAsia="Calibri"/>
          <w:b w:val="0"/>
          <w:color w:val="15131F"/>
          <w:sz w:val="21"/>
        </w:rPr>
        <w:t>Si nous annulons ou changeons la date, vous choisissez : un remboursement intégral sous [5] jours ouvrés, ou une nouvelle date.</w:t>
      </w:r>
    </w:p>
    <w:p>
      <w:pPr>
        <w:spacing w:after="60"/>
      </w:pPr>
      <w:r>
        <w:rPr>
          <w:rFonts w:ascii="Calibri" w:hAnsi="Calibri" w:cs="Calibri" w:eastAsia="Calibri"/>
          <w:b/>
          <w:color w:val="6B3CF0"/>
          <w:sz w:val="21"/>
        </w:rPr>
        <w:t xml:space="preserve">5. Forfaits et séances prépayées : </w:t>
      </w:r>
      <w:r>
        <w:rPr>
          <w:rFonts w:ascii="Calibri" w:hAnsi="Calibri" w:cs="Calibri" w:eastAsia="Calibri"/>
          <w:b w:val="0"/>
          <w:color w:val="15131F"/>
          <w:sz w:val="21"/>
        </w:rPr>
        <w:t>Si vous arrêtez avant la fin, nous remboursons les séances non utilisées, au prix par séance du forfait.</w:t>
      </w:r>
    </w:p>
    <w:p>
      <w:pPr>
        <w:spacing w:after="60"/>
      </w:pPr>
      <w:r>
        <w:rPr>
          <w:rFonts w:ascii="Calibri" w:hAnsi="Calibri" w:cs="Calibri" w:eastAsia="Calibri"/>
          <w:b/>
          <w:color w:val="6B3CF0"/>
          <w:sz w:val="21"/>
        </w:rPr>
        <w:t xml:space="preserve">6. Si vous n’êtes pas satisfait : </w:t>
      </w:r>
      <w:r>
        <w:rPr>
          <w:rFonts w:ascii="Calibri" w:hAnsi="Calibri" w:cs="Calibri" w:eastAsia="Calibri"/>
          <w:b w:val="0"/>
          <w:color w:val="15131F"/>
          <w:sz w:val="21"/>
        </w:rPr>
        <w:t>Prévenez-nous dans les [7] jours. Nous proposons d’abord de refaire ou de corriger [la partie qui n’allait pas] sans frais. Si ce n’est pas possible, nous remboursons [cette partie].</w:t>
      </w:r>
    </w:p>
    <w:p>
      <w:pPr>
        <w:spacing w:after="60"/>
      </w:pPr>
      <w:r>
        <w:rPr>
          <w:rFonts w:ascii="Calibri" w:hAnsi="Calibri" w:cs="Calibri" w:eastAsia="Calibri"/>
          <w:b/>
          <w:color w:val="6B3CF0"/>
          <w:sz w:val="21"/>
        </w:rPr>
        <w:t xml:space="preserve">7. Questions : </w:t>
      </w:r>
      <w:r>
        <w:rPr>
          <w:rFonts w:ascii="Calibri" w:hAnsi="Calibri" w:cs="Calibri" w:eastAsia="Calibri"/>
          <w:b w:val="0"/>
          <w:color w:val="15131F"/>
          <w:sz w:val="21"/>
        </w:rPr>
        <w:t>Appelez le [téléphone] ou écrivez à [adresse e-mail], [horaires d’ouverture]. Versions précédentes de cette politique : [lien].</w:t>
      </w:r>
    </w:p>
    <w:p>
      <w:pPr>
        <w:spacing w:after="60"/>
      </w:pPr>
      <w:r>
        <w:rPr>
          <w:rFonts w:ascii="Calibri" w:hAnsi="Calibri" w:cs="Calibri" w:eastAsia="Calibri"/>
          <w:b/>
          <w:color w:val="6B3CF0"/>
          <w:sz w:val="21"/>
        </w:rPr>
        <w:t xml:space="preserve">Réservations en ligne UE et Royaume-Uni : </w:t>
      </w:r>
      <w:r>
        <w:rPr>
          <w:rFonts w:ascii="Calibri" w:hAnsi="Calibri" w:cs="Calibri" w:eastAsia="Calibri"/>
          <w:b w:val="0"/>
          <w:color w:val="5D5A70"/>
          <w:sz w:val="21"/>
        </w:rPr>
        <w:t>UE et Royaume-Uni : un client qui réserve un service en ligne peut annuler dans les 14 jours suivant la réservation. Dans l’UE, s’il vous a demandé de commencer plus tôt, il paie ce que vous avez déjà fourni ; le droit prend fin une fois le service entièrement fourni avec son accord ; et les services de loisirs, de restauration ou d’hébergement réservés pour une date précise sont exclus.</w:t>
      </w:r>
    </w:p>
    <w:p>
      <w:pPr>
        <w:spacing w:after="60"/>
      </w:pPr>
      <w:r>
        <w:rPr>
          <w:rFonts w:ascii="Calibri" w:hAnsi="Calibri" w:cs="Calibri" w:eastAsia="Calibri"/>
          <w:b/>
          <w:color w:val="6B3CF0"/>
          <w:sz w:val="21"/>
        </w:rPr>
        <w:t xml:space="preserve">À utiliser pour : </w:t>
      </w:r>
      <w:r>
        <w:rPr>
          <w:rFonts w:ascii="Calibri" w:hAnsi="Calibri" w:cs="Calibri" w:eastAsia="Calibri"/>
          <w:b w:val="0"/>
          <w:color w:val="5D5A70"/>
          <w:sz w:val="21"/>
        </w:rPr>
        <w:t>Cours, Rendez-vous, Réparations, Projets</w:t>
      </w:r>
    </w:p>
    <w:p>
      <w:pPr>
        <w:spacing w:after="160"/>
      </w:pPr>
    </w:p>
    <w:p>
      <w:pPr>
        <w:spacing w:after="60"/>
      </w:pPr>
      <w:r>
        <w:rPr>
          <w:rFonts w:ascii="Calibri" w:hAnsi="Calibri" w:cs="Calibri" w:eastAsia="Calibri"/>
          <w:b/>
          <w:color w:val="15131F"/>
          <w:sz w:val="28"/>
        </w:rPr>
        <w:t>5. Résumé court pour la page de paiement, l’e-mail et la réservation</w:t>
      </w:r>
    </w:p>
    <w:p>
      <w:pPr>
        <w:spacing w:after="80"/>
      </w:pPr>
      <w:r>
        <w:rPr>
          <w:rFonts w:ascii="Calibri" w:hAnsi="Calibri" w:cs="Calibri" w:eastAsia="Calibri"/>
          <w:b w:val="0"/>
          <w:color w:val="5D5A70"/>
          <w:sz w:val="20"/>
        </w:rPr>
        <w:t>Lignes : 5 · Indique : Version et date · Renvoie vers : La politique complète</w:t>
      </w:r>
    </w:p>
    <w:p>
      <w:pPr>
        <w:spacing w:after="80"/>
      </w:pPr>
      <w:r>
        <w:rPr>
          <w:rFonts w:ascii="Calibri" w:hAnsi="Calibri" w:cs="Calibri" w:eastAsia="Calibri"/>
          <w:b w:val="0"/>
          <w:color w:val="15131F"/>
          <w:sz w:val="21"/>
        </w:rPr>
        <w:t>Placez une version courte à côté du bouton d’achat, dans l’e-mail de commande et sur la page de réservation ; dans le chat, utilisez la réponse enregistrée de l’onglet 7. Chacune indique la version et renvoie vers la politique complète.</w:t>
      </w:r>
    </w:p>
    <w:p>
      <w:pPr>
        <w:spacing w:after="60"/>
      </w:pPr>
      <w:r>
        <w:rPr>
          <w:rFonts w:ascii="Calibri" w:hAnsi="Calibri" w:cs="Calibri" w:eastAsia="Calibri"/>
          <w:b/>
          <w:color w:val="6B3CF0"/>
          <w:sz w:val="21"/>
        </w:rPr>
        <w:t xml:space="preserve">Page de paiement et fiche produit : </w:t>
      </w:r>
      <w:r>
        <w:rPr>
          <w:rFonts w:ascii="Calibri" w:hAnsi="Calibri" w:cs="Calibri" w:eastAsia="Calibri"/>
          <w:b w:val="0"/>
          <w:color w:val="15131F"/>
          <w:sz w:val="21"/>
        </w:rPr>
        <w:t>Retours : [30] jours après la livraison, [articles non utilisés et dans leur emballage d’origine].</w:t>
        <w:br/>
        <w:t>Remboursement sur votre moyen de paiement d’origine sous [5] jours ouvrés après réception.</w:t>
        <w:br/>
        <w:t>Changement d’avis : [frais de retour à votre charge]. Endommagé, défectueux ou erroné : nous payons, prévenez-nous dans les [14] jours.</w:t>
        <w:br/>
        <w:t>Non retournables : [tissu coupé à la longueur, cartes cadeaux, paquets d’aiguilles et d’épingles ouverts].</w:t>
        <w:br/>
        <w:t>Politique complète, version [3] du [1er septembre 2026] : [lien]</w:t>
      </w:r>
    </w:p>
    <w:p>
      <w:pPr>
        <w:spacing w:after="60"/>
      </w:pPr>
      <w:r>
        <w:rPr>
          <w:rFonts w:ascii="Calibri" w:hAnsi="Calibri" w:cs="Calibri" w:eastAsia="Calibri"/>
          <w:b/>
          <w:color w:val="6B3CF0"/>
          <w:sz w:val="21"/>
        </w:rPr>
        <w:t xml:space="preserve">E-mail de confirmation de commande : </w:t>
      </w:r>
      <w:r>
        <w:rPr>
          <w:rFonts w:ascii="Calibri" w:hAnsi="Calibri" w:cs="Calibri" w:eastAsia="Calibri"/>
          <w:b w:val="0"/>
          <w:color w:val="15131F"/>
          <w:sz w:val="21"/>
        </w:rPr>
        <w:t>Vous avez changé d’avis ? Vous pouvez retourner les articles non utilisés dans les [30] jours suivant la livraison. Répondez à cet e-mail avec votre numéro de commande pour commencer. Notre politique de retour, version [3] du [1er septembre 2026] : [lien]</w:t>
      </w:r>
    </w:p>
    <w:p>
      <w:pPr>
        <w:spacing w:after="60"/>
      </w:pPr>
      <w:r>
        <w:rPr>
          <w:rFonts w:ascii="Calibri" w:hAnsi="Calibri" w:cs="Calibri" w:eastAsia="Calibri"/>
          <w:b/>
          <w:color w:val="6B3CF0"/>
          <w:sz w:val="21"/>
        </w:rPr>
        <w:t xml:space="preserve">Page de réservation : </w:t>
      </w:r>
      <w:r>
        <w:rPr>
          <w:rFonts w:ascii="Calibri" w:hAnsi="Calibri" w:cs="Calibri" w:eastAsia="Calibri"/>
          <w:b w:val="0"/>
          <w:color w:val="15131F"/>
          <w:sz w:val="21"/>
        </w:rPr>
        <w:t>Annulation ou report gratuits jusqu’à [48 heures] avant. En cas d’annulation plus tardive ou d’absence, l’acompte de [25 $] est conservé. Politique complète, version [3] : [lien]</w:t>
      </w:r>
    </w:p>
    <w:p>
      <w:pPr>
        <w:spacing w:after="60"/>
      </w:pPr>
      <w:r>
        <w:rPr>
          <w:rFonts w:ascii="Calibri" w:hAnsi="Calibri" w:cs="Calibri" w:eastAsia="Calibri"/>
          <w:b/>
          <w:color w:val="6B3CF0"/>
          <w:sz w:val="21"/>
        </w:rPr>
        <w:t xml:space="preserve">Californie : </w:t>
      </w:r>
      <w:r>
        <w:rPr>
          <w:rFonts w:ascii="Calibri" w:hAnsi="Calibri" w:cs="Calibri" w:eastAsia="Calibri"/>
          <w:b w:val="0"/>
          <w:color w:val="5D5A70"/>
          <w:sz w:val="21"/>
        </w:rPr>
        <w:t>Une politique affichée doit indiquer si vous accordez un remboursement en espèces, un avoir ou un échange, la période, les biens concernés et toute autre condition. Le résumé pour la page de paiement ci-dessus couvre les quatre points.</w:t>
      </w:r>
    </w:p>
    <w:p>
      <w:pPr>
        <w:spacing w:after="160"/>
      </w:pPr>
    </w:p>
    <w:p>
      <w:pPr>
        <w:spacing w:after="60"/>
      </w:pPr>
      <w:r>
        <w:rPr>
          <w:rFonts w:ascii="Calibri" w:hAnsi="Calibri" w:cs="Calibri" w:eastAsia="Calibri"/>
          <w:b/>
          <w:color w:val="15131F"/>
          <w:sz w:val="28"/>
        </w:rPr>
        <w:t>6. Suivi des versions et des dates : une politique, un historique</w:t>
      </w:r>
    </w:p>
    <w:p>
      <w:pPr>
        <w:spacing w:after="80"/>
      </w:pPr>
      <w:r>
        <w:rPr>
          <w:rFonts w:ascii="Calibri" w:hAnsi="Calibri" w:cs="Calibri" w:eastAsia="Calibri"/>
          <w:b w:val="0"/>
          <w:color w:val="5D5A70"/>
          <w:sz w:val="20"/>
        </w:rPr>
        <w:t>Révision : Tous les 12 mois · Anciennes versions : Ne jamais supprimer · S’applique : Version de la date de commande · Ligne de version : Version [3], en vigueur à compter du [1er septembre 2026]. S’applique aux commandes passées à cette date ou après.</w:t>
      </w:r>
    </w:p>
    <w:p>
      <w:pPr>
        <w:spacing w:after="80"/>
      </w:pPr>
      <w:r>
        <w:rPr>
          <w:rFonts w:ascii="Calibri" w:hAnsi="Calibri" w:cs="Calibri" w:eastAsia="Calibri"/>
          <w:b w:val="0"/>
          <w:color w:val="15131F"/>
          <w:sz w:val="21"/>
        </w:rPr>
        <w:t>Une demande de retour est jugée selon la politique en vigueur à la date de commande : chaque version a donc besoin d’un numéro et d’une date, et les anciennes versions restent. Les modèles d’e-mail de remboursement l’enregistrent dans leur fiche de demande, au champ « Version de la politique ».</w:t>
      </w:r>
    </w:p>
    <w:p>
      <w:pPr>
        <w:spacing w:after="40"/>
      </w:pPr>
      <w:r>
        <w:rPr>
          <w:rFonts w:ascii="Calibri" w:hAnsi="Calibri" w:cs="Calibri" w:eastAsia="Calibri"/>
          <w:b/>
          <w:color w:val="6B3CF0"/>
          <w:sz w:val="21"/>
        </w:rPr>
        <w:t>Cinq règles</w:t>
      </w:r>
    </w:p>
    <w:p>
      <w:pPr>
        <w:spacing w:after="40"/>
      </w:pPr>
      <w:r>
        <w:rPr>
          <w:rFonts w:ascii="Calibri" w:hAnsi="Calibri" w:cs="Calibri" w:eastAsia="Calibri"/>
          <w:b w:val="0"/>
          <w:color w:val="15131F"/>
          <w:sz w:val="21"/>
        </w:rPr>
        <w:t>1. Numérotez et datez chaque version: Version 1, 2, 3, avec la date d’entrée en vigueur sur la première ligne de chaque copie.</w:t>
      </w:r>
    </w:p>
    <w:p>
      <w:pPr>
        <w:spacing w:after="40"/>
      </w:pPr>
      <w:r>
        <w:rPr>
          <w:rFonts w:ascii="Calibri" w:hAnsi="Calibri" w:cs="Calibri" w:eastAsia="Calibri"/>
          <w:b w:val="0"/>
          <w:color w:val="15131F"/>
          <w:sz w:val="21"/>
        </w:rPr>
        <w:t>2. Gardez toutes les anciennes versions: Dans la feuille Versions et sur une page accessible par un lien. Ne modifiez jamais une version publiée : rédigez-en une nouvelle.</w:t>
      </w:r>
    </w:p>
    <w:p>
      <w:pPr>
        <w:spacing w:after="40"/>
      </w:pPr>
      <w:r>
        <w:rPr>
          <w:rFonts w:ascii="Calibri" w:hAnsi="Calibri" w:cs="Calibri" w:eastAsia="Calibri"/>
          <w:b w:val="0"/>
          <w:color w:val="15131F"/>
          <w:sz w:val="21"/>
        </w:rPr>
        <w:t>3. Appliquez la version de la date de commande: Appliquez la version en vigueur à la date de commande (pour les services, la date de réservation). Si une version plus récente est plus favorable au client, appliquez la plus récente.</w:t>
      </w:r>
    </w:p>
    <w:p>
      <w:pPr>
        <w:spacing w:after="40"/>
      </w:pPr>
      <w:r>
        <w:rPr>
          <w:rFonts w:ascii="Calibri" w:hAnsi="Calibri" w:cs="Calibri" w:eastAsia="Calibri"/>
          <w:b w:val="0"/>
          <w:color w:val="15131F"/>
          <w:sz w:val="21"/>
        </w:rPr>
        <w:t>4. Changez partout le même jour: Page de la politique, page de paiement, mentions « Non retournable », e-mail de commande, bordereau de livraison, base de connaissances de l’agent IA et réponses enregistrées. Lancez ensuite les 6 tests de l’onglet 7.</w:t>
      </w:r>
    </w:p>
    <w:p>
      <w:pPr>
        <w:spacing w:after="40"/>
      </w:pPr>
      <w:r>
        <w:rPr>
          <w:rFonts w:ascii="Calibri" w:hAnsi="Calibri" w:cs="Calibri" w:eastAsia="Calibri"/>
          <w:b w:val="0"/>
          <w:color w:val="15131F"/>
          <w:sz w:val="21"/>
        </w:rPr>
        <w:t>5. Révisez une fois par an: Et chaque fois que vous changez de produits, de prix, de prestataire de paiement ou de pays de vente.</w:t>
      </w:r>
    </w:p>
    <w:p>
      <w:pPr>
        <w:spacing w:after="40"/>
      </w:pPr>
      <w:r>
        <w:rPr>
          <w:rFonts w:ascii="Calibri" w:hAnsi="Calibri" w:cs="Calibri" w:eastAsia="Calibri"/>
          <w:b/>
          <w:color w:val="6B3CF0"/>
          <w:sz w:val="21"/>
        </w:rPr>
        <w:t>Historique des modifications (exemple rempli)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Version</w:t>
            </w:r>
          </w:p>
        </w:tc>
        <w:tc>
          <w:tcPr>
            <w:tcW w:type="dxa" w:w="2493"/>
            <w:shd w:val="clear" w:color="auto" w:fill="EFE9FF"/>
          </w:tcPr>
          <w:p>
            <w:r/>
            <w:r>
              <w:rPr>
                <w:rFonts w:ascii="Calibri" w:hAnsi="Calibri" w:cs="Calibri" w:eastAsia="Calibri"/>
                <w:b/>
                <w:color w:val="15131F"/>
                <w:sz w:val="19"/>
              </w:rPr>
              <w:t>En vigueur à compter du</w:t>
            </w:r>
          </w:p>
        </w:tc>
        <w:tc>
          <w:tcPr>
            <w:tcW w:type="dxa" w:w="2493"/>
            <w:shd w:val="clear" w:color="auto" w:fill="EFE9FF"/>
          </w:tcPr>
          <w:p>
            <w:r/>
            <w:r>
              <w:rPr>
                <w:rFonts w:ascii="Calibri" w:hAnsi="Calibri" w:cs="Calibri" w:eastAsia="Calibri"/>
                <w:b/>
                <w:color w:val="15131F"/>
                <w:sz w:val="19"/>
              </w:rPr>
              <w:t>Ce qui a changé</w:t>
            </w:r>
          </w:p>
        </w:tc>
        <w:tc>
          <w:tcPr>
            <w:tcW w:type="dxa" w:w="2493"/>
            <w:shd w:val="clear" w:color="auto" w:fill="EFE9FF"/>
          </w:tcPr>
          <w:p>
            <w:r/>
            <w:r>
              <w:rPr>
                <w:rFonts w:ascii="Calibri" w:hAnsi="Calibri" w:cs="Calibri" w:eastAsia="Calibri"/>
                <w:b/>
                <w:color w:val="15131F"/>
                <w:sz w:val="19"/>
              </w:rPr>
              <w:t>Approuvé par</w:t>
            </w:r>
          </w:p>
        </w:tc>
      </w:tr>
      <w:tr>
        <w:tc>
          <w:tcPr>
            <w:tcW w:type="dxa" w:w="2493"/>
          </w:tcPr>
          <w:p>
            <w:r/>
            <w:r>
              <w:rPr>
                <w:rFonts w:ascii="Calibri" w:hAnsi="Calibri" w:cs="Calibri" w:eastAsia="Calibri"/>
                <w:b w:val="0"/>
                <w:color w:val="15131F"/>
                <w:sz w:val="19"/>
              </w:rPr>
              <w:t>v1</w:t>
            </w:r>
          </w:p>
        </w:tc>
        <w:tc>
          <w:tcPr>
            <w:tcW w:type="dxa" w:w="2493"/>
          </w:tcPr>
          <w:p>
            <w:r/>
            <w:r>
              <w:rPr>
                <w:rFonts w:ascii="Calibri" w:hAnsi="Calibri" w:cs="Calibri" w:eastAsia="Calibri"/>
                <w:b w:val="0"/>
                <w:color w:val="15131F"/>
                <w:sz w:val="19"/>
              </w:rPr>
              <w:t>1er avril 2025</w:t>
            </w:r>
          </w:p>
        </w:tc>
        <w:tc>
          <w:tcPr>
            <w:tcW w:type="dxa" w:w="2493"/>
          </w:tcPr>
          <w:p>
            <w:r/>
            <w:r>
              <w:rPr>
                <w:rFonts w:ascii="Calibri" w:hAnsi="Calibri" w:cs="Calibri" w:eastAsia="Calibri"/>
                <w:b w:val="0"/>
                <w:color w:val="15131F"/>
                <w:sz w:val="19"/>
              </w:rPr>
              <w:t>Première politique écrite : 14 jours à compter de la date de commande</w:t>
            </w:r>
          </w:p>
        </w:tc>
        <w:tc>
          <w:tcPr>
            <w:tcW w:type="dxa" w:w="2493"/>
          </w:tcPr>
          <w:p>
            <w:r/>
            <w:r>
              <w:rPr>
                <w:rFonts w:ascii="Calibri" w:hAnsi="Calibri" w:cs="Calibri" w:eastAsia="Calibri"/>
                <w:b w:val="0"/>
                <w:color w:val="15131F"/>
                <w:sz w:val="19"/>
              </w:rPr>
              <w:t>Ruth Ellison, propriétaire</w:t>
            </w:r>
          </w:p>
        </w:tc>
      </w:tr>
      <w:tr>
        <w:tc>
          <w:tcPr>
            <w:tcW w:type="dxa" w:w="2493"/>
          </w:tcPr>
          <w:p>
            <w:r/>
            <w:r>
              <w:rPr>
                <w:rFonts w:ascii="Calibri" w:hAnsi="Calibri" w:cs="Calibri" w:eastAsia="Calibri"/>
                <w:b w:val="0"/>
                <w:color w:val="15131F"/>
                <w:sz w:val="19"/>
              </w:rPr>
              <w:t>v2</w:t>
            </w:r>
          </w:p>
        </w:tc>
        <w:tc>
          <w:tcPr>
            <w:tcW w:type="dxa" w:w="2493"/>
          </w:tcPr>
          <w:p>
            <w:r/>
            <w:r>
              <w:rPr>
                <w:rFonts w:ascii="Calibri" w:hAnsi="Calibri" w:cs="Calibri" w:eastAsia="Calibri"/>
                <w:b w:val="0"/>
                <w:color w:val="15131F"/>
                <w:sz w:val="19"/>
              </w:rPr>
              <w:t>1er mars 2026</w:t>
            </w:r>
          </w:p>
        </w:tc>
        <w:tc>
          <w:tcPr>
            <w:tcW w:type="dxa" w:w="2493"/>
          </w:tcPr>
          <w:p>
            <w:r/>
            <w:r>
              <w:rPr>
                <w:rFonts w:ascii="Calibri" w:hAnsi="Calibri" w:cs="Calibri" w:eastAsia="Calibri"/>
                <w:b w:val="0"/>
                <w:color w:val="15131F"/>
                <w:sz w:val="19"/>
              </w:rPr>
              <w:t>30 jours après la livraison ; préavis de 48 heures pour les cours</w:t>
            </w:r>
          </w:p>
        </w:tc>
        <w:tc>
          <w:tcPr>
            <w:tcW w:type="dxa" w:w="2493"/>
          </w:tcPr>
          <w:p>
            <w:r/>
            <w:r>
              <w:rPr>
                <w:rFonts w:ascii="Calibri" w:hAnsi="Calibri" w:cs="Calibri" w:eastAsia="Calibri"/>
                <w:b w:val="0"/>
                <w:color w:val="15131F"/>
                <w:sz w:val="19"/>
              </w:rPr>
              <w:t>Ruth Ellison, propriétaire</w:t>
            </w:r>
          </w:p>
        </w:tc>
      </w:tr>
      <w:tr>
        <w:tc>
          <w:tcPr>
            <w:tcW w:type="dxa" w:w="2493"/>
          </w:tcPr>
          <w:p>
            <w:r/>
            <w:r>
              <w:rPr>
                <w:rFonts w:ascii="Calibri" w:hAnsi="Calibri" w:cs="Calibri" w:eastAsia="Calibri"/>
                <w:b w:val="0"/>
                <w:color w:val="15131F"/>
                <w:sz w:val="19"/>
              </w:rPr>
              <w:t>v3</w:t>
            </w:r>
          </w:p>
        </w:tc>
        <w:tc>
          <w:tcPr>
            <w:tcW w:type="dxa" w:w="2493"/>
          </w:tcPr>
          <w:p>
            <w:r/>
            <w:r>
              <w:rPr>
                <w:rFonts w:ascii="Calibri" w:hAnsi="Calibri" w:cs="Calibri" w:eastAsia="Calibri"/>
                <w:b w:val="0"/>
                <w:color w:val="15131F"/>
                <w:sz w:val="19"/>
              </w:rPr>
              <w:t>1er septembre 2026</w:t>
            </w:r>
          </w:p>
        </w:tc>
        <w:tc>
          <w:tcPr>
            <w:tcW w:type="dxa" w:w="2493"/>
          </w:tcPr>
          <w:p>
            <w:r/>
            <w:r>
              <w:rPr>
                <w:rFonts w:ascii="Calibri" w:hAnsi="Calibri" w:cs="Calibri" w:eastAsia="Calibri"/>
                <w:b w:val="0"/>
                <w:color w:val="15131F"/>
                <w:sz w:val="19"/>
              </w:rPr>
              <w:t>Tissu coupé à la longueur non retournable ; étiquette de 8,95 $ en cas de changement d’avis</w:t>
            </w:r>
          </w:p>
        </w:tc>
        <w:tc>
          <w:tcPr>
            <w:tcW w:type="dxa" w:w="2493"/>
          </w:tcPr>
          <w:p>
            <w:r/>
            <w:r>
              <w:rPr>
                <w:rFonts w:ascii="Calibri" w:hAnsi="Calibri" w:cs="Calibri" w:eastAsia="Calibri"/>
                <w:b w:val="0"/>
                <w:color w:val="15131F"/>
                <w:sz w:val="19"/>
              </w:rPr>
              <w:t>Ruth Ellison, propriétaire</w:t>
            </w:r>
          </w:p>
        </w:tc>
      </w:tr>
    </w:tbl>
    <w:p/>
    <w:p>
      <w:pPr>
        <w:spacing w:after="60"/>
      </w:pPr>
      <w:r>
        <w:rPr>
          <w:rFonts w:ascii="Calibri" w:hAnsi="Calibri" w:cs="Calibri" w:eastAsia="Calibri"/>
          <w:b/>
          <w:color w:val="6B3CF0"/>
          <w:sz w:val="21"/>
        </w:rPr>
        <w:t xml:space="preserve">Gardez l’ancienne version en ligne : </w:t>
      </w:r>
      <w:r>
        <w:rPr>
          <w:rFonts w:ascii="Calibri" w:hAnsi="Calibri" w:cs="Calibri" w:eastAsia="Calibri"/>
          <w:b w:val="0"/>
          <w:color w:val="5D5A70"/>
          <w:sz w:val="21"/>
        </w:rPr>
        <w:t>Pendant [60] jours après un changement, gardez la version précédente dans la base de connaissances sous un titre comme « Version 2 : commandes passées avant le 1er septembre 2026 ». Des retours de commandes plus anciennes arrivent encore.</w:t>
      </w:r>
    </w:p>
    <w:p>
      <w:pPr>
        <w:spacing w:after="160"/>
      </w:pPr>
    </w:p>
    <w:p>
      <w:pPr>
        <w:spacing w:after="60"/>
      </w:pPr>
      <w:r>
        <w:rPr>
          <w:rFonts w:ascii="Calibri" w:hAnsi="Calibri" w:cs="Calibri" w:eastAsia="Calibri"/>
          <w:b/>
          <w:color w:val="15131F"/>
          <w:sz w:val="28"/>
        </w:rPr>
        <w:t>7. Agent IA et équipe : un seul texte, la même réponse</w:t>
      </w:r>
    </w:p>
    <w:p>
      <w:pPr>
        <w:spacing w:after="80"/>
      </w:pPr>
      <w:r>
        <w:rPr>
          <w:rFonts w:ascii="Calibri" w:hAnsi="Calibri" w:cs="Calibri" w:eastAsia="Calibri"/>
          <w:b w:val="0"/>
          <w:color w:val="5D5A70"/>
          <w:sz w:val="20"/>
        </w:rPr>
        <w:t>Tests à réussir : 6 sur 6 · Répond à partir de : Base de connaissances · Exceptions vers : Support en direct</w:t>
      </w:r>
    </w:p>
    <w:p>
      <w:pPr>
        <w:spacing w:after="80"/>
      </w:pPr>
      <w:r>
        <w:rPr>
          <w:rFonts w:ascii="Calibri" w:hAnsi="Calibri" w:cs="Calibri" w:eastAsia="Calibri"/>
          <w:b w:val="0"/>
          <w:color w:val="15131F"/>
          <w:sz w:val="21"/>
        </w:rPr>
        <w:t>Collez la politique datée dans la base de connaissances de votre agent IA et ces règles dans ses instructions. L’équipe répond à partir du même texte avec une seule réponse enregistrée.</w:t>
      </w:r>
    </w:p>
    <w:p>
      <w:pPr>
        <w:spacing w:after="60"/>
      </w:pPr>
      <w:r>
        <w:rPr>
          <w:rFonts w:ascii="Calibri" w:hAnsi="Calibri" w:cs="Calibri" w:eastAsia="Calibri"/>
          <w:b/>
          <w:color w:val="6B3CF0"/>
          <w:sz w:val="21"/>
        </w:rPr>
        <w:t xml:space="preserve">Instructions pour l’agent IA : </w:t>
      </w:r>
      <w:r>
        <w:rPr>
          <w:rFonts w:ascii="Calibri" w:hAnsi="Calibri" w:cs="Calibri" w:eastAsia="Calibri"/>
          <w:b w:val="0"/>
          <w:color w:val="15131F"/>
          <w:sz w:val="21"/>
        </w:rPr>
        <w:t>Questions sur les retours et les remboursements :</w:t>
        <w:br/>
        <w:t>1. Répondez uniquement à partir de la politique de retour de votre base de connaissances. N’ajoutez jamais de règle, de frais ni d’exception.</w:t>
        <w:br/>
        <w:t>2. Demandez le numéro de commande et la date de commande. Appliquez la version en vigueur à cette date et nommez-la : « Selon notre politique de retour, version [3] du [1er septembre 2026]… »</w:t>
        <w:br/>
        <w:t>3. Répondez dans cet ordre : délai, état de l’article, qui paie les frais de retour, comment et quand le remboursement arrive.</w:t>
        <w:br/>
        <w:t>4. N’accordez jamais de retour, de remboursement ni d’exception, et ne promettez jamais le jour où l’argent arrivera.</w:t>
        <w:br/>
        <w:t>5. Transmettez le chat à une personne quand l’article est arrivé endommagé, défectueux ou erroné ; quand la demande est hors délai ou concerne un article non retournable ; quand le client parle de rétrofacturation, d’avocat ou d’un droit légal ; ou quand la politique ne répond pas à la question.</w:t>
        <w:br/>
        <w:t>6. Avant de transmettre, dites au client ce que vous avez transmis et qu’une personne répondra sous [2 heures pendant les horaires d’ouverture].</w:t>
      </w:r>
    </w:p>
    <w:p>
      <w:pPr>
        <w:spacing w:after="40"/>
      </w:pPr>
      <w:r>
        <w:rPr>
          <w:rFonts w:ascii="Calibri" w:hAnsi="Calibri" w:cs="Calibri" w:eastAsia="Calibri"/>
          <w:b/>
          <w:color w:val="6B3CF0"/>
          <w:sz w:val="21"/>
        </w:rPr>
        <w:t>Test avant la mise en ligne : 6 questions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Le client demande</w:t>
            </w:r>
          </w:p>
        </w:tc>
        <w:tc>
          <w:tcPr>
            <w:tcW w:type="dxa" w:w="4986"/>
            <w:shd w:val="clear" w:color="auto" w:fill="EFE9FF"/>
          </w:tcPr>
          <w:p>
            <w:r/>
            <w:r>
              <w:rPr>
                <w:rFonts w:ascii="Calibri" w:hAnsi="Calibri" w:cs="Calibri" w:eastAsia="Calibri"/>
                <w:b/>
                <w:color w:val="15131F"/>
                <w:sz w:val="19"/>
              </w:rPr>
              <w:t>Une bonne réponse</w:t>
            </w:r>
          </w:p>
        </w:tc>
      </w:tr>
      <w:tr>
        <w:tc>
          <w:tcPr>
            <w:tcW w:type="dxa" w:w="4986"/>
          </w:tcPr>
          <w:p>
            <w:r/>
            <w:r>
              <w:rPr>
                <w:rFonts w:ascii="Calibri" w:hAnsi="Calibri" w:cs="Calibri" w:eastAsia="Calibri"/>
                <w:b w:val="0"/>
                <w:color w:val="15131F"/>
                <w:sz w:val="19"/>
              </w:rPr>
              <w:t>Je peux retourner ceci après 6 semaines ?</w:t>
            </w:r>
          </w:p>
        </w:tc>
        <w:tc>
          <w:tcPr>
            <w:tcW w:type="dxa" w:w="4986"/>
          </w:tcPr>
          <w:p>
            <w:r/>
            <w:r>
              <w:rPr>
                <w:rFonts w:ascii="Calibri" w:hAnsi="Calibri" w:cs="Calibri" w:eastAsia="Calibri"/>
                <w:b w:val="0"/>
                <w:color w:val="15131F"/>
                <w:sz w:val="19"/>
              </w:rPr>
              <w:t>Hors du délai de [30] jours ; transmet à une personne</w:t>
            </w:r>
          </w:p>
        </w:tc>
      </w:tr>
      <w:tr>
        <w:tc>
          <w:tcPr>
            <w:tcW w:type="dxa" w:w="4986"/>
          </w:tcPr>
          <w:p>
            <w:r/>
            <w:r>
              <w:rPr>
                <w:rFonts w:ascii="Calibri" w:hAnsi="Calibri" w:cs="Calibri" w:eastAsia="Calibri"/>
                <w:b w:val="0"/>
                <w:color w:val="15131F"/>
                <w:sz w:val="19"/>
              </w:rPr>
              <w:t>Qui paie le retour ?</w:t>
            </w:r>
          </w:p>
        </w:tc>
        <w:tc>
          <w:tcPr>
            <w:tcW w:type="dxa" w:w="4986"/>
          </w:tcPr>
          <w:p>
            <w:r/>
            <w:r>
              <w:rPr>
                <w:rFonts w:ascii="Calibri" w:hAnsi="Calibri" w:cs="Calibri" w:eastAsia="Calibri"/>
                <w:b w:val="0"/>
                <w:color w:val="15131F"/>
                <w:sz w:val="19"/>
              </w:rPr>
              <w:t>Changement d’avis : le client ; endommagé ou erroné : la boutique</w:t>
            </w:r>
          </w:p>
        </w:tc>
      </w:tr>
      <w:tr>
        <w:tc>
          <w:tcPr>
            <w:tcW w:type="dxa" w:w="4986"/>
          </w:tcPr>
          <w:p>
            <w:r/>
            <w:r>
              <w:rPr>
                <w:rFonts w:ascii="Calibri" w:hAnsi="Calibri" w:cs="Calibri" w:eastAsia="Calibri"/>
                <w:b w:val="0"/>
                <w:color w:val="15131F"/>
                <w:sz w:val="19"/>
              </w:rPr>
              <w:t>Quand est-ce que je récupère mon argent ?</w:t>
            </w:r>
          </w:p>
        </w:tc>
        <w:tc>
          <w:tcPr>
            <w:tcW w:type="dxa" w:w="4986"/>
          </w:tcPr>
          <w:p>
            <w:r/>
            <w:r>
              <w:rPr>
                <w:rFonts w:ascii="Calibri" w:hAnsi="Calibri" w:cs="Calibri" w:eastAsia="Calibri"/>
                <w:b w:val="0"/>
                <w:color w:val="15131F"/>
                <w:sz w:val="19"/>
              </w:rPr>
              <w:t>Sous [5] jours ouvrés après réception de l’article ; pas de date bancaire</w:t>
            </w:r>
          </w:p>
        </w:tc>
      </w:tr>
      <w:tr>
        <w:tc>
          <w:tcPr>
            <w:tcW w:type="dxa" w:w="4986"/>
          </w:tcPr>
          <w:p>
            <w:r/>
            <w:r>
              <w:rPr>
                <w:rFonts w:ascii="Calibri" w:hAnsi="Calibri" w:cs="Calibri" w:eastAsia="Calibri"/>
                <w:b w:val="0"/>
                <w:color w:val="15131F"/>
                <w:sz w:val="19"/>
              </w:rPr>
              <w:t>Le tissu que vous avez coupé n’est pas de la bonne couleur.</w:t>
            </w:r>
          </w:p>
        </w:tc>
        <w:tc>
          <w:tcPr>
            <w:tcW w:type="dxa" w:w="4986"/>
          </w:tcPr>
          <w:p>
            <w:r/>
            <w:r>
              <w:rPr>
                <w:rFonts w:ascii="Calibri" w:hAnsi="Calibri" w:cs="Calibri" w:eastAsia="Calibri"/>
                <w:b w:val="0"/>
                <w:color w:val="15131F"/>
                <w:sz w:val="19"/>
              </w:rPr>
              <w:t>Non retournable sauf si endommagé ou erroné ; demande une photo, transmet</w:t>
            </w:r>
          </w:p>
        </w:tc>
      </w:tr>
      <w:tr>
        <w:tc>
          <w:tcPr>
            <w:tcW w:type="dxa" w:w="4986"/>
          </w:tcPr>
          <w:p>
            <w:r/>
            <w:r>
              <w:rPr>
                <w:rFonts w:ascii="Calibri" w:hAnsi="Calibri" w:cs="Calibri" w:eastAsia="Calibri"/>
                <w:b w:val="0"/>
                <w:color w:val="15131F"/>
                <w:sz w:val="19"/>
              </w:rPr>
              <w:t>J’ai commandé avant le changement de votre politique.</w:t>
            </w:r>
          </w:p>
        </w:tc>
        <w:tc>
          <w:tcPr>
            <w:tcW w:type="dxa" w:w="4986"/>
          </w:tcPr>
          <w:p>
            <w:r/>
            <w:r>
              <w:rPr>
                <w:rFonts w:ascii="Calibri" w:hAnsi="Calibri" w:cs="Calibri" w:eastAsia="Calibri"/>
                <w:b w:val="0"/>
                <w:color w:val="15131F"/>
                <w:sz w:val="19"/>
              </w:rPr>
              <w:t>Nomme la version en vigueur à cette date de commande</w:t>
            </w:r>
          </w:p>
        </w:tc>
      </w:tr>
      <w:tr>
        <w:tc>
          <w:tcPr>
            <w:tcW w:type="dxa" w:w="4986"/>
          </w:tcPr>
          <w:p>
            <w:r/>
            <w:r>
              <w:rPr>
                <w:rFonts w:ascii="Calibri" w:hAnsi="Calibri" w:cs="Calibri" w:eastAsia="Calibri"/>
                <w:b w:val="0"/>
                <w:color w:val="15131F"/>
                <w:sz w:val="19"/>
              </w:rPr>
              <w:t>Je vais simplement appeler ma banque.</w:t>
            </w:r>
          </w:p>
        </w:tc>
        <w:tc>
          <w:tcPr>
            <w:tcW w:type="dxa" w:w="4986"/>
          </w:tcPr>
          <w:p>
            <w:r/>
            <w:r>
              <w:rPr>
                <w:rFonts w:ascii="Calibri" w:hAnsi="Calibri" w:cs="Calibri" w:eastAsia="Calibri"/>
                <w:b w:val="0"/>
                <w:color w:val="15131F"/>
                <w:sz w:val="19"/>
              </w:rPr>
              <w:t>Ne discute pas ; transmet à une personne</w:t>
            </w:r>
          </w:p>
        </w:tc>
      </w:tr>
    </w:tbl>
    <w:p/>
    <w:p>
      <w:pPr>
        <w:spacing w:after="60"/>
      </w:pPr>
      <w:r>
        <w:rPr>
          <w:rFonts w:ascii="Calibri" w:hAnsi="Calibri" w:cs="Calibri" w:eastAsia="Calibri"/>
          <w:b/>
          <w:color w:val="6B3CF0"/>
          <w:sz w:val="21"/>
        </w:rPr>
        <w:t xml:space="preserve">Réponse enregistrée de l’équipe /returns : </w:t>
      </w:r>
      <w:r>
        <w:rPr>
          <w:rFonts w:ascii="Calibri" w:hAnsi="Calibri" w:cs="Calibri" w:eastAsia="Calibri"/>
          <w:b w:val="0"/>
          <w:color w:val="15131F"/>
          <w:sz w:val="21"/>
        </w:rPr>
        <w:t>Bonjour [prénom], notre politique de retour, version [3] du [1er septembre 2026] : les articles non utilisés peuvent être retournés dans les [30] jours suivant la livraison, et nous remboursons sur votre moyen de paiement d’origine sous [5] jours ouvrés après leur réception. Pour la commande [numéro de commande], passée le [date de commande], c’est la version [version] qui s’applique : [la règle qui répond à la question]. Politique complète : [lien]</w:t>
      </w:r>
    </w:p>
    <w:p>
      <w:pPr>
        <w:spacing w:after="60"/>
      </w:pPr>
      <w:r>
        <w:rPr>
          <w:rFonts w:ascii="Calibri" w:hAnsi="Calibri" w:cs="Calibri" w:eastAsia="Calibri"/>
          <w:b/>
          <w:color w:val="6B3CF0"/>
          <w:sz w:val="21"/>
        </w:rPr>
        <w:t xml:space="preserve">Même texte : </w:t>
      </w:r>
      <w:r>
        <w:rPr>
          <w:rFonts w:ascii="Calibri" w:hAnsi="Calibri" w:cs="Calibri" w:eastAsia="Calibri"/>
          <w:b w:val="0"/>
          <w:color w:val="5D5A70"/>
          <w:sz w:val="21"/>
        </w:rPr>
        <w:t>Après chaque changement de politique, relancez les 6 tests. Notez chaque exception accordée par l’équipe dans le Journal des retours.</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Endommagé ou erroné, Hors délai, Non retournable, Rétrofacturation ou avocat, Absent de la politique</w:t>
      </w:r>
    </w:p>
    <w:p>
      <w:pPr>
        <w:spacing w:after="160"/>
      </w:pPr>
    </w:p>
    <w:p>
      <w:pPr>
        <w:spacing w:after="80"/>
      </w:pPr>
      <w:r>
        <w:rPr>
          <w:rFonts w:ascii="Calibri" w:hAnsi="Calibri" w:cs="Calibri" w:eastAsia="Calibri"/>
          <w:b/>
          <w:color w:val="15131F"/>
          <w:sz w:val="28"/>
        </w:rPr>
        <w:t>Exemple : Exemple de politique de retour et de remboursement, du chat au remboursement</w:t>
      </w:r>
    </w:p>
    <w:p>
      <w:pPr>
        <w:spacing w:after="120"/>
      </w:pPr>
      <w:r>
        <w:rPr>
          <w:rFonts w:ascii="Calibri" w:hAnsi="Calibri" w:cs="Calibri" w:eastAsia="Calibri"/>
          <w:b w:val="0"/>
          <w:color w:val="5D5A70"/>
          <w:sz w:val="21"/>
        </w:rPr>
        <w:t>Une boutique de couture fictive de Sacramento, en Californie, vend des machines et du tissu en ligne et donne des cours. Cet exemple de modèle de politique de retour montre l’agent IA qui répond selon la version 2 pour une commande passée avant un changement de politique, le transfert d’une machine endommagée et la trace que tout cela laisse.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ma nouvelle machine à coudre est arrivée avec la boîte à canette fissurée. Et le lin que j’ai commandé n’est pas de la bonne teinte. Je peux retourner les deux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Désolé pour la machine. Pouvez-vous me donner votre numéro de commande et la date de votre commande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TS-10482, commande passée le 28 août.</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Vous avez commandé avant le 1er septembre : c’est donc notre politique de retour version 2 du 1er mars 2026 qui s’applique. Le lin peut être retourné non lavé dans les 30 jours suivant la livraison, soit jusqu’au 2 octobre ; en cas de changement d’avis, les frais de retour sont à votre charge. Les articles endommagés sont examinés par une personne, et leur retour est à notre charge. Je transmets votre demande à Nora dès maintenant.</w:t>
      </w:r>
    </w:p>
    <w:p>
      <w:pPr>
        <w:spacing w:after="60"/>
      </w:pPr>
      <w:r>
        <w:rPr>
          <w:rFonts w:ascii="Calibri" w:hAnsi="Calibri" w:cs="Calibri" w:eastAsia="Calibri"/>
          <w:b/>
          <w:color w:val="6B3CF0"/>
          <w:sz w:val="21"/>
        </w:rPr>
        <w:t xml:space="preserve">Nora, du support : </w:t>
      </w:r>
      <w:r>
        <w:rPr>
          <w:rFonts w:ascii="Calibri" w:hAnsi="Calibri" w:cs="Calibri" w:eastAsia="Calibri"/>
          <w:b w:val="0"/>
          <w:color w:val="15131F"/>
          <w:sz w:val="21"/>
        </w:rPr>
        <w:t>Bonjour Dana, ici Nora. Merci pour la photo. Deux options pour la machine : une nouvelle boîte à canette envoyée lundi, ou un remboursement intégral de 329,00 $ avec notre étiquette prépayée. Le lin peut partir dans le même colis sans frais.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Un remboursement pour les deux, s’il vous plaît.</w:t>
      </w:r>
    </w:p>
    <w:p>
      <w:pPr>
        <w:spacing w:after="60"/>
      </w:pPr>
      <w:r>
        <w:rPr>
          <w:rFonts w:ascii="Calibri" w:hAnsi="Calibri" w:cs="Calibri" w:eastAsia="Calibri"/>
          <w:b/>
          <w:color w:val="6B3CF0"/>
          <w:sz w:val="21"/>
        </w:rPr>
        <w:t xml:space="preserve">Nora, du support : </w:t>
      </w:r>
      <w:r>
        <w:rPr>
          <w:rFonts w:ascii="Calibri" w:hAnsi="Calibri" w:cs="Calibri" w:eastAsia="Calibri"/>
          <w:b w:val="0"/>
          <w:color w:val="15131F"/>
          <w:sz w:val="21"/>
        </w:rPr>
        <w:t>C’est fait. L’étiquette est dans votre boîte e-mail. Nous remboursons 377,00 $ sur votre carte se terminant par 4417 sous 5 jours ouvrés après réception du colis. Les remboursements par carte apparaissent généralement 5 à 10 jours ouvrés après leur émission.</w:t>
      </w:r>
    </w:p>
    <w:p>
      <w:pPr>
        <w:spacing w:after="80"/>
      </w:pPr>
    </w:p>
    <w:p>
      <w:pPr>
        <w:spacing w:after="80"/>
      </w:pPr>
      <w:r>
        <w:rPr>
          <w:rFonts w:ascii="Calibri" w:hAnsi="Calibri" w:cs="Calibri" w:eastAsia="Calibri"/>
          <w:b/>
          <w:color w:val="15131F"/>
          <w:sz w:val="24"/>
        </w:rPr>
        <w:t>Version 2 du 1er mars 2026 : les clauses appliquées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Délai</w:t>
            </w:r>
          </w:p>
        </w:tc>
        <w:tc>
          <w:tcPr>
            <w:tcW w:type="dxa" w:w="4986"/>
          </w:tcPr>
          <w:p>
            <w:r/>
            <w:r>
              <w:rPr>
                <w:rFonts w:ascii="Calibri" w:hAnsi="Calibri" w:cs="Calibri" w:eastAsia="Calibri"/>
                <w:b w:val="0"/>
                <w:color w:val="15131F"/>
                <w:sz w:val="19"/>
              </w:rPr>
              <w:t>30 jours après la livraison : livré le 2 sept., donc jusqu’au 2 oct.</w:t>
            </w:r>
          </w:p>
        </w:tc>
      </w:tr>
      <w:tr>
        <w:tc>
          <w:tcPr>
            <w:tcW w:type="dxa" w:w="4986"/>
          </w:tcPr>
          <w:p>
            <w:r/>
            <w:r>
              <w:rPr>
                <w:rFonts w:ascii="Calibri" w:hAnsi="Calibri" w:cs="Calibri" w:eastAsia="Calibri"/>
                <w:b/>
                <w:color w:val="15131F"/>
                <w:sz w:val="19"/>
              </w:rPr>
              <w:t>État</w:t>
            </w:r>
          </w:p>
        </w:tc>
        <w:tc>
          <w:tcPr>
            <w:tcW w:type="dxa" w:w="4986"/>
          </w:tcPr>
          <w:p>
            <w:r/>
            <w:r>
              <w:rPr>
                <w:rFonts w:ascii="Calibri" w:hAnsi="Calibri" w:cs="Calibri" w:eastAsia="Calibri"/>
                <w:b w:val="0"/>
                <w:color w:val="15131F"/>
                <w:sz w:val="19"/>
              </w:rPr>
              <w:t>Non utilisé ou essayé, complet ; tissu non lavé</w:t>
            </w:r>
          </w:p>
        </w:tc>
      </w:tr>
      <w:tr>
        <w:tc>
          <w:tcPr>
            <w:tcW w:type="dxa" w:w="4986"/>
          </w:tcPr>
          <w:p>
            <w:r/>
            <w:r>
              <w:rPr>
                <w:rFonts w:ascii="Calibri" w:hAnsi="Calibri" w:cs="Calibri" w:eastAsia="Calibri"/>
                <w:b/>
                <w:color w:val="15131F"/>
                <w:sz w:val="19"/>
              </w:rPr>
              <w:t>Frais de retour</w:t>
            </w:r>
          </w:p>
        </w:tc>
        <w:tc>
          <w:tcPr>
            <w:tcW w:type="dxa" w:w="4986"/>
          </w:tcPr>
          <w:p>
            <w:r/>
            <w:r>
              <w:rPr>
                <w:rFonts w:ascii="Calibri" w:hAnsi="Calibri" w:cs="Calibri" w:eastAsia="Calibri"/>
                <w:b w:val="0"/>
                <w:color w:val="15131F"/>
                <w:sz w:val="19"/>
              </w:rPr>
              <w:t>Changement d’avis : le client. Endommagé, défectueux ou erroné : étiquette de la boutique</w:t>
            </w:r>
          </w:p>
        </w:tc>
      </w:tr>
      <w:tr>
        <w:tc>
          <w:tcPr>
            <w:tcW w:type="dxa" w:w="4986"/>
          </w:tcPr>
          <w:p>
            <w:r/>
            <w:r>
              <w:rPr>
                <w:rFonts w:ascii="Calibri" w:hAnsi="Calibri" w:cs="Calibri" w:eastAsia="Calibri"/>
                <w:b/>
                <w:color w:val="15131F"/>
                <w:sz w:val="19"/>
              </w:rPr>
              <w:t>Remboursement</w:t>
            </w:r>
          </w:p>
        </w:tc>
        <w:tc>
          <w:tcPr>
            <w:tcW w:type="dxa" w:w="4986"/>
          </w:tcPr>
          <w:p>
            <w:r/>
            <w:r>
              <w:rPr>
                <w:rFonts w:ascii="Calibri" w:hAnsi="Calibri" w:cs="Calibri" w:eastAsia="Calibri"/>
                <w:b w:val="0"/>
                <w:color w:val="15131F"/>
                <w:sz w:val="19"/>
              </w:rPr>
              <w:t>Moyen de paiement d’origine, sous 5 jours ouvrés après réception</w:t>
            </w:r>
          </w:p>
        </w:tc>
      </w:tr>
      <w:tr>
        <w:tc>
          <w:tcPr>
            <w:tcW w:type="dxa" w:w="4986"/>
          </w:tcPr>
          <w:p>
            <w:r/>
            <w:r>
              <w:rPr>
                <w:rFonts w:ascii="Calibri" w:hAnsi="Calibri" w:cs="Calibri" w:eastAsia="Calibri"/>
                <w:b/>
                <w:color w:val="15131F"/>
                <w:sz w:val="19"/>
              </w:rPr>
              <w:t>Non retournable</w:t>
            </w:r>
          </w:p>
        </w:tc>
        <w:tc>
          <w:tcPr>
            <w:tcW w:type="dxa" w:w="4986"/>
          </w:tcPr>
          <w:p>
            <w:r/>
            <w:r>
              <w:rPr>
                <w:rFonts w:ascii="Calibri" w:hAnsi="Calibri" w:cs="Calibri" w:eastAsia="Calibri"/>
                <w:b w:val="0"/>
                <w:color w:val="15131F"/>
                <w:sz w:val="19"/>
              </w:rPr>
              <w:t>Cartes cadeaux, paquets d’aiguilles et d’épingles ouverts. Tissu coupé seulement à partir de la v3</w:t>
            </w:r>
          </w:p>
        </w:tc>
      </w:tr>
    </w:tbl>
    <w:p/>
    <w:p>
      <w:pPr>
        <w:spacing w:after="80"/>
      </w:pPr>
      <w:r>
        <w:rPr>
          <w:rFonts w:ascii="Calibri" w:hAnsi="Calibri" w:cs="Calibri" w:eastAsia="Calibri"/>
          <w:b/>
          <w:color w:val="15131F"/>
          <w:sz w:val="24"/>
        </w:rPr>
        <w:t>Journal des retours : deux lignes, samedi 12 septembre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Article</w:t>
            </w:r>
          </w:p>
        </w:tc>
        <w:tc>
          <w:tcPr>
            <w:tcW w:type="dxa" w:w="3324"/>
            <w:shd w:val="clear" w:color="auto" w:fill="EFE9FF"/>
          </w:tcPr>
          <w:p>
            <w:r/>
            <w:r>
              <w:rPr>
                <w:rFonts w:ascii="Calibri" w:hAnsi="Calibri" w:cs="Calibri" w:eastAsia="Calibri"/>
                <w:b/>
                <w:color w:val="15131F"/>
                <w:sz w:val="19"/>
              </w:rPr>
              <w:t>Contrôle du délai</w:t>
            </w:r>
          </w:p>
        </w:tc>
        <w:tc>
          <w:tcPr>
            <w:tcW w:type="dxa" w:w="3324"/>
            <w:shd w:val="clear" w:color="auto" w:fill="EFE9FF"/>
          </w:tcPr>
          <w:p>
            <w:r/>
            <w:r>
              <w:rPr>
                <w:rFonts w:ascii="Calibri" w:hAnsi="Calibri" w:cs="Calibri" w:eastAsia="Calibri"/>
                <w:b/>
                <w:color w:val="15131F"/>
                <w:sz w:val="19"/>
              </w:rPr>
              <w:t>Décision</w:t>
            </w:r>
          </w:p>
        </w:tc>
      </w:tr>
      <w:tr>
        <w:tc>
          <w:tcPr>
            <w:tcW w:type="dxa" w:w="3324"/>
          </w:tcPr>
          <w:p>
            <w:r/>
            <w:r>
              <w:rPr>
                <w:rFonts w:ascii="Calibri" w:hAnsi="Calibri" w:cs="Calibri" w:eastAsia="Calibri"/>
                <w:b w:val="0"/>
                <w:color w:val="15131F"/>
                <w:sz w:val="19"/>
              </w:rPr>
              <w:t>Machine à coudre Model T200, 329,00 $</w:t>
            </w:r>
          </w:p>
        </w:tc>
        <w:tc>
          <w:tcPr>
            <w:tcW w:type="dxa" w:w="3324"/>
          </w:tcPr>
          <w:p>
            <w:r/>
            <w:r>
              <w:rPr>
                <w:rFonts w:ascii="Calibri" w:hAnsi="Calibri" w:cs="Calibri" w:eastAsia="Calibri"/>
                <w:b w:val="0"/>
                <w:color w:val="15131F"/>
                <w:sz w:val="19"/>
              </w:rPr>
              <w:t>Endommagé : jour 10 sur 14, dans le délai</w:t>
            </w:r>
          </w:p>
        </w:tc>
        <w:tc>
          <w:tcPr>
            <w:tcW w:type="dxa" w:w="3324"/>
          </w:tcPr>
          <w:p>
            <w:r/>
            <w:r>
              <w:rPr>
                <w:rFonts w:ascii="Calibri" w:hAnsi="Calibri" w:cs="Calibri" w:eastAsia="Calibri"/>
                <w:b w:val="0"/>
                <w:color w:val="15131F"/>
                <w:sz w:val="19"/>
              </w:rPr>
              <w:t>Remboursement, étiquette de la boutique</w:t>
            </w:r>
          </w:p>
        </w:tc>
      </w:tr>
      <w:tr>
        <w:tc>
          <w:tcPr>
            <w:tcW w:type="dxa" w:w="3324"/>
          </w:tcPr>
          <w:p>
            <w:r/>
            <w:r>
              <w:rPr>
                <w:rFonts w:ascii="Calibri" w:hAnsi="Calibri" w:cs="Calibri" w:eastAsia="Calibri"/>
                <w:b w:val="0"/>
                <w:color w:val="15131F"/>
                <w:sz w:val="19"/>
              </w:rPr>
              <w:t>Lin lavé, Rouille, 3 yards coupés, 48,00 $</w:t>
            </w:r>
          </w:p>
        </w:tc>
        <w:tc>
          <w:tcPr>
            <w:tcW w:type="dxa" w:w="3324"/>
          </w:tcPr>
          <w:p>
            <w:r/>
            <w:r>
              <w:rPr>
                <w:rFonts w:ascii="Calibri" w:hAnsi="Calibri" w:cs="Calibri" w:eastAsia="Calibri"/>
                <w:b w:val="0"/>
                <w:color w:val="15131F"/>
                <w:sz w:val="19"/>
              </w:rPr>
              <w:t>Retour : jour 10 sur 30, dans le délai</w:t>
            </w:r>
          </w:p>
        </w:tc>
        <w:tc>
          <w:tcPr>
            <w:tcW w:type="dxa" w:w="3324"/>
          </w:tcPr>
          <w:p>
            <w:r/>
            <w:r>
              <w:rPr>
                <w:rFonts w:ascii="Calibri" w:hAnsi="Calibri" w:cs="Calibri" w:eastAsia="Calibri"/>
                <w:b w:val="0"/>
                <w:color w:val="15131F"/>
                <w:sz w:val="19"/>
              </w:rPr>
              <w:t>Remboursement, même colis</w:t>
            </w:r>
          </w:p>
        </w:tc>
      </w:tr>
    </w:tbl>
    <w:p/>
    <w:p>
      <w:pPr>
        <w:spacing w:after="80"/>
      </w:pPr>
      <w:r>
        <w:rPr>
          <w:rFonts w:ascii="Calibri" w:hAnsi="Calibri" w:cs="Calibri" w:eastAsia="Calibri"/>
          <w:b/>
          <w:color w:val="15131F"/>
          <w:sz w:val="24"/>
        </w:rPr>
        <w:t>Contrôle de clôture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Version citée</w:t>
            </w:r>
          </w:p>
        </w:tc>
        <w:tc>
          <w:tcPr>
            <w:tcW w:type="dxa" w:w="3324"/>
          </w:tcPr>
          <w:p>
            <w:r/>
            <w:r>
              <w:rPr>
                <w:rFonts w:ascii="Calibri" w:hAnsi="Calibri" w:cs="Calibri" w:eastAsia="Calibri"/>
                <w:b w:val="0"/>
                <w:color w:val="15131F"/>
                <w:sz w:val="19"/>
              </w:rPr>
              <w:t>Agent IA : v2, correspond à la date de commande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Transfert</w:t>
            </w:r>
          </w:p>
        </w:tc>
        <w:tc>
          <w:tcPr>
            <w:tcW w:type="dxa" w:w="3324"/>
          </w:tcPr>
          <w:p>
            <w:r/>
            <w:r>
              <w:rPr>
                <w:rFonts w:ascii="Calibri" w:hAnsi="Calibri" w:cs="Calibri" w:eastAsia="Calibri"/>
                <w:b w:val="0"/>
                <w:color w:val="15131F"/>
                <w:sz w:val="19"/>
              </w:rPr>
              <w:t>« Support en direct », pris en charge par Nora à 10 h 36</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Retour reçu</w:t>
            </w:r>
          </w:p>
        </w:tc>
        <w:tc>
          <w:tcPr>
            <w:tcW w:type="dxa" w:w="3324"/>
          </w:tcPr>
          <w:p>
            <w:r/>
            <w:r>
              <w:rPr>
                <w:rFonts w:ascii="Calibri" w:hAnsi="Calibri" w:cs="Calibri" w:eastAsia="Calibri"/>
                <w:b w:val="0"/>
                <w:color w:val="15131F"/>
                <w:sz w:val="19"/>
              </w:rPr>
              <w:t>Jeudi 17 sept., les deux articles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Remboursement émis</w:t>
            </w:r>
          </w:p>
        </w:tc>
        <w:tc>
          <w:tcPr>
            <w:tcW w:type="dxa" w:w="3324"/>
          </w:tcPr>
          <w:p>
            <w:r/>
            <w:r>
              <w:rPr>
                <w:rFonts w:ascii="Calibri" w:hAnsi="Calibri" w:cs="Calibri" w:eastAsia="Calibri"/>
                <w:b w:val="0"/>
                <w:color w:val="15131F"/>
                <w:sz w:val="19"/>
              </w:rPr>
              <w:t>377,00 $ le vendredi 18 sept., carte se terminant par 4417</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et tag</w:t>
            </w:r>
          </w:p>
        </w:tc>
        <w:tc>
          <w:tcPr>
            <w:tcW w:type="dxa" w:w="3324"/>
          </w:tcPr>
          <w:p>
            <w:r/>
            <w:r>
              <w:rPr>
                <w:rFonts w:ascii="Calibri" w:hAnsi="Calibri" w:cs="Calibri" w:eastAsia="Calibri"/>
                <w:b w:val="0"/>
                <w:color w:val="15131F"/>
                <w:sz w:val="19"/>
              </w:rPr>
              <w:t>Commande, version et articles dans « Notes » ; tag « Retour »</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Boutique et cliente fictives</w:t>
      </w:r>
    </w:p>
    <w:p>
      <w:pPr>
        <w:spacing w:after="80"/>
      </w:pPr>
      <w:r>
        <w:rPr>
          <w:rFonts w:ascii="Calibri" w:hAnsi="Calibri" w:cs="Calibri" w:eastAsia="Calibri"/>
          <w:b/>
          <w:color w:val="15131F"/>
          <w:sz w:val="28"/>
        </w:rPr>
        <w:t>Modèle de politique de remboursement : les erreurs qui déclenchent des litiges</w:t>
      </w:r>
    </w:p>
    <w:p>
      <w:pPr>
        <w:spacing w:after="120"/>
      </w:pPr>
      <w:r>
        <w:rPr>
          <w:rFonts w:ascii="Calibri" w:hAnsi="Calibri" w:cs="Calibri" w:eastAsia="Calibri"/>
          <w:b w:val="0"/>
          <w:color w:val="5D5A70"/>
          <w:sz w:val="21"/>
        </w:rPr>
        <w:t>Quatre lignes qui semblent anodines dans une politique et font perdre du temps au moment des retours.</w:t>
      </w:r>
    </w:p>
    <w:p>
      <w:pPr>
        <w:spacing w:after="40"/>
      </w:pPr>
      <w:r>
        <w:rPr>
          <w:rFonts w:ascii="Calibri" w:hAnsi="Calibri" w:cs="Calibri" w:eastAsia="Calibri"/>
          <w:b/>
          <w:color w:val="15131F"/>
          <w:sz w:val="22"/>
        </w:rPr>
        <w:t>« Remboursements à notre discrétion »</w:t>
      </w:r>
    </w:p>
    <w:p>
      <w:pPr>
        <w:spacing w:after="40"/>
      </w:pPr>
      <w:r>
        <w:rPr>
          <w:rFonts w:ascii="Calibri" w:hAnsi="Calibri" w:cs="Calibri" w:eastAsia="Calibri"/>
          <w:b w:val="0"/>
          <w:color w:val="15131F"/>
          <w:sz w:val="21"/>
        </w:rPr>
        <w:t>Cela ne dit rien au client qu’il puisse vérifier. En Californie, une politique affichée doit préciser le remboursement, l’avoir ou l’échange, la période, les biens concernés et les conditions.</w:t>
      </w:r>
    </w:p>
    <w:p>
      <w:pPr>
        <w:spacing w:after="80"/>
      </w:pPr>
    </w:p>
    <w:p>
      <w:pPr>
        <w:spacing w:after="40"/>
      </w:pPr>
      <w:r>
        <w:rPr>
          <w:rFonts w:ascii="Calibri" w:hAnsi="Calibri" w:cs="Calibri" w:eastAsia="Calibri"/>
          <w:b/>
          <w:color w:val="15131F"/>
          <w:sz w:val="22"/>
        </w:rPr>
        <w:t>Un avoir au lieu d’un remboursement obligatoire</w:t>
      </w:r>
    </w:p>
    <w:p>
      <w:pPr>
        <w:spacing w:after="40"/>
      </w:pPr>
      <w:r>
        <w:rPr>
          <w:rFonts w:ascii="Calibri" w:hAnsi="Calibri" w:cs="Calibri" w:eastAsia="Calibri"/>
          <w:b w:val="0"/>
          <w:color w:val="15131F"/>
          <w:sz w:val="21"/>
        </w:rPr>
        <w:t>Quand une commande que vous n’avez pas pu expédier à temps est annulée, la règle de la FTC impose un remboursement. Un avoir, des bons d’achat ou des bons de valeur ne comptent pas.</w:t>
      </w:r>
    </w:p>
    <w:p>
      <w:pPr>
        <w:spacing w:after="80"/>
      </w:pPr>
    </w:p>
    <w:p>
      <w:pPr>
        <w:spacing w:after="40"/>
      </w:pPr>
      <w:r>
        <w:rPr>
          <w:rFonts w:ascii="Calibri" w:hAnsi="Calibri" w:cs="Calibri" w:eastAsia="Calibri"/>
          <w:b/>
          <w:color w:val="15131F"/>
          <w:sz w:val="22"/>
        </w:rPr>
        <w:t>« Non retournable » seulement dans la politique</w:t>
      </w:r>
    </w:p>
    <w:p>
      <w:pPr>
        <w:spacing w:after="40"/>
      </w:pPr>
      <w:r>
        <w:rPr>
          <w:rFonts w:ascii="Calibri" w:hAnsi="Calibri" w:cs="Calibri" w:eastAsia="Calibri"/>
          <w:b w:val="0"/>
          <w:color w:val="15131F"/>
          <w:sz w:val="21"/>
        </w:rPr>
        <w:t>Si le client découvre la mention « Non retournable » seulement au moment de renvoyer un article coupé ou sur mesure, attendez-vous à un litige. Indiquez-la sur la fiche produit et sur la page de paiement.</w:t>
      </w:r>
    </w:p>
    <w:p>
      <w:pPr>
        <w:spacing w:after="80"/>
      </w:pPr>
    </w:p>
    <w:p>
      <w:pPr>
        <w:spacing w:after="40"/>
      </w:pPr>
      <w:r>
        <w:rPr>
          <w:rFonts w:ascii="Calibri" w:hAnsi="Calibri" w:cs="Calibri" w:eastAsia="Calibri"/>
          <w:b/>
          <w:color w:val="15131F"/>
          <w:sz w:val="22"/>
        </w:rPr>
        <w:t>Deux réponses à une même question</w:t>
      </w:r>
    </w:p>
    <w:p>
      <w:pPr>
        <w:spacing w:after="40"/>
      </w:pPr>
      <w:r>
        <w:rPr>
          <w:rFonts w:ascii="Calibri" w:hAnsi="Calibri" w:cs="Calibri" w:eastAsia="Calibri"/>
          <w:b w:val="0"/>
          <w:color w:val="15131F"/>
          <w:sz w:val="21"/>
        </w:rPr>
        <w:t>L’agent IA improvise, ou une réponse enregistrée cite encore l’ancienne version. Un seul texte dans la base de connaissances et les réponses enregistrées, mis à jour le même jour, règle les deux problèmes.</w:t>
      </w:r>
    </w:p>
    <w:p>
      <w:pPr>
        <w:spacing w:after="80"/>
      </w:pPr>
    </w:p>
    <w:p>
      <w:pPr>
        <w:spacing w:after="200"/>
      </w:pPr>
      <w:r>
        <w:rPr>
          <w:rFonts w:ascii="Calibri" w:hAnsi="Calibri" w:cs="Calibri" w:eastAsia="Calibri"/>
          <w:b w:val="0"/>
          <w:color w:val="15131F"/>
          <w:sz w:val="21"/>
        </w:rPr>
        <w:t>Pas un avis juridique. Les lois varient selon l’État et le pays ; vérifiez les sources officielles ci-dessous.</w:t>
      </w:r>
    </w:p>
    <w:p>
      <w:pPr>
        <w:spacing w:after="80"/>
      </w:pPr>
      <w:r>
        <w:rPr>
          <w:rFonts w:ascii="Calibri" w:hAnsi="Calibri" w:cs="Calibri" w:eastAsia="Calibri"/>
          <w:b/>
          <w:color w:val="15131F"/>
          <w:sz w:val="28"/>
        </w:rPr>
        <w:t>Ce que dit la loi sur les politiques de retour et de remboursement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Règle officielle</w:t>
            </w:r>
          </w:p>
        </w:tc>
        <w:tc>
          <w:tcPr>
            <w:tcW w:type="dxa" w:w="3324"/>
            <w:shd w:val="clear" w:color="auto" w:fill="EFE9FF"/>
          </w:tcPr>
          <w:p>
            <w:r/>
            <w:r>
              <w:rPr>
                <w:rFonts w:ascii="Calibri" w:hAnsi="Calibri" w:cs="Calibri" w:eastAsia="Calibri"/>
                <w:b/>
                <w:color w:val="15131F"/>
                <w:sz w:val="19"/>
              </w:rPr>
              <w:t>Ce qu’elle exige</w:t>
            </w:r>
          </w:p>
        </w:tc>
        <w:tc>
          <w:tcPr>
            <w:tcW w:type="dxa" w:w="3324"/>
            <w:shd w:val="clear" w:color="auto" w:fill="EFE9FF"/>
          </w:tcPr>
          <w:p>
            <w:r/>
            <w:r>
              <w:rPr>
                <w:rFonts w:ascii="Calibri" w:hAnsi="Calibri" w:cs="Calibri" w:eastAsia="Calibri"/>
                <w:b/>
                <w:color w:val="15131F"/>
                <w:sz w:val="19"/>
              </w:rPr>
              <w:t>À mettre dans votre politique</w:t>
            </w:r>
          </w:p>
        </w:tc>
      </w:tr>
      <w:tr>
        <w:tc>
          <w:tcPr>
            <w:tcW w:type="dxa" w:w="3324"/>
          </w:tcPr>
          <w:p>
            <w:r/>
            <w:r>
              <w:rPr>
                <w:rFonts w:ascii="Calibri" w:hAnsi="Calibri" w:cs="Calibri" w:eastAsia="Calibri"/>
                <w:b w:val="0"/>
                <w:color w:val="15131F"/>
                <w:sz w:val="19"/>
              </w:rPr>
              <w:t>États-Unis, tous les États : Mail, Internet, or Telephone Order Merchandise Rule de la FTC</w:t>
            </w:r>
          </w:p>
        </w:tc>
        <w:tc>
          <w:tcPr>
            <w:tcW w:type="dxa" w:w="3324"/>
          </w:tcPr>
          <w:p>
            <w:r/>
            <w:r>
              <w:rPr>
                <w:rFonts w:ascii="Calibri" w:hAnsi="Calibri" w:cs="Calibri" w:eastAsia="Calibri"/>
                <w:b w:val="0"/>
                <w:color w:val="15131F"/>
                <w:sz w:val="19"/>
              </w:rPr>
              <w:t>Expédiez dans le délai annoncé, ou sous 30 jours si vous n’en annoncez aucun. Sinon, obtenez l’accord du client sur le retard ou annulez, et remboursez une commande annulée sous 7 jours ouvrés pour la plupart des paiements, sans avoir à la place. Biens uniquement, pas les services.</w:t>
            </w:r>
          </w:p>
        </w:tc>
        <w:tc>
          <w:tcPr>
            <w:tcW w:type="dxa" w:w="3324"/>
          </w:tcPr>
          <w:p>
            <w:r/>
            <w:r>
              <w:rPr>
                <w:rFonts w:ascii="Calibri" w:hAnsi="Calibri" w:cs="Calibri" w:eastAsia="Calibri"/>
                <w:b w:val="0"/>
                <w:color w:val="15131F"/>
                <w:sz w:val="19"/>
              </w:rPr>
              <w:t>Votre délai d’expédition et la section sur les commandes en retard</w:t>
            </w:r>
          </w:p>
        </w:tc>
      </w:tr>
      <w:tr>
        <w:tc>
          <w:tcPr>
            <w:tcW w:type="dxa" w:w="3324"/>
          </w:tcPr>
          <w:p>
            <w:r/>
            <w:r>
              <w:rPr>
                <w:rFonts w:ascii="Calibri" w:hAnsi="Calibri" w:cs="Calibri" w:eastAsia="Calibri"/>
                <w:b w:val="0"/>
                <w:color w:val="15131F"/>
                <w:sz w:val="19"/>
              </w:rPr>
              <w:t>Californie : Civil Code section 1723</w:t>
            </w:r>
          </w:p>
        </w:tc>
        <w:tc>
          <w:tcPr>
            <w:tcW w:type="dxa" w:w="3324"/>
          </w:tcPr>
          <w:p>
            <w:r/>
            <w:r>
              <w:rPr>
                <w:rFonts w:ascii="Calibri" w:hAnsi="Calibri" w:cs="Calibri" w:eastAsia="Calibri"/>
                <w:b w:val="0"/>
                <w:color w:val="15131F"/>
                <w:sz w:val="19"/>
              </w:rPr>
              <w:t>Moins qu’un remboursement intégral en espèces ou en crédit, ou qu’un échange équivalent, pendant 7 jours : affichez la politique avec le type de remboursement, la période, les biens concernés et les conditions. Sans affichage : le client peut retourner l’article dans les 30 jours suivant l’achat.</w:t>
            </w:r>
          </w:p>
        </w:tc>
        <w:tc>
          <w:tcPr>
            <w:tcW w:type="dxa" w:w="3324"/>
          </w:tcPr>
          <w:p>
            <w:r/>
            <w:r>
              <w:rPr>
                <w:rFonts w:ascii="Calibri" w:hAnsi="Calibri" w:cs="Calibri" w:eastAsia="Calibri"/>
                <w:b w:val="0"/>
                <w:color w:val="15131F"/>
                <w:sz w:val="19"/>
              </w:rPr>
              <w:t>Le résumé de la page de paiement et les mentions « Non retournable »</w:t>
            </w:r>
          </w:p>
        </w:tc>
      </w:tr>
      <w:tr>
        <w:tc>
          <w:tcPr>
            <w:tcW w:type="dxa" w:w="3324"/>
          </w:tcPr>
          <w:p>
            <w:r/>
            <w:r>
              <w:rPr>
                <w:rFonts w:ascii="Calibri" w:hAnsi="Calibri" w:cs="Calibri" w:eastAsia="Calibri"/>
                <w:b w:val="0"/>
                <w:color w:val="15131F"/>
                <w:sz w:val="19"/>
              </w:rPr>
              <w:t>UE : directive 2011/83/UE</w:t>
            </w:r>
          </w:p>
        </w:tc>
        <w:tc>
          <w:tcPr>
            <w:tcW w:type="dxa" w:w="3324"/>
          </w:tcPr>
          <w:p>
            <w:r/>
            <w:r>
              <w:rPr>
                <w:rFonts w:ascii="Calibri" w:hAnsi="Calibri" w:cs="Calibri" w:eastAsia="Calibri"/>
                <w:b w:val="0"/>
                <w:color w:val="15131F"/>
                <w:sz w:val="19"/>
              </w:rPr>
              <w:t>14 jours pour se rétracter d’un achat en ligne, à compter de la livraison pour les biens et de la conclusion du contrat pour les services. Remboursez tous les paiements, y compris la livraison standard, sous 14 jours par le même moyen de paiement ; vous pouvez attendre les biens ou la preuve de leur renvoi. Fonction de rétractation à partir du 19 juin 2026.</w:t>
            </w:r>
          </w:p>
        </w:tc>
        <w:tc>
          <w:tcPr>
            <w:tcW w:type="dxa" w:w="3324"/>
          </w:tcPr>
          <w:p>
            <w:r/>
            <w:r>
              <w:rPr>
                <w:rFonts w:ascii="Calibri" w:hAnsi="Calibri" w:cs="Calibri" w:eastAsia="Calibri"/>
                <w:b w:val="0"/>
                <w:color w:val="15131F"/>
                <w:sz w:val="19"/>
              </w:rPr>
              <w:t>La section UE et Royaume-Uni, les frais de retour, la liste des articles non retournables</w:t>
            </w:r>
          </w:p>
        </w:tc>
      </w:tr>
      <w:tr>
        <w:tc>
          <w:tcPr>
            <w:tcW w:type="dxa" w:w="3324"/>
          </w:tcPr>
          <w:p>
            <w:r/>
            <w:r>
              <w:rPr>
                <w:rFonts w:ascii="Calibri" w:hAnsi="Calibri" w:cs="Calibri" w:eastAsia="Calibri"/>
                <w:b w:val="0"/>
                <w:color w:val="15131F"/>
                <w:sz w:val="19"/>
              </w:rPr>
              <w:t>Royaume-Uni : Consumer Contracts Regulations 2013</w:t>
            </w:r>
          </w:p>
        </w:tc>
        <w:tc>
          <w:tcPr>
            <w:tcW w:type="dxa" w:w="3324"/>
          </w:tcPr>
          <w:p>
            <w:r/>
            <w:r>
              <w:rPr>
                <w:rFonts w:ascii="Calibri" w:hAnsi="Calibri" w:cs="Calibri" w:eastAsia="Calibri"/>
                <w:b w:val="0"/>
                <w:color w:val="15131F"/>
                <w:sz w:val="19"/>
              </w:rPr>
              <w:t>14 jours à compter de la livraison pour les biens, de la conclusion du contrat pour les services. Remboursement sous 14 jours après récupération des biens ou preuve de leur renvoi, par le même moyen de paiement, sans frais. Le client ne paie les frais directs de renvoi que s’il en a été informé avant.</w:t>
            </w:r>
          </w:p>
        </w:tc>
        <w:tc>
          <w:tcPr>
            <w:tcW w:type="dxa" w:w="3324"/>
          </w:tcPr>
          <w:p>
            <w:r/>
            <w:r>
              <w:rPr>
                <w:rFonts w:ascii="Calibri" w:hAnsi="Calibri" w:cs="Calibri" w:eastAsia="Calibri"/>
                <w:b w:val="0"/>
                <w:color w:val="15131F"/>
                <w:sz w:val="19"/>
              </w:rPr>
              <w:t>La même section UE et Royaume-Uni</w:t>
            </w:r>
          </w:p>
        </w:tc>
      </w:tr>
    </w:tbl>
    <w:p/>
    <w:p>
      <w:pPr>
        <w:spacing w:after="120"/>
      </w:pPr>
      <w:r>
        <w:rPr>
          <w:rFonts w:ascii="Calibri" w:hAnsi="Calibri" w:cs="Calibri" w:eastAsia="Calibri"/>
          <w:b/>
          <w:color w:val="15131F"/>
          <w:sz w:val="28"/>
        </w:rPr>
        <w:t>Comment rédiger une politique de retour avec ce modèle</w:t>
      </w:r>
    </w:p>
    <w:p>
      <w:pPr>
        <w:spacing w:after="40"/>
      </w:pPr>
      <w:r>
        <w:rPr>
          <w:rFonts w:ascii="Calibri" w:hAnsi="Calibri" w:cs="Calibri" w:eastAsia="Calibri"/>
          <w:b/>
          <w:color w:val="15131F"/>
          <w:sz w:val="22"/>
        </w:rPr>
        <w:t>1. Décidez chaque clause</w:t>
      </w:r>
    </w:p>
    <w:p>
      <w:pPr>
        <w:spacing w:after="120"/>
      </w:pPr>
      <w:r>
        <w:rPr>
          <w:rFonts w:ascii="Calibri" w:hAnsi="Calibri" w:cs="Calibri" w:eastAsia="Calibri"/>
          <w:b w:val="0"/>
          <w:color w:val="15131F"/>
          <w:sz w:val="21"/>
        </w:rPr>
        <w:t>Remplissez la feuille Décisions de la politique, un choix par clause.</w:t>
      </w:r>
    </w:p>
    <w:p>
      <w:pPr>
        <w:spacing w:after="40"/>
      </w:pPr>
      <w:r>
        <w:rPr>
          <w:rFonts w:ascii="Calibri" w:hAnsi="Calibri" w:cs="Calibri" w:eastAsia="Calibri"/>
          <w:b/>
          <w:color w:val="15131F"/>
          <w:sz w:val="22"/>
        </w:rPr>
        <w:t>2. Rédigez la politique</w:t>
      </w:r>
    </w:p>
    <w:p>
      <w:pPr>
        <w:spacing w:after="120"/>
      </w:pPr>
      <w:r>
        <w:rPr>
          <w:rFonts w:ascii="Calibri" w:hAnsi="Calibri" w:cs="Calibri" w:eastAsia="Calibri"/>
          <w:b w:val="0"/>
          <w:color w:val="15131F"/>
          <w:sz w:val="21"/>
        </w:rPr>
        <w:t>Copiez l’onglet 3 ou l’onglet 4, remplacez les crochets, ajoutez la version et la date.</w:t>
      </w:r>
    </w:p>
    <w:p>
      <w:pPr>
        <w:spacing w:after="40"/>
      </w:pPr>
      <w:r>
        <w:rPr>
          <w:rFonts w:ascii="Calibri" w:hAnsi="Calibri" w:cs="Calibri" w:eastAsia="Calibri"/>
          <w:b/>
          <w:color w:val="15131F"/>
          <w:sz w:val="22"/>
        </w:rPr>
        <w:t>3. Vérifiez la loi</w:t>
      </w:r>
    </w:p>
    <w:p>
      <w:pPr>
        <w:spacing w:after="120"/>
      </w:pPr>
      <w:r>
        <w:rPr>
          <w:rFonts w:ascii="Calibri" w:hAnsi="Calibri" w:cs="Calibri" w:eastAsia="Calibri"/>
          <w:b w:val="0"/>
          <w:color w:val="15131F"/>
          <w:sz w:val="21"/>
        </w:rPr>
        <w:t>Lisez le tableau de la loi pour les pays où vous vendez ; consultez un avocat en cas de doute.</w:t>
      </w:r>
    </w:p>
    <w:p>
      <w:pPr>
        <w:spacing w:after="40"/>
      </w:pPr>
      <w:r>
        <w:rPr>
          <w:rFonts w:ascii="Calibri" w:hAnsi="Calibri" w:cs="Calibri" w:eastAsia="Calibri"/>
          <w:b/>
          <w:color w:val="15131F"/>
          <w:sz w:val="22"/>
        </w:rPr>
        <w:t>4. Publiez partout</w:t>
      </w:r>
    </w:p>
    <w:p>
      <w:pPr>
        <w:spacing w:after="120"/>
      </w:pPr>
      <w:r>
        <w:rPr>
          <w:rFonts w:ascii="Calibri" w:hAnsi="Calibri" w:cs="Calibri" w:eastAsia="Calibri"/>
          <w:b w:val="0"/>
          <w:color w:val="15131F"/>
          <w:sz w:val="21"/>
        </w:rPr>
        <w:t>Page de la politique, page de paiement, fiches produit, e-mail de commande et agent IA, le même jour.</w:t>
      </w:r>
    </w:p>
    <w:p>
      <w:pPr>
        <w:spacing w:after="40"/>
      </w:pPr>
      <w:r>
        <w:rPr>
          <w:rFonts w:ascii="Calibri" w:hAnsi="Calibri" w:cs="Calibri" w:eastAsia="Calibri"/>
          <w:b/>
          <w:color w:val="15131F"/>
          <w:sz w:val="22"/>
        </w:rPr>
        <w:t>5. Notez et révisez</w:t>
      </w:r>
    </w:p>
    <w:p>
      <w:pPr>
        <w:spacing w:after="120"/>
      </w:pPr>
      <w:r>
        <w:rPr>
          <w:rFonts w:ascii="Calibri" w:hAnsi="Calibri" w:cs="Calibri" w:eastAsia="Calibri"/>
          <w:b w:val="0"/>
          <w:color w:val="15131F"/>
          <w:sz w:val="21"/>
        </w:rPr>
        <w:t>Notez chaque exception et révisez la politique une fois par an.</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collez la politique datée dans « Base de connaissances », avec la version précédente en dessous et les dates de commande qu’elle couvre. « Importer depuis le site web » fonctionne aussi si la politique est sur votre site.</w:t>
      </w:r>
    </w:p>
    <w:p>
      <w:pPr>
        <w:spacing w:after="60"/>
      </w:pPr>
      <w:r>
        <w:rPr>
          <w:rFonts w:ascii="Calibri" w:hAnsi="Calibri" w:cs="Calibri" w:eastAsia="Calibri"/>
          <w:b w:val="0"/>
          <w:color w:val="15131F"/>
          <w:sz w:val="21"/>
        </w:rPr>
        <w:t>2. Dans « Instructions », collez les règles de l’onglet 7. Cliquez sur « Enregistrer les modifications », puis posez les 6 questions de test dans « Essayez le robot » (l’aperçu de test du bot).</w:t>
      </w:r>
    </w:p>
    <w:p>
      <w:pPr>
        <w:spacing w:after="60"/>
      </w:pPr>
      <w:r>
        <w:rPr>
          <w:rFonts w:ascii="Calibri" w:hAnsi="Calibri" w:cs="Calibri" w:eastAsia="Calibri"/>
          <w:b w:val="0"/>
          <w:color w:val="15131F"/>
          <w:sz w:val="21"/>
        </w:rPr>
        <w:t>3. Les articles endommagés et les exceptions arrivent dans « Support en direct » avec le statut « En attente d’un agent ». Cliquez sur « Réclamer » (prendre le chat en charge), décidez, et notez la commande, la version et la décision dans les « Notes » du contact.</w:t>
      </w:r>
    </w:p>
    <w:p>
      <w:pPr>
        <w:spacing w:after="60"/>
      </w:pPr>
      <w:r>
        <w:rPr>
          <w:rFonts w:ascii="Calibri" w:hAnsi="Calibri" w:cs="Calibri" w:eastAsia="Calibri"/>
          <w:b w:val="0"/>
          <w:color w:val="15131F"/>
          <w:sz w:val="21"/>
        </w:rPr>
        <w:t>4. « Paramètres » &gt; « Tags de conversation » &gt; « Nouvelle étiquette » : « Retour », pour compter les chats de retour.</w:t>
      </w:r>
    </w:p>
    <w:p>
      <w:pPr>
        <w:spacing w:after="60"/>
      </w:pPr>
      <w:r>
        <w:rPr>
          <w:rFonts w:ascii="Calibri" w:hAnsi="Calibri" w:cs="Calibri" w:eastAsia="Calibri"/>
          <w:b w:val="0"/>
          <w:color w:val="15131F"/>
          <w:sz w:val="21"/>
        </w:rPr>
        <w:t>5. Avec Growth : « Paramètres » &gt; « Réponses enregistrées » &gt; « Nouvelle réponse », « Raccourci » /returns, « Titre » « Politique de retour », « Corps de la réponse » tiré de l’onglet 7, « Partager avec l’équipe ».</w:t>
      </w:r>
    </w:p>
    <w:p>
      <w:pPr>
        <w:spacing w:after="200"/>
      </w:pPr>
      <w:r>
        <w:rPr>
          <w:rFonts w:ascii="Calibri" w:hAnsi="Calibri" w:cs="Calibri" w:eastAsia="Calibri"/>
          <w:b w:val="0"/>
          <w:color w:val="5D5A70"/>
          <w:sz w:val="21"/>
        </w:rPr>
        <w:t>Chat IA et base de connaissances simple : Free, 3 utilisateurs. Transfert vers un humain et boîte de réception unifiée : Launch, 19 $ par mois en facturation annuelle pour 8 utilisateurs. Réponses enregistrées : Growth, 49 $ par mois en facturation annuelle pour 20 utilisateurs. L’application n’effectue pas de remboursements : faites-le chez votre prestataire de paiement ou sur votre plateforme e-commerce.</w:t>
      </w:r>
    </w:p>
    <w:p>
      <w:pPr>
        <w:spacing w:after="80"/>
      </w:pPr>
      <w:r>
        <w:rPr>
          <w:rFonts w:ascii="Calibri" w:hAnsi="Calibri" w:cs="Calibri" w:eastAsia="Calibri"/>
          <w:b/>
          <w:color w:val="15131F"/>
          <w:sz w:val="24"/>
        </w:rPr>
        <w:t>Révision annuelle de la politique, 30 minutes</w:t>
      </w:r>
    </w:p>
    <w:p>
      <w:pPr>
        <w:spacing w:after="60"/>
        <w:ind w:left="283"/>
      </w:pPr>
      <w:r>
        <w:rPr>
          <w:rFonts w:ascii="Calibri" w:hAnsi="Calibri" w:cs="Calibri" w:eastAsia="Calibri"/>
          <w:b w:val="0"/>
          <w:color w:val="15131F"/>
          <w:sz w:val="21"/>
        </w:rPr>
        <w:t>• Version, date et responsable sur chaque copie : page, paiement, e-mails, base de connaissances, réponses enregistrées.</w:t>
      </w:r>
    </w:p>
    <w:p>
      <w:pPr>
        <w:spacing w:after="60"/>
        <w:ind w:left="283"/>
      </w:pPr>
      <w:r>
        <w:rPr>
          <w:rFonts w:ascii="Calibri" w:hAnsi="Calibri" w:cs="Calibri" w:eastAsia="Calibri"/>
          <w:b w:val="0"/>
          <w:color w:val="15131F"/>
          <w:sz w:val="21"/>
        </w:rPr>
        <w:t>• Une exception accordée 3 fois devient une clause.</w:t>
      </w:r>
    </w:p>
    <w:p>
      <w:pPr>
        <w:spacing w:after="60"/>
        <w:ind w:left="283"/>
      </w:pPr>
      <w:r>
        <w:rPr>
          <w:rFonts w:ascii="Calibri" w:hAnsi="Calibri" w:cs="Calibri" w:eastAsia="Calibri"/>
          <w:b w:val="0"/>
          <w:color w:val="15131F"/>
          <w:sz w:val="21"/>
        </w:rPr>
        <w:t>• Le tableau de la loi correspond toujours aux sources officielles et aux pays où vous vendez.</w:t>
      </w:r>
    </w:p>
    <w:p>
      <w:pPr>
        <w:spacing w:after="60"/>
        <w:ind w:left="283"/>
      </w:pPr>
      <w:r>
        <w:rPr>
          <w:rFonts w:ascii="Calibri" w:hAnsi="Calibri" w:cs="Calibri" w:eastAsia="Calibri"/>
          <w:b w:val="0"/>
          <w:color w:val="15131F"/>
          <w:sz w:val="21"/>
        </w:rPr>
        <w:t>• Les 6 tests de l’agent IA sont réussis après chaque changement.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https://crmsoftware.pro/fr/templates/returns-refund-policy-template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politique de retour et de remboursement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