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réponse service client</w:t>
      </w:r>
    </w:p>
    <w:p>
      <w:pPr>
        <w:spacing w:after="80"/>
      </w:pPr>
      <w:r>
        <w:rPr>
          <w:rFonts w:ascii="Calibri" w:hAnsi="Calibri" w:cs="Calibri" w:eastAsia="Calibri"/>
          <w:b w:val="0"/>
          <w:color w:val="5D5A70"/>
          <w:sz w:val="22"/>
        </w:rPr>
        <w:t>25 réponses par e-mail et chat après l’achat : réponse d’attente, information manquante, remboursement ou retour, retard de livraison, rupture de stock, aide technique, question de facturation, résolution et relance. Par CRMsoftware.pro.</w:t>
      </w:r>
    </w:p>
    <w:p>
      <w:pPr>
        <w:spacing w:after="280"/>
      </w:pPr>
      <w:r>
        <w:rPr>
          <w:rFonts w:ascii="Calibri" w:hAnsi="Calibri" w:cs="Calibri" w:eastAsia="Calibri"/>
          <w:b w:val="0"/>
          <w:color w:val="5D5A70"/>
          <w:sz w:val="21"/>
        </w:rPr>
        <w:t>Choisissez l’onglet qui correspond à la situation et remplacez chaque mot entre [crochets] par les faits du dossier. Avant l’envoi, vérifiez les cinq champs : la réponse d’abord, l’étape du client, la prochaine mise à jour, votre nom et la référence. Notez chaque réponse dans le journal d’utilisation Excel.</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E-mail d’accusé de réception : demande reçue, prochaine mise à jour à heure fixe</w:t>
      </w:r>
    </w:p>
    <w:p>
      <w:pPr>
        <w:spacing w:after="80"/>
      </w:pPr>
      <w:r>
        <w:rPr>
          <w:rFonts w:ascii="Calibri" w:hAnsi="Calibri" w:cs="Calibri" w:eastAsia="Calibri"/>
          <w:b w:val="0"/>
          <w:color w:val="5D5A70"/>
          <w:sz w:val="20"/>
        </w:rPr>
        <w:t>Envoyer sous : 1 heure ouvrée · Prochaine mise à jour : Même jour ou jour ouvré suivant · Inutile : Si vous pouvez répondre aussitôt · La plupart des entreprises l’oublient : Dans le test de SuperOffice auprès de 1 000 entreprises, 90 % n’ont pas confirmé la bonne réception d’un e-mail envoyé au support.</w:t>
      </w:r>
    </w:p>
    <w:p>
      <w:pPr>
        <w:spacing w:after="80"/>
      </w:pPr>
      <w:r>
        <w:rPr>
          <w:rFonts w:ascii="Calibri" w:hAnsi="Calibri" w:cs="Calibri" w:eastAsia="Calibri"/>
          <w:b w:val="0"/>
          <w:color w:val="15131F"/>
          <w:sz w:val="21"/>
        </w:rPr>
        <w:t>Envoyez-le quand vous ne pouvez pas répondre entièrement dans l’heure, par exemple pendant que vous vérifiez auprès du transporteur. Si vous pouvez répondre tout de suite, passez-vous-en.</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Nous avons bien reçu votre demande concernant [sujet en 3 à 5 mots],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message. J’ai bien reçu votre demande concernant [sujet], et je m’en occupe dès maintenant : je vérifie [ce que vous vérifiez, par exemple le suivi auprès du transporteur].</w:t>
        <w:br/>
        <w:br/>
        <w:t>À faire de votre côté : rien pour l’instant.</w:t>
        <w:br/>
        <w:t>Prochaine mise à jour : d’ici [heure et jour], même si j’attends encore une réponse.</w:t>
        <w:br/>
        <w:br/>
        <w:t>Votre contact : [votre nom], [fonction]</w:t>
        <w:br/>
        <w:t>Référence : [référence]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Merci, [prénom]. J’ai bien reçu votre question sur [sujet] et je vérifie [quoi] maintenant. Je vous réponds dans ce chat avant [heure]. Votre référence : [référence].</w:t>
      </w:r>
    </w:p>
    <w:p>
      <w:pPr>
        <w:spacing w:after="60"/>
      </w:pPr>
      <w:r>
        <w:rPr>
          <w:rFonts w:ascii="Calibri" w:hAnsi="Calibri" w:cs="Calibri" w:eastAsia="Calibri"/>
          <w:b/>
          <w:color w:val="6B3CF0"/>
          <w:sz w:val="21"/>
        </w:rPr>
        <w:t xml:space="preserve">Si vous ne pouvez pas tenir l’heure annoncée : </w:t>
      </w:r>
      <w:r>
        <w:rPr>
          <w:rFonts w:ascii="Calibri" w:hAnsi="Calibri" w:cs="Calibri" w:eastAsia="Calibri"/>
          <w:b w:val="0"/>
          <w:color w:val="15131F"/>
          <w:sz w:val="21"/>
        </w:rPr>
        <w:t>Bonjour [prénom], comme promis, un point sur [sujet] : pas encore de réponse, car [raison en une ligne]. Rien à faire de votre côté. Prochaine mise à jour : d’ici [nouvelle heure et nouveau jour]. [Votre nom], réf. [référence].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Le sujet, avec les mots du client.</w:t>
      </w:r>
    </w:p>
    <w:p>
      <w:pPr>
        <w:spacing w:after="40"/>
        <w:ind w:left="283"/>
      </w:pPr>
      <w:r>
        <w:rPr>
          <w:rFonts w:ascii="Calibri" w:hAnsi="Calibri" w:cs="Calibri" w:eastAsia="Calibri"/>
          <w:b w:val="0"/>
          <w:color w:val="15131F"/>
          <w:sz w:val="21"/>
        </w:rPr>
        <w:t>• Une heure et un jour, jamais « bientôt ».</w:t>
      </w:r>
    </w:p>
    <w:p>
      <w:pPr>
        <w:spacing w:after="40"/>
        <w:ind w:left="283"/>
      </w:pPr>
      <w:r>
        <w:rPr>
          <w:rFonts w:ascii="Calibri" w:hAnsi="Calibri" w:cs="Calibri" w:eastAsia="Calibri"/>
          <w:b w:val="0"/>
          <w:color w:val="15131F"/>
          <w:sz w:val="21"/>
        </w:rPr>
        <w:t>• Votre nom et la référence.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résultat. Une réponse d’attente promet la prochaine mise à jour, pas la solution.</w:t>
      </w:r>
    </w:p>
    <w:p>
      <w:pPr>
        <w:spacing w:after="160"/>
      </w:pPr>
    </w:p>
    <w:p>
      <w:pPr>
        <w:spacing w:after="60"/>
      </w:pPr>
      <w:r>
        <w:rPr>
          <w:rFonts w:ascii="Calibri" w:hAnsi="Calibri" w:cs="Calibri" w:eastAsia="Calibri"/>
          <w:b/>
          <w:color w:val="15131F"/>
          <w:sz w:val="28"/>
        </w:rPr>
        <w:t>2. Une information manquante : la demander une fois et annoncer la suite</w:t>
      </w:r>
    </w:p>
    <w:p>
      <w:pPr>
        <w:spacing w:after="80"/>
      </w:pPr>
      <w:r>
        <w:rPr>
          <w:rFonts w:ascii="Calibri" w:hAnsi="Calibri" w:cs="Calibri" w:eastAsia="Calibri"/>
          <w:b w:val="0"/>
          <w:color w:val="5D5A70"/>
          <w:sz w:val="20"/>
        </w:rPr>
        <w:t>Demander : 1 seule chose · Chercher d’abord : Commande, compte, historique · Après sa réponse : Sous 2 heures ouvrées</w:t>
      </w:r>
    </w:p>
    <w:p>
      <w:pPr>
        <w:spacing w:after="80"/>
      </w:pPr>
      <w:r>
        <w:rPr>
          <w:rFonts w:ascii="Calibri" w:hAnsi="Calibri" w:cs="Calibri" w:eastAsia="Calibri"/>
          <w:b w:val="0"/>
          <w:color w:val="15131F"/>
          <w:sz w:val="21"/>
        </w:rPr>
        <w:t>Envoyez-le quand une information manquante bloque la réponse. Cherchez d’abord tout ce que vous pouvez trouver vous-même, puis demandez en un seul message tout ce qui vous manque encore.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Une information nécessaire pour [finaliser votre demande],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Je peux [régler le problème / envoyer votre article de remplacement] dès que j’ai une information : [l’information, par exemple une photo de l’étiquette sous la boîte].</w:t>
        <w:br/>
        <w:br/>
        <w:t>Pourquoi j’en ai besoin : [une ligne, par exemple l’étiquette indique de quel lot viennent vos capsules].</w:t>
        <w:br/>
        <w:t>À faire de votre côté : répondez à cet e-mail avec [l’information]. Vous la trouverez [où].</w:t>
        <w:br/>
        <w:t>Prochaine mise à jour : dans les [2 heures ouvrées] qui suivent votre réponse.</w:t>
        <w:br/>
        <w:br/>
        <w:t>Votre contact : [votre nom], [fonction]</w:t>
        <w:br/>
        <w:t>Référence : [référence]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Pour [régler le problème], j’ai besoin d’une seule chose : [l’information]. Vous la trouverez [où]. Dès que je l’ai, je [prochaine étape].</w:t>
      </w:r>
    </w:p>
    <w:p>
      <w:pPr>
        <w:spacing w:after="60"/>
      </w:pPr>
      <w:r>
        <w:rPr>
          <w:rFonts w:ascii="Calibri" w:hAnsi="Calibri" w:cs="Calibri" w:eastAsia="Calibri"/>
          <w:b/>
          <w:color w:val="6B3CF0"/>
          <w:sz w:val="21"/>
        </w:rPr>
        <w:t xml:space="preserve">Si le client ne la trouve pas : </w:t>
      </w:r>
      <w:r>
        <w:rPr>
          <w:rFonts w:ascii="Calibri" w:hAnsi="Calibri" w:cs="Calibri" w:eastAsia="Calibri"/>
          <w:b w:val="0"/>
          <w:color w:val="15131F"/>
          <w:sz w:val="21"/>
        </w:rPr>
        <w:t>Pas de souci, [prénom]. Je peux aussi utiliser [une autre information, par exemple l’e-mail de confirmation de commande]. Si vous n’avez ni l’un ni l’autre, je [ce que vous ferez à la place] d’ici [jour].</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Ne demandez jamais un numéro de carte complet, un mot de passe ni un code de sécurité.</w:t>
      </w:r>
    </w:p>
    <w:p>
      <w:pPr>
        <w:spacing w:after="40"/>
        <w:ind w:left="283"/>
      </w:pPr>
      <w:r>
        <w:rPr>
          <w:rFonts w:ascii="Calibri" w:hAnsi="Calibri" w:cs="Calibri" w:eastAsia="Calibri"/>
          <w:b w:val="0"/>
          <w:color w:val="15131F"/>
          <w:sz w:val="21"/>
        </w:rPr>
        <w:t>• Pas de réponse sous 2 jours ouvrés : envoyez la relance de l’onglet 8.</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résultat avant d’avoir l’information.</w:t>
      </w:r>
    </w:p>
    <w:p>
      <w:pPr>
        <w:spacing w:after="60"/>
      </w:pPr>
      <w:r>
        <w:rPr>
          <w:rFonts w:ascii="Calibri" w:hAnsi="Calibri" w:cs="Calibri" w:eastAsia="Calibri"/>
          <w:b/>
          <w:color w:val="6B3CF0"/>
          <w:sz w:val="21"/>
        </w:rPr>
        <w:t xml:space="preserve">Informations utiles à demander : </w:t>
      </w:r>
      <w:r>
        <w:rPr>
          <w:rFonts w:ascii="Calibri" w:hAnsi="Calibri" w:cs="Calibri" w:eastAsia="Calibri"/>
          <w:b w:val="0"/>
          <w:color w:val="5D5A70"/>
          <w:sz w:val="21"/>
        </w:rPr>
        <w:t>Numéro de commande, Photo de l’article, Photo de l’étiquette, Une capture d’écran, Adresse de livraison</w:t>
      </w:r>
    </w:p>
    <w:p>
      <w:pPr>
        <w:spacing w:after="160"/>
      </w:pPr>
    </w:p>
    <w:p>
      <w:pPr>
        <w:spacing w:after="60"/>
      </w:pPr>
      <w:r>
        <w:rPr>
          <w:rFonts w:ascii="Calibri" w:hAnsi="Calibri" w:cs="Calibri" w:eastAsia="Calibri"/>
          <w:b/>
          <w:color w:val="15131F"/>
          <w:sz w:val="28"/>
        </w:rPr>
        <w:t>3. Remboursement ou retour accepté : montant, moyen et délai</w:t>
      </w:r>
    </w:p>
    <w:p>
      <w:pPr>
        <w:spacing w:after="80"/>
      </w:pPr>
      <w:r>
        <w:rPr>
          <w:rFonts w:ascii="Calibri" w:hAnsi="Calibri" w:cs="Calibri" w:eastAsia="Calibri"/>
          <w:b w:val="0"/>
          <w:color w:val="5D5A70"/>
          <w:sz w:val="20"/>
        </w:rPr>
        <w:t>Remboursement visible sous : 5 à 10 jours · Accepté par : Responsable remboursements · Statut : Résolu · D’où vient ce délai : Selon Stripe, les clients voient un remboursement par carte environ 5 à 10 jours ouvrés après son émission, selon la banque. Vérifiez auprès de votre propre prestataire.</w:t>
      </w:r>
    </w:p>
    <w:p>
      <w:pPr>
        <w:spacing w:after="80"/>
      </w:pPr>
      <w:r>
        <w:rPr>
          <w:rFonts w:ascii="Calibri" w:hAnsi="Calibri" w:cs="Calibri" w:eastAsia="Calibri"/>
          <w:b w:val="0"/>
          <w:color w:val="15131F"/>
          <w:sz w:val="21"/>
        </w:rPr>
        <w:t>Envoyez-le une fois que la personne habilitée a effectué le remboursement ou accepté le retour. La décision et le montant figurent dès la première ligne.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Remboursement accepté : [montant] pour la commande [numéro de commande],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remboursement est accepté : je vous ai remboursé aujourd’hui [montant] pour [article] de la commande [numéro de commande], sur votre [carte se terminant par les 4 derniers chiffres].</w:t>
        <w:br/>
        <w:br/>
        <w:t>Quand vous le verrez : les banques affichent en général un remboursement par carte sous [5 à 10] jours ouvrés. Si votre banque vous la demande, la référence du remboursement est [référence du remboursement].</w:t>
        <w:br/>
        <w:t>À faire de votre côté : rien. [Gardez l’article, ou ce qu’il faut en faire].</w:t>
        <w:br/>
        <w:t>Statut : résolu. Si le remboursement n’apparaît pas sur votre relevé d’ici le [date], répondez à cet e-mail et je lancerai une recherche.</w:t>
        <w:br/>
        <w:br/>
        <w:t>Votre contact : [votre nom], [fonction]</w:t>
        <w:br/>
        <w:t>Référence : [référence]</w:t>
      </w:r>
    </w:p>
    <w:p>
      <w:pPr>
        <w:spacing w:after="60"/>
      </w:pPr>
      <w:r>
        <w:rPr>
          <w:rFonts w:ascii="Calibri" w:hAnsi="Calibri" w:cs="Calibri" w:eastAsia="Calibri"/>
          <w:b/>
          <w:color w:val="6B3CF0"/>
          <w:sz w:val="21"/>
        </w:rPr>
        <w:t xml:space="preserve">Retour accepté (l’article revient d’abord) : </w:t>
      </w:r>
      <w:r>
        <w:rPr>
          <w:rFonts w:ascii="Calibri" w:hAnsi="Calibri" w:cs="Calibri" w:eastAsia="Calibri"/>
          <w:b w:val="0"/>
          <w:color w:val="15131F"/>
          <w:sz w:val="21"/>
        </w:rPr>
        <w:t>Bonjour [prénom], votre retour de [article] de la commande [numéro de commande] est accepté. À faire de votre côté : imprimez l’étiquette jointe et déposez le colis chez [transporteur] avant le [date]. Dès qu’il sera scanné, je vous rembourserai [montant] sur votre [moyen de paiement] et je vous préviendrai par e-mail. Votre contact : [votre nom]. Référence : [référence].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C’est fait, [prénom] : je vous ai remboursé [montant] aujourd’hui sur votre carte se terminant par [4 derniers chiffres]. Les banques l’affichent en général sous [5 à 10] jours ouvrés. Réf. [référence].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Le montant et le numéro de commande, exactement comme dans votre système de paiement.</w:t>
      </w:r>
    </w:p>
    <w:p>
      <w:pPr>
        <w:spacing w:after="40"/>
        <w:ind w:left="283"/>
      </w:pPr>
      <w:r>
        <w:rPr>
          <w:rFonts w:ascii="Calibri" w:hAnsi="Calibri" w:cs="Calibri" w:eastAsia="Calibri"/>
          <w:b w:val="0"/>
          <w:color w:val="15131F"/>
          <w:sz w:val="21"/>
        </w:rPr>
        <w:t>• Les 4 derniers chiffres de la carte, jamais le numéro complet.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date d’arrivée de l’argent, ni un remboursement qui n’est pas encore accepté.</w:t>
      </w:r>
    </w:p>
    <w:p>
      <w:pPr>
        <w:spacing w:after="160"/>
      </w:pPr>
    </w:p>
    <w:p>
      <w:pPr>
        <w:spacing w:after="60"/>
      </w:pPr>
      <w:r>
        <w:rPr>
          <w:rFonts w:ascii="Calibri" w:hAnsi="Calibri" w:cs="Calibri" w:eastAsia="Calibri"/>
          <w:b/>
          <w:color w:val="15131F"/>
          <w:sz w:val="28"/>
        </w:rPr>
        <w:t>4. Retard d’expédition ou de livraison : les faits, une nouvelle date, un plan B</w:t>
      </w:r>
    </w:p>
    <w:p>
      <w:pPr>
        <w:spacing w:after="80"/>
      </w:pPr>
      <w:r>
        <w:rPr>
          <w:rFonts w:ascii="Calibri" w:hAnsi="Calibri" w:cs="Calibri" w:eastAsia="Calibri"/>
          <w:b w:val="0"/>
          <w:color w:val="5D5A70"/>
          <w:sz w:val="20"/>
        </w:rPr>
        <w:t>Citer : La date du transporteur · Plan B : Remplacer ou rembourser · Mise à jour jusqu’à la livraison : Tous les 2 jours ouvrés · Pas encore expédiée : Impossible d’expédier à la date annoncée ? C’est une rupture de stock : utilisez l’onglet 5.</w:t>
      </w:r>
    </w:p>
    <w:p>
      <w:pPr>
        <w:spacing w:after="80"/>
      </w:pPr>
      <w:r>
        <w:rPr>
          <w:rFonts w:ascii="Calibri" w:hAnsi="Calibri" w:cs="Calibri" w:eastAsia="Calibri"/>
          <w:b w:val="0"/>
          <w:color w:val="15131F"/>
          <w:sz w:val="21"/>
        </w:rPr>
        <w:t>Utilisez-le quand la commande est expédiée mais en retard, ou quand le suivi indique « livrée » alors que le client n’a rien reçu. Pas encore expédiée ? Utilisez l’onglet 5.</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Commande [numéro de commande] en retard, nouvelle date estimée le [date],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commande [numéro de commande] a du retard. J’ai vérifié le suivi : elle se trouve [où elle se trouve, par exemple au dépôt du transporteur à Reno], et [transporteur] prévoit maintenant une livraison le [date].</w:t>
        <w:br/>
        <w:br/>
        <w:t>Si elle n’est pas arrivée d’ici le [date], je vous [enverrai un article de remplacement / rembourserai intégralement], selon ce que vous préférez.</w:t>
        <w:br/>
        <w:t>À faire de votre côté : rien pour l’instant. Suivi : [lien de suivi]</w:t>
        <w:br/>
        <w:t>Prochaine mise à jour : d’ici [jour], ou plus tôt si le suivi change.</w:t>
        <w:br/>
        <w:br/>
        <w:t>Votre contact : [votre nom], [fonction]</w:t>
        <w:br/>
        <w:t>Référence : [référence]</w:t>
      </w:r>
    </w:p>
    <w:p>
      <w:pPr>
        <w:spacing w:after="60"/>
      </w:pPr>
      <w:r>
        <w:rPr>
          <w:rFonts w:ascii="Calibri" w:hAnsi="Calibri" w:cs="Calibri" w:eastAsia="Calibri"/>
          <w:b/>
          <w:color w:val="6B3CF0"/>
          <w:sz w:val="21"/>
        </w:rPr>
        <w:t xml:space="preserve">Indiquée livrée, mais pas reçue : </w:t>
      </w:r>
      <w:r>
        <w:rPr>
          <w:rFonts w:ascii="Calibri" w:hAnsi="Calibri" w:cs="Calibri" w:eastAsia="Calibri"/>
          <w:b w:val="0"/>
          <w:color w:val="15131F"/>
          <w:sz w:val="21"/>
        </w:rPr>
        <w:t>Bonjour [prénom], le suivi indique que la commande [numéro de commande] a été livrée le [date] à [heure], [où]. J’ai ouvert aujourd’hui une enquête auprès de [transporteur]. À faire de votre côté : renseignez-vous auprès de vos voisins, et répondez-moi si le colis n’a pas réapparu d’ici le [date]. S’il reste introuvable, je vous [enverrai un remplacement / rembourserai]. Prochaine mise à jour : d’ici [jour]. [Votre nom], réf. [référence].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La commande [numéro de commande] se trouve [où], et [transporteur] prévoit maintenant le [date]. Si elle n’est pas chez vous d’ici le [date], je vous la [remplace ou rembourse]. Prochaine mise à jour dans ce chat : [jour] au plus tard.</w:t>
      </w:r>
    </w:p>
    <w:p>
      <w:pPr>
        <w:spacing w:after="40"/>
      </w:pPr>
      <w:r>
        <w:rPr>
          <w:rFonts w:ascii="Calibri" w:hAnsi="Calibri" w:cs="Calibri" w:eastAsia="Calibri"/>
          <w:b/>
          <w:color w:val="6B3CF0"/>
          <w:sz w:val="21"/>
        </w:rPr>
        <w:t>À vérifier avant d’écrire</w:t>
      </w:r>
    </w:p>
    <w:p>
      <w:pPr>
        <w:spacing w:after="40"/>
        <w:ind w:left="283"/>
      </w:pPr>
      <w:r>
        <w:rPr>
          <w:rFonts w:ascii="Calibri" w:hAnsi="Calibri" w:cs="Calibri" w:eastAsia="Calibri"/>
          <w:b w:val="0"/>
          <w:color w:val="15131F"/>
          <w:sz w:val="21"/>
        </w:rPr>
        <w:t>• Le dernier événement de suivi et la nouvelle estimation du transporteur.</w:t>
      </w:r>
    </w:p>
    <w:p>
      <w:pPr>
        <w:spacing w:after="40"/>
        <w:ind w:left="283"/>
      </w:pPr>
      <w:r>
        <w:rPr>
          <w:rFonts w:ascii="Calibri" w:hAnsi="Calibri" w:cs="Calibri" w:eastAsia="Calibri"/>
          <w:b w:val="0"/>
          <w:color w:val="15131F"/>
          <w:sz w:val="21"/>
        </w:rPr>
        <w:t>• Le plan B et sa date, validés avec [responsable].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date de livraison que le transporteur n’a pas donnée. Promettez ce qui dépend de vous : la mise à jour et le plan B.</w:t>
      </w:r>
    </w:p>
    <w:p>
      <w:pPr>
        <w:spacing w:after="160"/>
      </w:pPr>
    </w:p>
    <w:p>
      <w:pPr>
        <w:spacing w:after="60"/>
      </w:pPr>
      <w:r>
        <w:rPr>
          <w:rFonts w:ascii="Calibri" w:hAnsi="Calibri" w:cs="Calibri" w:eastAsia="Calibri"/>
          <w:b/>
          <w:color w:val="15131F"/>
          <w:sz w:val="28"/>
        </w:rPr>
        <w:t>5. Rupture de stock ou réassort : avis de retard et option d’annulation</w:t>
      </w:r>
    </w:p>
    <w:p>
      <w:pPr>
        <w:spacing w:after="80"/>
      </w:pPr>
      <w:r>
        <w:rPr>
          <w:rFonts w:ascii="Calibri" w:hAnsi="Calibri" w:cs="Calibri" w:eastAsia="Calibri"/>
          <w:b w:val="0"/>
          <w:color w:val="5D5A70"/>
          <w:sz w:val="20"/>
        </w:rPr>
        <w:t>Remboursement si annulation : 7 jours ouvrés · Jusqu’à 30 jours de retard : Sans réponse = accord · Plus tard ou inconnue : Donner la date d’annulation · Hors des États-Unis : Ce texte suit la règle américaine de la FTC. Vérifiez les règles de votre pays.</w:t>
      </w:r>
    </w:p>
    <w:p>
      <w:pPr>
        <w:spacing w:after="80"/>
      </w:pPr>
      <w:r>
        <w:rPr>
          <w:rFonts w:ascii="Calibri" w:hAnsi="Calibri" w:cs="Calibri" w:eastAsia="Calibri"/>
          <w:b w:val="0"/>
          <w:color w:val="15131F"/>
          <w:sz w:val="21"/>
        </w:rPr>
        <w:t>Envoyez-le dès que vous savez que vous ne pourrez pas expédier à temps. Aux États-Unis, la règle de la FTC sur les commandes par courrier, internet et téléphone impose alors d’obtenir l’accord du client sur le retard, de le rembourser intégralement et rapidement s’il annule, et de lui offrir un moyen d’annuler à vos frais.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[Article] retardé : nouvelle date d’expédition le [date], ou annulation avec remboursement intégral, réf. [référence]</w:t>
      </w:r>
    </w:p>
    <w:p>
      <w:pPr>
        <w:spacing w:after="60"/>
      </w:pPr>
      <w:r>
        <w:rPr>
          <w:rFonts w:ascii="Calibri" w:hAnsi="Calibri" w:cs="Calibri" w:eastAsia="Calibri"/>
          <w:b/>
          <w:color w:val="6B3CF0"/>
          <w:sz w:val="21"/>
        </w:rPr>
        <w:t xml:space="preserve">E-mail, nouvelle date d’expédition connue : </w:t>
      </w:r>
      <w:r>
        <w:rPr>
          <w:rFonts w:ascii="Calibri" w:hAnsi="Calibri" w:cs="Calibri" w:eastAsia="Calibri"/>
          <w:b w:val="0"/>
          <w:color w:val="15131F"/>
          <w:sz w:val="21"/>
        </w:rPr>
        <w:t>Bonjour [prénom],</w:t>
        <w:br/>
        <w:br/>
        <w:t>Toutes nos excuses : [article] de la commande [numéro de commande] est en rupture de stock, et nous ne pouvons pas l’expédier d’ici le [date initiale]. Nous prévoyons de l’expédier le [nouvelle date d’expédition].</w:t>
        <w:br/>
        <w:br/>
        <w:t>Vous avez le choix :</w:t>
        <w:br/>
        <w:t>- Attendre : vous n’avez rien à faire. Sans nouvelles de votre part avant l’expédition, nous considérerons que vous acceptez la nouvelle date.</w:t>
        <w:br/>
        <w:t>- Annuler : répondez « annuler » ou utilisez [lien d’annulation], et nous vous rembourserons intégralement [montant] sous [7] jours ouvrés.</w:t>
        <w:br/>
        <w:br/>
        <w:t>Prochaine mise à jour : le [date], ou dès l’expédition.</w:t>
        <w:br/>
        <w:br/>
        <w:t>Votre contact : [votre nom], [fonction]</w:t>
        <w:br/>
        <w:t>Référence : [référence]</w:t>
      </w:r>
    </w:p>
    <w:p>
      <w:pPr>
        <w:spacing w:after="60"/>
      </w:pPr>
      <w:r>
        <w:rPr>
          <w:rFonts w:ascii="Calibri" w:hAnsi="Calibri" w:cs="Calibri" w:eastAsia="Calibri"/>
          <w:b/>
          <w:color w:val="6B3CF0"/>
          <w:sz w:val="21"/>
        </w:rPr>
        <w:t xml:space="preserve">E-mail, date d’expédition inconnue : </w:t>
      </w:r>
      <w:r>
        <w:rPr>
          <w:rFonts w:ascii="Calibri" w:hAnsi="Calibri" w:cs="Calibri" w:eastAsia="Calibri"/>
          <w:b w:val="0"/>
          <w:color w:val="15131F"/>
          <w:sz w:val="21"/>
        </w:rPr>
        <w:t>Bonjour [prénom], [article] de la commande [numéro de commande] est en rupture de stock, car [raison], et je ne peux pas encore vous donner de nouvelle date d’expédition. Vous pouvez attendre et annuler à tout moment jusqu’à l’expédition, ou annuler dès maintenant : répondez « annuler » ou utilisez [lien d’annulation], et nous vous rembourserons intégralement [montant] sous [7] jours ouvrés. Si vous ne répondez pas et que nous n’avons pas expédié d’ici le [date initiale plus 30 jours], nous annulerons la commande et vous rembourserons intégralement. Prochaine mise à jour : [date]. Votre contact : [votre nom]. Référence : [référence].</w:t>
      </w:r>
    </w:p>
    <w:p>
      <w:pPr>
        <w:spacing w:after="60"/>
      </w:pPr>
      <w:r>
        <w:rPr>
          <w:rFonts w:ascii="Calibri" w:hAnsi="Calibri" w:cs="Calibri" w:eastAsia="Calibri"/>
          <w:b/>
          <w:color w:val="6B3CF0"/>
          <w:sz w:val="21"/>
        </w:rPr>
        <w:t xml:space="preserve">Proposer un article similaire (seulement si le client le choisit) : </w:t>
      </w:r>
      <w:r>
        <w:rPr>
          <w:rFonts w:ascii="Calibri" w:hAnsi="Calibri" w:cs="Calibri" w:eastAsia="Calibri"/>
          <w:b w:val="0"/>
          <w:color w:val="15131F"/>
          <w:sz w:val="21"/>
        </w:rPr>
        <w:t>[Article similaire] est en stock et peut être expédié le [date] au même prix. Répondez « échanger » si vous souhaitez le recevoir à la place. Sinon, rien ne change : vous pouvez toujours attendre ou annuler.</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[Article] est en rupture de stock, il ne peut donc pas être expédié d’ici le [date]. Nous prévoyons le [nouvelle date]. Vous pouvez attendre, ou annuler dès maintenant avec un remboursement intégral : dites-le-moi simplement ici. Réf. [référence].</w:t>
      </w:r>
    </w:p>
    <w:p>
      <w:pPr>
        <w:spacing w:after="40"/>
      </w:pPr>
      <w:r>
        <w:rPr>
          <w:rFonts w:ascii="Calibri" w:hAnsi="Calibri" w:cs="Calibri" w:eastAsia="Calibri"/>
          <w:b/>
          <w:color w:val="6B3CF0"/>
          <w:sz w:val="21"/>
        </w:rPr>
        <w:t>Règles pour l’avis de retard</w:t>
      </w:r>
    </w:p>
    <w:p>
      <w:pPr>
        <w:spacing w:after="40"/>
        <w:ind w:left="283"/>
      </w:pPr>
      <w:r>
        <w:rPr>
          <w:rFonts w:ascii="Calibri" w:hAnsi="Calibri" w:cs="Calibri" w:eastAsia="Calibri"/>
          <w:b w:val="0"/>
          <w:color w:val="15131F"/>
          <w:sz w:val="21"/>
        </w:rPr>
        <w:t>• Nouvelle date jusqu’à 30 jours plus tard : indiquez que, sans réponse, le client est considéré comme d’accord.</w:t>
      </w:r>
    </w:p>
    <w:p>
      <w:pPr>
        <w:spacing w:after="40"/>
        <w:ind w:left="283"/>
      </w:pPr>
      <w:r>
        <w:rPr>
          <w:rFonts w:ascii="Calibri" w:hAnsi="Calibri" w:cs="Calibri" w:eastAsia="Calibri"/>
          <w:b w:val="0"/>
          <w:color w:val="15131F"/>
          <w:sz w:val="21"/>
        </w:rPr>
        <w:t>• Plus tard ou inconnue : indiquez que vous annulerez et rembourserez si le client ne répond pas avant la date initiale plus 30 jours.</w:t>
      </w:r>
    </w:p>
    <w:p>
      <w:pPr>
        <w:spacing w:after="40"/>
        <w:ind w:left="283"/>
      </w:pPr>
      <w:r>
        <w:rPr>
          <w:rFonts w:ascii="Calibri" w:hAnsi="Calibri" w:cs="Calibri" w:eastAsia="Calibri"/>
          <w:b w:val="0"/>
          <w:color w:val="15131F"/>
          <w:sz w:val="21"/>
        </w:rPr>
        <w:t>• Remboursement sous 7 jours ouvrés. Un avoir ne compte pas.</w:t>
      </w:r>
    </w:p>
    <w:p>
      <w:pPr>
        <w:spacing w:after="40"/>
        <w:ind w:left="283"/>
      </w:pPr>
      <w:r>
        <w:rPr>
          <w:rFonts w:ascii="Calibri" w:hAnsi="Calibri" w:cs="Calibri" w:eastAsia="Calibri"/>
          <w:b w:val="0"/>
          <w:color w:val="15131F"/>
          <w:sz w:val="21"/>
        </w:rPr>
        <w:t>• N’expédiez jamais un autre article sans l’accord préalable du client.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date de réassort que votre fournisseur n’a pas confirmée par écrit.</w:t>
      </w:r>
    </w:p>
    <w:p>
      <w:pPr>
        <w:spacing w:after="160"/>
      </w:pPr>
    </w:p>
    <w:p>
      <w:pPr>
        <w:spacing w:after="60"/>
      </w:pPr>
      <w:r>
        <w:rPr>
          <w:rFonts w:ascii="Calibri" w:hAnsi="Calibri" w:cs="Calibri" w:eastAsia="Calibri"/>
          <w:b/>
          <w:color w:val="15131F"/>
          <w:sz w:val="28"/>
        </w:rPr>
        <w:t>6. Aide technique : étapes numérotées, un test, une capture d’écran</w:t>
      </w:r>
    </w:p>
    <w:p>
      <w:pPr>
        <w:spacing w:after="80"/>
      </w:pPr>
      <w:r>
        <w:rPr>
          <w:rFonts w:ascii="Calibri" w:hAnsi="Calibri" w:cs="Calibri" w:eastAsia="Calibri"/>
          <w:b w:val="0"/>
          <w:color w:val="5D5A70"/>
          <w:sz w:val="20"/>
        </w:rPr>
        <w:t>Étapes : 5 au maximum · Terminer par : Un test · En cas d’échec : 1 capture d’écran · Quand le ticket est rouvert : En général, il manque une étape ou un nom de bouton est faux. Corrigez la ligne de la bibliothèque et mettez à jour Dernière révision.</w:t>
      </w:r>
    </w:p>
    <w:p>
      <w:pPr>
        <w:spacing w:after="80"/>
      </w:pPr>
      <w:r>
        <w:rPr>
          <w:rFonts w:ascii="Calibri" w:hAnsi="Calibri" w:cs="Calibri" w:eastAsia="Calibri"/>
          <w:b w:val="0"/>
          <w:color w:val="15131F"/>
          <w:sz w:val="21"/>
        </w:rPr>
        <w:t>Utilisez-le quand le client peut régler le problème lui-même : 5 étapes au maximum avec le nom exact des boutons, un test, et une capture d’écran seulement si le test échoue.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Comment régler [problème en 3 à 5 mots] en [2] minutes environ,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Le problème vient de [la cause en une ligne, par exemple un réglage dans l’application], et vous pouvez le régler en [2] minutes environ.</w:t>
        <w:br/>
        <w:br/>
        <w:t>1. [Ouvrez l’écran ou le menu].</w:t>
        <w:br/>
        <w:t>2. [Action, avec le nom exact du bouton].</w:t>
        <w:br/>
        <w:t>3. [Action].</w:t>
        <w:br/>
        <w:t>4. [Enregistrez ou redémarrez].</w:t>
        <w:br/>
        <w:br/>
        <w:t>Test : [ce que le client doit voir, par exemple la lampe s’allume en 1 minute au plus].</w:t>
        <w:br/>
        <w:t>Si le test échoue : répondez avec une capture d’écran de [l’écran exact], et je prendrai le relais.</w:t>
        <w:br/>
        <w:t>Prochaine mise à jour : sans nouvelles de votre part d’ici [jour et heure], je reviendrai vers vous.</w:t>
        <w:br/>
        <w:br/>
        <w:t>Votre contact : [votre nom], [fonction]</w:t>
        <w:br/>
        <w:t>Référence : [référence]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Réglons ça ensemble ici : 1. [étape]. 2. [étape]. 3. [étape]. Que voyez-vous maintenant ? Si ce n’est pas [résultat attendu], envoyez-moi une capture d’écran de [écran].</w:t>
      </w:r>
    </w:p>
    <w:p>
      <w:pPr>
        <w:spacing w:after="60"/>
      </w:pPr>
      <w:r>
        <w:rPr>
          <w:rFonts w:ascii="Calibri" w:hAnsi="Calibri" w:cs="Calibri" w:eastAsia="Calibri"/>
          <w:b/>
          <w:color w:val="6B3CF0"/>
          <w:sz w:val="21"/>
        </w:rPr>
        <w:t xml:space="preserve">Si la capture montre un défaut : </w:t>
      </w:r>
      <w:r>
        <w:rPr>
          <w:rFonts w:ascii="Calibri" w:hAnsi="Calibri" w:cs="Calibri" w:eastAsia="Calibri"/>
          <w:b w:val="0"/>
          <w:color w:val="15131F"/>
          <w:sz w:val="21"/>
        </w:rPr>
        <w:t>Merci, [prénom]. La capture montre [ce qu’elle montre], donc [pièce] présente un défaut. Je vous envoie un remplacement aujourd’hui, sans frais. Rien à faire de votre côté ; le numéro de suivi vous sera envoyé par e-mail. [Votre nom], réf. [référence].</w:t>
      </w:r>
    </w:p>
    <w:p>
      <w:pPr>
        <w:spacing w:after="40"/>
      </w:pPr>
      <w:r>
        <w:rPr>
          <w:rFonts w:ascii="Calibri" w:hAnsi="Calibri" w:cs="Calibri" w:eastAsia="Calibri"/>
          <w:b/>
          <w:color w:val="6B3CF0"/>
          <w:sz w:val="21"/>
        </w:rPr>
        <w:t>Rédiger les étapes</w:t>
      </w:r>
    </w:p>
    <w:p>
      <w:pPr>
        <w:spacing w:after="40"/>
        <w:ind w:left="283"/>
      </w:pPr>
      <w:r>
        <w:rPr>
          <w:rFonts w:ascii="Calibri" w:hAnsi="Calibri" w:cs="Calibri" w:eastAsia="Calibri"/>
          <w:b w:val="0"/>
          <w:color w:val="15131F"/>
          <w:sz w:val="21"/>
        </w:rPr>
        <w:t>• Testez-les vous-même, sur la version du client.</w:t>
      </w:r>
    </w:p>
    <w:p>
      <w:pPr>
        <w:spacing w:after="40"/>
        <w:ind w:left="283"/>
      </w:pPr>
      <w:r>
        <w:rPr>
          <w:rFonts w:ascii="Calibri" w:hAnsi="Calibri" w:cs="Calibri" w:eastAsia="Calibri"/>
          <w:b w:val="0"/>
          <w:color w:val="15131F"/>
          <w:sz w:val="21"/>
        </w:rPr>
        <w:t>• Des libellés exacts : « Programme d’éclairage », pas « les réglages ».</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ça va marcher. Promettez le test, et l’étape suivante s’il échoue.</w:t>
      </w:r>
    </w:p>
    <w:p>
      <w:pPr>
        <w:spacing w:after="160"/>
      </w:pPr>
    </w:p>
    <w:p>
      <w:pPr>
        <w:spacing w:after="60"/>
      </w:pPr>
      <w:r>
        <w:rPr>
          <w:rFonts w:ascii="Calibri" w:hAnsi="Calibri" w:cs="Calibri" w:eastAsia="Calibri"/>
          <w:b/>
          <w:color w:val="15131F"/>
          <w:sz w:val="28"/>
        </w:rPr>
        <w:t>7. Question de facturation : à quoi correspond le débit, facture à l’appui</w:t>
      </w:r>
    </w:p>
    <w:p>
      <w:pPr>
        <w:spacing w:after="80"/>
      </w:pPr>
      <w:r>
        <w:rPr>
          <w:rFonts w:ascii="Calibri" w:hAnsi="Calibri" w:cs="Calibri" w:eastAsia="Calibri"/>
          <w:b w:val="0"/>
          <w:color w:val="5D5A70"/>
          <w:sz w:val="20"/>
        </w:rPr>
        <w:t>Répondre par : Quoi, quand, combien · Joindre : Le lien de la facture · En cas de contestation : Modèles pour contestation</w:t>
      </w:r>
    </w:p>
    <w:p>
      <w:pPr>
        <w:spacing w:after="80"/>
      </w:pPr>
      <w:r>
        <w:rPr>
          <w:rFonts w:ascii="Calibri" w:hAnsi="Calibri" w:cs="Calibri" w:eastAsia="Calibri"/>
          <w:b w:val="0"/>
          <w:color w:val="15131F"/>
          <w:sz w:val="21"/>
        </w:rPr>
        <w:t>Utilisez-le pour expliquer à quoi correspond un débit, pourquoi il a changé ou où trouver la facture. Une contestation, ou le client parle de sa banque ? Utilisez les modèles d’e-mail pour répondre à une contestation de facture.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débit de [montant] du [date] : [ce que c’est],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Le débit de [montant] du [date] correspond à [ce que c’est, par exemple votre box de recharges, expédiée tous les 2 mois]. Il a été prélevé sur votre carte se terminant par [4 derniers chiffres]. Facture : [lien de la facture]</w:t>
        <w:br/>
        <w:br/>
        <w:t>Pourquoi ce débit : [une ligne, par exemple vous avez choisi la formule de recharges lors de la commande].</w:t>
        <w:br/>
        <w:t>À faire de votre côté : rien, si c’est bien ce que vous attendiez. Pour [modifier ou résilier la formule], [comment, en une ligne], ou répondez-moi et je m’en occupe pour vous.</w:t>
        <w:br/>
        <w:t>Statut : réponse apportée. Si quelque chose vous semble encore anormal, répondez à cet e-mail.</w:t>
        <w:br/>
        <w:br/>
        <w:t>Votre contact : [votre nom], [fonction]</w:t>
        <w:br/>
        <w:t>Référence : [référence]</w:t>
      </w:r>
    </w:p>
    <w:p>
      <w:pPr>
        <w:spacing w:after="60"/>
      </w:pPr>
      <w:r>
        <w:rPr>
          <w:rFonts w:ascii="Calibri" w:hAnsi="Calibri" w:cs="Calibri" w:eastAsia="Calibri"/>
          <w:b/>
          <w:color w:val="6B3CF0"/>
          <w:sz w:val="21"/>
        </w:rPr>
        <w:t xml:space="preserve">Demande de facture ou de reçu : </w:t>
      </w:r>
      <w:r>
        <w:rPr>
          <w:rFonts w:ascii="Calibri" w:hAnsi="Calibri" w:cs="Calibri" w:eastAsia="Calibri"/>
          <w:b w:val="0"/>
          <w:color w:val="15131F"/>
          <w:sz w:val="21"/>
        </w:rPr>
        <w:t>Bonjour [prénom], voici la facture pour [commande ou période] : [lien de la facture]. Si le nom ou l’adresse doit être modifié, répondez avec le libellé exact et je vous en envoie une nouvelle aujourd’hui. [Votre nom], réf. [référence].</w:t>
      </w:r>
    </w:p>
    <w:p>
      <w:pPr>
        <w:spacing w:after="60"/>
      </w:pPr>
      <w:r>
        <w:rPr>
          <w:rFonts w:ascii="Calibri" w:hAnsi="Calibri" w:cs="Calibri" w:eastAsia="Calibri"/>
          <w:b/>
          <w:color w:val="6B3CF0"/>
          <w:sz w:val="21"/>
        </w:rPr>
        <w:t xml:space="preserve">Version chat : </w:t>
      </w:r>
      <w:r>
        <w:rPr>
          <w:rFonts w:ascii="Calibri" w:hAnsi="Calibri" w:cs="Calibri" w:eastAsia="Calibri"/>
          <w:b w:val="0"/>
          <w:color w:val="15131F"/>
          <w:sz w:val="21"/>
        </w:rPr>
        <w:t>Le débit de [montant] du [date] correspond à [ce que c’est]. Voici la facture : [lien]. Si vous voulez le modifier ou l’annuler, je peux le faire ici tout de suite.</w:t>
      </w:r>
    </w:p>
    <w:p>
      <w:pPr>
        <w:spacing w:after="40"/>
      </w:pPr>
      <w:r>
        <w:rPr>
          <w:rFonts w:ascii="Calibri" w:hAnsi="Calibri" w:cs="Calibri" w:eastAsia="Calibri"/>
          <w:b/>
          <w:color w:val="6B3CF0"/>
          <w:sz w:val="21"/>
        </w:rPr>
        <w:t>Avant l’envoi</w:t>
      </w:r>
    </w:p>
    <w:p>
      <w:pPr>
        <w:spacing w:after="40"/>
        <w:ind w:left="283"/>
      </w:pPr>
      <w:r>
        <w:rPr>
          <w:rFonts w:ascii="Calibri" w:hAnsi="Calibri" w:cs="Calibri" w:eastAsia="Calibri"/>
          <w:b w:val="0"/>
          <w:color w:val="15131F"/>
          <w:sz w:val="21"/>
        </w:rPr>
        <w:t>• Retrouvez le débit dans votre système de paiement : date, montant, 4 derniers chiffres.</w:t>
      </w:r>
    </w:p>
    <w:p>
      <w:pPr>
        <w:spacing w:after="40"/>
        <w:ind w:left="283"/>
      </w:pPr>
      <w:r>
        <w:rPr>
          <w:rFonts w:ascii="Calibri" w:hAnsi="Calibri" w:cs="Calibri" w:eastAsia="Calibri"/>
          <w:b w:val="0"/>
          <w:color w:val="15131F"/>
          <w:sz w:val="21"/>
        </w:rPr>
        <w:t>• Citez les conditions de votre page de tarifs ou de la confirmation de commande.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remboursement ou un avoir que vous n’avez peut-être pas le droit d’accorder. Dites qui décide, et d’ici quand.</w:t>
      </w:r>
    </w:p>
    <w:p>
      <w:pPr>
        <w:spacing w:after="160"/>
      </w:pPr>
    </w:p>
    <w:p>
      <w:pPr>
        <w:spacing w:after="60"/>
      </w:pPr>
      <w:r>
        <w:rPr>
          <w:rFonts w:ascii="Calibri" w:hAnsi="Calibri" w:cs="Calibri" w:eastAsia="Calibri"/>
          <w:b/>
          <w:color w:val="15131F"/>
          <w:sz w:val="28"/>
        </w:rPr>
        <w:t>8. Résolu, merci de confirmer, la relance et un refus poli</w:t>
      </w:r>
    </w:p>
    <w:p>
      <w:pPr>
        <w:spacing w:after="80"/>
      </w:pPr>
      <w:r>
        <w:rPr>
          <w:rFonts w:ascii="Calibri" w:hAnsi="Calibri" w:cs="Calibri" w:eastAsia="Calibri"/>
          <w:b w:val="0"/>
          <w:color w:val="5D5A70"/>
          <w:sz w:val="20"/>
        </w:rPr>
        <w:t>Relance : 2e jour ouvré · Clôture : 5e jour ouvré · Journal : Chaque réponse envoyée</w:t>
      </w:r>
    </w:p>
    <w:p>
      <w:pPr>
        <w:spacing w:after="80"/>
      </w:pPr>
      <w:r>
        <w:rPr>
          <w:rFonts w:ascii="Calibri" w:hAnsi="Calibri" w:cs="Calibri" w:eastAsia="Calibri"/>
          <w:b w:val="0"/>
          <w:color w:val="15131F"/>
          <w:sz w:val="21"/>
        </w:rPr>
        <w:t>La réponse « résolu » ne clôture pas le ticket. Il se clôture quand le client confirme, ou quand le délai de relance passe sans réponse, et une fois les réponses utilisées notées dans le journal.</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Résolu : [problème en 3 à 5 mots], merci de confirmer, réf. [référence]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C’est réglé pour [problème] : [ce que vous avez fait ou ce qui a changé, en une ligne].</w:t>
        <w:br/>
        <w:br/>
        <w:t>Comment vérifier : [ce que le client doit voir maintenant].</w:t>
        <w:br/>
        <w:t>À faire de votre côté : répondez « réglé » si tout fonctionne, ou dites-moi ce que vous voyez si ce n’est pas le cas.</w:t>
        <w:br/>
        <w:t>Statut : résolu. Sans nouvelles de votre part d’ici le [date, 5 jours ouvrés après aujourd’hui], je clôturerai cette demande. Une réponse la rouvre à tout moment.</w:t>
        <w:br/>
        <w:t>Une question, si vous avez un instant : quelle note donneriez-vous à cette aide, de 1 à 5 ?</w:t>
        <w:br/>
        <w:br/>
        <w:t>Votre contact : [votre nom], [fonction]</w:t>
        <w:br/>
        <w:t>Référence : [référence]</w:t>
      </w:r>
    </w:p>
    <w:p>
      <w:pPr>
        <w:spacing w:after="60"/>
      </w:pPr>
      <w:r>
        <w:rPr>
          <w:rFonts w:ascii="Calibri" w:hAnsi="Calibri" w:cs="Calibri" w:eastAsia="Calibri"/>
          <w:b/>
          <w:color w:val="6B3CF0"/>
          <w:sz w:val="21"/>
        </w:rPr>
        <w:t xml:space="preserve">Relance du client silencieux, objet : </w:t>
      </w:r>
      <w:r>
        <w:rPr>
          <w:rFonts w:ascii="Calibri" w:hAnsi="Calibri" w:cs="Calibri" w:eastAsia="Calibri"/>
          <w:b w:val="0"/>
          <w:color w:val="15131F"/>
          <w:sz w:val="21"/>
        </w:rPr>
        <w:t>Toujours réglé pour [problème] ? Réf. [référence]</w:t>
      </w:r>
    </w:p>
    <w:p>
      <w:pPr>
        <w:spacing w:after="60"/>
      </w:pPr>
      <w:r>
        <w:rPr>
          <w:rFonts w:ascii="Calibri" w:hAnsi="Calibri" w:cs="Calibri" w:eastAsia="Calibri"/>
          <w:b/>
          <w:color w:val="6B3CF0"/>
          <w:sz w:val="21"/>
        </w:rPr>
        <w:t xml:space="preserve">Relance du client silencieux, une seule fois, le 2e jour ouvré : </w:t>
      </w:r>
      <w:r>
        <w:rPr>
          <w:rFonts w:ascii="Calibri" w:hAnsi="Calibri" w:cs="Calibri" w:eastAsia="Calibri"/>
          <w:b w:val="0"/>
          <w:color w:val="15131F"/>
          <w:sz w:val="21"/>
        </w:rPr>
        <w:t>Bonjour [prénom],</w:t>
        <w:br/>
        <w:br/>
        <w:t>Je reviens vers vous au sujet de [problème] : est-ce que tout fonctionne maintenant ?</w:t>
        <w:br/>
        <w:br/>
        <w:t>À faire de votre côté : rien, si c’est le cas. Sinon, répondez en me disant ce que vous voyez et je m’en occupe le jour même.</w:t>
        <w:br/>
        <w:t>Statut : résolu. Je clôturerai cette demande le [date] si je n’ai pas de nouvelles. Une réponse la rouvre à tout moment.</w:t>
        <w:br/>
        <w:br/>
        <w:t>Votre contact : [votre nom], [fonction]</w:t>
        <w:br/>
        <w:t>Référence : [référence]</w:t>
      </w:r>
    </w:p>
    <w:p>
      <w:pPr>
        <w:spacing w:after="60"/>
      </w:pPr>
      <w:r>
        <w:rPr>
          <w:rFonts w:ascii="Calibri" w:hAnsi="Calibri" w:cs="Calibri" w:eastAsia="Calibri"/>
          <w:b/>
          <w:color w:val="6B3CF0"/>
          <w:sz w:val="21"/>
        </w:rPr>
        <w:t xml:space="preserve">Ce que nous ne faisons pas, objet : </w:t>
      </w:r>
      <w:r>
        <w:rPr>
          <w:rFonts w:ascii="Calibri" w:hAnsi="Calibri" w:cs="Calibri" w:eastAsia="Calibri"/>
          <w:b w:val="0"/>
          <w:color w:val="15131F"/>
          <w:sz w:val="21"/>
        </w:rPr>
        <w:t>Votre demande concernant [demande], réf. [référence]</w:t>
      </w:r>
    </w:p>
    <w:p>
      <w:pPr>
        <w:spacing w:after="60"/>
      </w:pPr>
      <w:r>
        <w:rPr>
          <w:rFonts w:ascii="Calibri" w:hAnsi="Calibri" w:cs="Calibri" w:eastAsia="Calibri"/>
          <w:b/>
          <w:color w:val="6B3CF0"/>
          <w:sz w:val="21"/>
        </w:rPr>
        <w:t xml:space="preserve">Ce que nous ne faisons pas, e-mail : </w:t>
      </w:r>
      <w:r>
        <w:rPr>
          <w:rFonts w:ascii="Calibri" w:hAnsi="Calibri" w:cs="Calibri" w:eastAsia="Calibri"/>
          <w:b w:val="0"/>
          <w:color w:val="15131F"/>
          <w:sz w:val="21"/>
        </w:rPr>
        <w:t>Bonjour [prénom],</w:t>
        <w:br/>
        <w:br/>
        <w:t>Merci pour votre demande. Nous ne proposons pas [ce que vous ne faites pas, par exemple la livraison hors des États-Unis], car [une raison honnête].</w:t>
        <w:br/>
        <w:br/>
        <w:t>Ce que je peux vous proposer : [votre offre la plus proche, ou quelqu’un qui le fait].</w:t>
        <w:br/>
        <w:t>À faire de votre côté : [rien / une étape pour la solution proposée].</w:t>
        <w:br/>
        <w:t>Statut : réponse apportée. Si j’ai mal compris votre demande, répondez-moi et je regarderai de nouveau.</w:t>
        <w:br/>
        <w:br/>
        <w:t>Votre contact : [votre nom], [fonction]</w:t>
        <w:br/>
        <w:t>Référence : [référence]</w:t>
      </w:r>
    </w:p>
    <w:p>
      <w:pPr>
        <w:spacing w:after="40"/>
      </w:pPr>
      <w:r>
        <w:rPr>
          <w:rFonts w:ascii="Calibri" w:hAnsi="Calibri" w:cs="Calibri" w:eastAsia="Calibri"/>
          <w:b/>
          <w:color w:val="6B3CF0"/>
          <w:sz w:val="21"/>
        </w:rPr>
        <w:t>Contrôle de clôture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Contrôle</w:t>
            </w:r>
          </w:p>
        </w:tc>
        <w:tc>
          <w:tcPr>
            <w:tcW w:type="dxa" w:w="3324"/>
            <w:shd w:val="clear" w:color="auto" w:fill="EFE9FF"/>
          </w:tcPr>
          <w:p>
            <w:r/>
            <w:r>
              <w:rPr>
                <w:rFonts w:ascii="Calibri" w:hAnsi="Calibri" w:cs="Calibri" w:eastAsia="Calibri"/>
                <w:b/>
                <w:color w:val="15131F"/>
                <w:sz w:val="19"/>
              </w:rPr>
              <w:t>Fait quand</w:t>
            </w:r>
          </w:p>
        </w:tc>
        <w:tc>
          <w:tcPr>
            <w:tcW w:type="dxa" w:w="3324"/>
            <w:shd w:val="clear" w:color="auto" w:fill="EFE9FF"/>
          </w:tcPr>
          <w:p>
            <w:r/>
            <w:r>
              <w:rPr>
                <w:rFonts w:ascii="Calibri" w:hAnsi="Calibri" w:cs="Calibri" w:eastAsia="Calibri"/>
                <w:b/>
                <w:color w:val="15131F"/>
                <w:sz w:val="19"/>
              </w:rPr>
              <w:t>Exemple rempli</w:t>
            </w:r>
          </w:p>
        </w:tc>
      </w:tr>
      <w:tr>
        <w:tc>
          <w:tcPr>
            <w:tcW w:type="dxa" w:w="3324"/>
          </w:tcPr>
          <w:p>
            <w:r/>
            <w:r>
              <w:rPr>
                <w:rFonts w:ascii="Calibri" w:hAnsi="Calibri" w:cs="Calibri" w:eastAsia="Calibri"/>
                <w:b w:val="0"/>
                <w:color w:val="15131F"/>
                <w:sz w:val="19"/>
              </w:rPr>
              <w:t>Confirmé, ou délai écoulé</w:t>
            </w:r>
          </w:p>
        </w:tc>
        <w:tc>
          <w:tcPr>
            <w:tcW w:type="dxa" w:w="3324"/>
          </w:tcPr>
          <w:p>
            <w:r/>
            <w:r>
              <w:rPr>
                <w:rFonts w:ascii="Calibri" w:hAnsi="Calibri" w:cs="Calibri" w:eastAsia="Calibri"/>
                <w:b w:val="0"/>
                <w:color w:val="15131F"/>
                <w:sz w:val="19"/>
              </w:rPr>
              <w:t>Une réponse « réglé », ou le 5e jour ouvré</w:t>
            </w:r>
          </w:p>
        </w:tc>
        <w:tc>
          <w:tcPr>
            <w:tcW w:type="dxa" w:w="3324"/>
          </w:tcPr>
          <w:p>
            <w:r/>
            <w:r>
              <w:rPr>
                <w:rFonts w:ascii="Calibri" w:hAnsi="Calibri" w:cs="Calibri" w:eastAsia="Calibri"/>
                <w:b w:val="0"/>
                <w:color w:val="15131F"/>
                <w:sz w:val="19"/>
              </w:rPr>
              <w:t>« Réglé », mar. 6 oct., 12 h 14</w:t>
            </w:r>
          </w:p>
        </w:tc>
      </w:tr>
      <w:tr>
        <w:tc>
          <w:tcPr>
            <w:tcW w:type="dxa" w:w="3324"/>
          </w:tcPr>
          <w:p>
            <w:r/>
            <w:r>
              <w:rPr>
                <w:rFonts w:ascii="Calibri" w:hAnsi="Calibri" w:cs="Calibri" w:eastAsia="Calibri"/>
                <w:b w:val="0"/>
                <w:color w:val="15131F"/>
                <w:sz w:val="19"/>
              </w:rPr>
              <w:t>Relance envoyée, en cas de silence</w:t>
            </w:r>
          </w:p>
        </w:tc>
        <w:tc>
          <w:tcPr>
            <w:tcW w:type="dxa" w:w="3324"/>
          </w:tcPr>
          <w:p>
            <w:r/>
            <w:r>
              <w:rPr>
                <w:rFonts w:ascii="Calibri" w:hAnsi="Calibri" w:cs="Calibri" w:eastAsia="Calibri"/>
                <w:b w:val="0"/>
                <w:color w:val="15131F"/>
                <w:sz w:val="19"/>
              </w:rPr>
              <w:t>Une seule fois, le 2e jour ouvré</w:t>
            </w:r>
          </w:p>
        </w:tc>
        <w:tc>
          <w:tcPr>
            <w:tcW w:type="dxa" w:w="3324"/>
          </w:tcPr>
          <w:p>
            <w:r/>
            <w:r>
              <w:rPr>
                <w:rFonts w:ascii="Calibri" w:hAnsi="Calibri" w:cs="Calibri" w:eastAsia="Calibri"/>
                <w:b w:val="0"/>
                <w:color w:val="15131F"/>
                <w:sz w:val="19"/>
              </w:rPr>
              <w:t>mar. 6 oct., 9 h 10</w:t>
            </w:r>
          </w:p>
        </w:tc>
      </w:tr>
      <w:tr>
        <w:tc>
          <w:tcPr>
            <w:tcW w:type="dxa" w:w="3324"/>
          </w:tcPr>
          <w:p>
            <w:r/>
            <w:r>
              <w:rPr>
                <w:rFonts w:ascii="Calibri" w:hAnsi="Calibri" w:cs="Calibri" w:eastAsia="Calibri"/>
                <w:b w:val="0"/>
                <w:color w:val="15131F"/>
                <w:sz w:val="19"/>
              </w:rPr>
              <w:t>Chaque réponse notée</w:t>
            </w:r>
          </w:p>
        </w:tc>
        <w:tc>
          <w:tcPr>
            <w:tcW w:type="dxa" w:w="3324"/>
          </w:tcPr>
          <w:p>
            <w:r/>
            <w:r>
              <w:rPr>
                <w:rFonts w:ascii="Calibri" w:hAnsi="Calibri" w:cs="Calibri" w:eastAsia="Calibri"/>
                <w:b w:val="0"/>
                <w:color w:val="15131F"/>
                <w:sz w:val="19"/>
              </w:rPr>
              <w:t>Une ligne du journal d’utilisation par réponse</w:t>
            </w:r>
          </w:p>
        </w:tc>
        <w:tc>
          <w:tcPr>
            <w:tcW w:type="dxa" w:w="3324"/>
          </w:tcPr>
          <w:p>
            <w:r/>
            <w:r>
              <w:rPr>
                <w:rFonts w:ascii="Calibri" w:hAnsi="Calibri" w:cs="Calibri" w:eastAsia="Calibri"/>
                <w:b w:val="0"/>
                <w:color w:val="15131F"/>
                <w:sz w:val="19"/>
              </w:rPr>
              <w:t>4 lignes, note 5</w:t>
            </w:r>
          </w:p>
        </w:tc>
      </w:tr>
    </w:tbl>
    <w:p/>
    <w:p>
      <w:pPr>
        <w:spacing w:after="60"/>
      </w:pPr>
      <w:r>
        <w:rPr>
          <w:rFonts w:ascii="Calibri" w:hAnsi="Calibri" w:cs="Calibri" w:eastAsia="Calibri"/>
          <w:b/>
          <w:color w:val="6B3CF0"/>
          <w:sz w:val="21"/>
        </w:rPr>
        <w:t xml:space="preserve">Rouvert : </w:t>
      </w:r>
      <w:r>
        <w:rPr>
          <w:rFonts w:ascii="Calibri" w:hAnsi="Calibri" w:cs="Calibri" w:eastAsia="Calibri"/>
          <w:b w:val="0"/>
          <w:color w:val="5D5A70"/>
          <w:sz w:val="21"/>
        </w:rPr>
        <w:t>Même problème après une réponse « résolu » : rouvrez le ticket et notez Rouvert = Oui sur la réponse qui n’a pas tenu.</w:t>
      </w:r>
    </w:p>
    <w:p>
      <w:pPr>
        <w:spacing w:after="60"/>
      </w:pPr>
      <w:r>
        <w:rPr>
          <w:rFonts w:ascii="Calibri" w:hAnsi="Calibri" w:cs="Calibri" w:eastAsia="Calibri"/>
          <w:b/>
          <w:color w:val="6B3CF0"/>
          <w:sz w:val="21"/>
        </w:rPr>
        <w:t xml:space="preserve">Motifs de clôture : </w:t>
      </w:r>
      <w:r>
        <w:rPr>
          <w:rFonts w:ascii="Calibri" w:hAnsi="Calibri" w:cs="Calibri" w:eastAsia="Calibri"/>
          <w:b w:val="0"/>
          <w:color w:val="5D5A70"/>
          <w:sz w:val="21"/>
        </w:rPr>
        <w:t>Confirmé, Pas de réponse après relance, Ce que nous ne faisons pas, Passé en contestation de facture</w:t>
      </w:r>
    </w:p>
    <w:p>
      <w:pPr>
        <w:spacing w:after="160"/>
      </w:pPr>
    </w:p>
    <w:p>
      <w:pPr>
        <w:spacing w:after="80"/>
      </w:pPr>
      <w:r>
        <w:rPr>
          <w:rFonts w:ascii="Calibri" w:hAnsi="Calibri" w:cs="Calibri" w:eastAsia="Calibri"/>
          <w:b/>
          <w:color w:val="15131F"/>
          <w:sz w:val="28"/>
        </w:rPr>
        <w:t>Exemple : Un ticket, de la réponse d’attente à la clôture confirmée</w:t>
      </w:r>
    </w:p>
    <w:p>
      <w:pPr>
        <w:spacing w:after="120"/>
      </w:pPr>
      <w:r>
        <w:rPr>
          <w:rFonts w:ascii="Calibri" w:hAnsi="Calibri" w:cs="Calibri" w:eastAsia="Calibri"/>
          <w:b w:val="0"/>
          <w:color w:val="5D5A70"/>
          <w:sz w:val="21"/>
        </w:rPr>
        <w:t>Sproutwell Home Gardens, une boutique en ligne fictive de potagers d’intérieur pour herbes aromatiques, reçoit un e-mail en dehors des heures d’ouverture : la lampe de culture ne s’allume plus. Leah répond avec quatre modèles de réponse service client, et le ticket se clôture quand la cliente confirme.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Mer. 30 sept., 21 h 47. Commande SW-30418. Depuis que j’ai réglé le programme d’éclairage dans l’appli, la lampe ne s’allume plus du tout, et mon basilic penche. Si ce n’est pas réparable, je veux le renvoyer.</w:t>
      </w:r>
    </w:p>
    <w:p>
      <w:pPr>
        <w:spacing w:after="60"/>
      </w:pPr>
      <w:r>
        <w:rPr>
          <w:rFonts w:ascii="Calibri" w:hAnsi="Calibri" w:cs="Calibri" w:eastAsia="Calibri"/>
          <w:b/>
          <w:color w:val="6B3CF0"/>
          <w:sz w:val="21"/>
        </w:rPr>
        <w:t xml:space="preserve">Leah, du support : </w:t>
      </w:r>
      <w:r>
        <w:rPr>
          <w:rFonts w:ascii="Calibri" w:hAnsi="Calibri" w:cs="Calibri" w:eastAsia="Calibri"/>
          <w:b w:val="0"/>
          <w:color w:val="15131F"/>
          <w:sz w:val="21"/>
        </w:rPr>
        <w:t>Jeu. 1er oct., 8 h 41, réponse d’attente : nous avons bien reçu votre e-mail, référence T-2131. Je vérifie les réglages de votre jardin et je vous envoie la solution avant 12 h aujourd’hui. Rien à faire pour l’instant.</w:t>
      </w:r>
    </w:p>
    <w:p>
      <w:pPr>
        <w:spacing w:after="60"/>
      </w:pPr>
      <w:r>
        <w:rPr>
          <w:rFonts w:ascii="Calibri" w:hAnsi="Calibri" w:cs="Calibri" w:eastAsia="Calibri"/>
          <w:b/>
          <w:color w:val="6B3CF0"/>
          <w:sz w:val="21"/>
        </w:rPr>
        <w:t xml:space="preserve">Leah, du support : </w:t>
      </w:r>
      <w:r>
        <w:rPr>
          <w:rFonts w:ascii="Calibri" w:hAnsi="Calibri" w:cs="Calibri" w:eastAsia="Calibri"/>
          <w:b w:val="0"/>
          <w:color w:val="15131F"/>
          <w:sz w:val="21"/>
        </w:rPr>
        <w:t>Jeu. 1er oct., 11 h 20, aide technique : le problème vient d’un réglage du programme, que vous pouvez corriger en 2 minutes environ, avec 3 étapes dans l’appli, puis un redémarrage. Test : la lampe s’allume en 1 minute au plus. Sinon, envoyez une capture de l’écran « Programme d’éclairage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Jeu. 1er oct., 19 h 06. J’ai fait les 3 étapes. Toujours éteinte. Capture jointe.</w:t>
      </w:r>
    </w:p>
    <w:p>
      <w:pPr>
        <w:spacing w:after="60"/>
      </w:pPr>
      <w:r>
        <w:rPr>
          <w:rFonts w:ascii="Calibri" w:hAnsi="Calibri" w:cs="Calibri" w:eastAsia="Calibri"/>
          <w:b/>
          <w:color w:val="6B3CF0"/>
          <w:sz w:val="21"/>
        </w:rPr>
        <w:t xml:space="preserve">Leah, du support : </w:t>
      </w:r>
      <w:r>
        <w:rPr>
          <w:rFonts w:ascii="Calibri" w:hAnsi="Calibri" w:cs="Calibri" w:eastAsia="Calibri"/>
          <w:b w:val="0"/>
          <w:color w:val="15131F"/>
          <w:sz w:val="21"/>
        </w:rPr>
        <w:t>Ven. 2 oct., 8 h 35, résolu, merci de confirmer : j’ai trouvé. Votre capture montre que le « Mode vacances » est activé, ce qui met la lampe en pause. Désactivez-le en haut de l’écran. Répondez « réglé » si tout fonctionne ; sinon, je clôturerai la demande le ven. 9 oct.</w:t>
      </w:r>
    </w:p>
    <w:p>
      <w:pPr>
        <w:spacing w:after="60"/>
      </w:pPr>
      <w:r>
        <w:rPr>
          <w:rFonts w:ascii="Calibri" w:hAnsi="Calibri" w:cs="Calibri" w:eastAsia="Calibri"/>
          <w:b/>
          <w:color w:val="6B3CF0"/>
          <w:sz w:val="21"/>
        </w:rPr>
        <w:t xml:space="preserve">Leah, du support : </w:t>
      </w:r>
      <w:r>
        <w:rPr>
          <w:rFonts w:ascii="Calibri" w:hAnsi="Calibri" w:cs="Calibri" w:eastAsia="Calibri"/>
          <w:b w:val="0"/>
          <w:color w:val="15131F"/>
          <w:sz w:val="21"/>
        </w:rPr>
        <w:t>Mar. 6 oct., 9 h 10, relance : la lampe fonctionne-t-elle maintenant ? Rien à faire si c’est le cas. Je clôturerai la demande le ven. 9 oct. si je n’ai pas de nouvelles.</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Mar. 6 oct., 12 h 14. Désolée pour le silence ! Réglé, et le basilic se redresse. 5 sur 5.</w:t>
      </w:r>
    </w:p>
    <w:p>
      <w:pPr>
        <w:spacing w:after="80"/>
      </w:pPr>
    </w:p>
    <w:p>
      <w:pPr>
        <w:spacing w:after="80"/>
      </w:pPr>
      <w:r>
        <w:rPr>
          <w:rFonts w:ascii="Calibri" w:hAnsi="Calibri" w:cs="Calibri" w:eastAsia="Calibri"/>
          <w:b/>
          <w:color w:val="15131F"/>
          <w:sz w:val="24"/>
        </w:rPr>
        <w:t>Réponse d’aide technique, remplie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Réponse d’abord</w:t>
            </w:r>
          </w:p>
        </w:tc>
        <w:tc>
          <w:tcPr>
            <w:tcW w:type="dxa" w:w="4986"/>
          </w:tcPr>
          <w:p>
            <w:r/>
            <w:r>
              <w:rPr>
                <w:rFonts w:ascii="Calibri" w:hAnsi="Calibri" w:cs="Calibri" w:eastAsia="Calibri"/>
                <w:b w:val="0"/>
                <w:color w:val="15131F"/>
                <w:sz w:val="19"/>
              </w:rPr>
              <w:t>Un réglage du programme, corrigeable en 2 minutes environ</w:t>
            </w:r>
          </w:p>
        </w:tc>
      </w:tr>
      <w:tr>
        <w:tc>
          <w:tcPr>
            <w:tcW w:type="dxa" w:w="4986"/>
          </w:tcPr>
          <w:p>
            <w:r/>
            <w:r>
              <w:rPr>
                <w:rFonts w:ascii="Calibri" w:hAnsi="Calibri" w:cs="Calibri" w:eastAsia="Calibri"/>
                <w:b/>
                <w:color w:val="15131F"/>
                <w:sz w:val="19"/>
              </w:rPr>
              <w:t>Étape du client</w:t>
            </w:r>
          </w:p>
        </w:tc>
        <w:tc>
          <w:tcPr>
            <w:tcW w:type="dxa" w:w="4986"/>
          </w:tcPr>
          <w:p>
            <w:r/>
            <w:r>
              <w:rPr>
                <w:rFonts w:ascii="Calibri" w:hAnsi="Calibri" w:cs="Calibri" w:eastAsia="Calibri"/>
                <w:b w:val="0"/>
                <w:color w:val="15131F"/>
                <w:sz w:val="19"/>
              </w:rPr>
              <w:t>3 étapes dans l’appli, puis un redémarrage</w:t>
            </w:r>
          </w:p>
        </w:tc>
      </w:tr>
      <w:tr>
        <w:tc>
          <w:tcPr>
            <w:tcW w:type="dxa" w:w="4986"/>
          </w:tcPr>
          <w:p>
            <w:r/>
            <w:r>
              <w:rPr>
                <w:rFonts w:ascii="Calibri" w:hAnsi="Calibri" w:cs="Calibri" w:eastAsia="Calibri"/>
                <w:b/>
                <w:color w:val="15131F"/>
                <w:sz w:val="19"/>
              </w:rPr>
              <w:t>Test</w:t>
            </w:r>
          </w:p>
        </w:tc>
        <w:tc>
          <w:tcPr>
            <w:tcW w:type="dxa" w:w="4986"/>
          </w:tcPr>
          <w:p>
            <w:r/>
            <w:r>
              <w:rPr>
                <w:rFonts w:ascii="Calibri" w:hAnsi="Calibri" w:cs="Calibri" w:eastAsia="Calibri"/>
                <w:b w:val="0"/>
                <w:color w:val="15131F"/>
                <w:sz w:val="19"/>
              </w:rPr>
              <w:t>Lampe allumée en 1 minute au plus après le redémarrage</w:t>
            </w:r>
          </w:p>
        </w:tc>
      </w:tr>
      <w:tr>
        <w:tc>
          <w:tcPr>
            <w:tcW w:type="dxa" w:w="4986"/>
          </w:tcPr>
          <w:p>
            <w:r/>
            <w:r>
              <w:rPr>
                <w:rFonts w:ascii="Calibri" w:hAnsi="Calibri" w:cs="Calibri" w:eastAsia="Calibri"/>
                <w:b/>
                <w:color w:val="15131F"/>
                <w:sz w:val="19"/>
              </w:rPr>
              <w:t>Si le test échoue</w:t>
            </w:r>
          </w:p>
        </w:tc>
        <w:tc>
          <w:tcPr>
            <w:tcW w:type="dxa" w:w="4986"/>
          </w:tcPr>
          <w:p>
            <w:r/>
            <w:r>
              <w:rPr>
                <w:rFonts w:ascii="Calibri" w:hAnsi="Calibri" w:cs="Calibri" w:eastAsia="Calibri"/>
                <w:b w:val="0"/>
                <w:color w:val="15131F"/>
                <w:sz w:val="19"/>
              </w:rPr>
              <w:t>Une capture de l’écran « Programme d’éclairage »</w:t>
            </w:r>
          </w:p>
        </w:tc>
      </w:tr>
      <w:tr>
        <w:tc>
          <w:tcPr>
            <w:tcW w:type="dxa" w:w="4986"/>
          </w:tcPr>
          <w:p>
            <w:r/>
            <w:r>
              <w:rPr>
                <w:rFonts w:ascii="Calibri" w:hAnsi="Calibri" w:cs="Calibri" w:eastAsia="Calibri"/>
                <w:b/>
                <w:color w:val="15131F"/>
                <w:sz w:val="19"/>
              </w:rPr>
              <w:t>Prochaine mise à jour</w:t>
            </w:r>
          </w:p>
        </w:tc>
        <w:tc>
          <w:tcPr>
            <w:tcW w:type="dxa" w:w="4986"/>
          </w:tcPr>
          <w:p>
            <w:r/>
            <w:r>
              <w:rPr>
                <w:rFonts w:ascii="Calibri" w:hAnsi="Calibri" w:cs="Calibri" w:eastAsia="Calibri"/>
                <w:b w:val="0"/>
                <w:color w:val="15131F"/>
                <w:sz w:val="19"/>
              </w:rPr>
              <w:t>Point d’ici le ven. 2 oct., 12 h</w:t>
            </w:r>
          </w:p>
        </w:tc>
      </w:tr>
      <w:tr>
        <w:tc>
          <w:tcPr>
            <w:tcW w:type="dxa" w:w="4986"/>
          </w:tcPr>
          <w:p>
            <w:r/>
            <w:r>
              <w:rPr>
                <w:rFonts w:ascii="Calibri" w:hAnsi="Calibri" w:cs="Calibri" w:eastAsia="Calibri"/>
                <w:b/>
                <w:color w:val="15131F"/>
                <w:sz w:val="19"/>
              </w:rPr>
              <w:t>Responsable</w:t>
            </w:r>
          </w:p>
        </w:tc>
        <w:tc>
          <w:tcPr>
            <w:tcW w:type="dxa" w:w="4986"/>
          </w:tcPr>
          <w:p>
            <w:r/>
            <w:r>
              <w:rPr>
                <w:rFonts w:ascii="Calibri" w:hAnsi="Calibri" w:cs="Calibri" w:eastAsia="Calibri"/>
                <w:b w:val="0"/>
                <w:color w:val="15131F"/>
                <w:sz w:val="19"/>
              </w:rPr>
              <w:t>Leah Moreno, support client</w:t>
            </w:r>
          </w:p>
        </w:tc>
      </w:tr>
      <w:tr>
        <w:tc>
          <w:tcPr>
            <w:tcW w:type="dxa" w:w="4986"/>
          </w:tcPr>
          <w:p>
            <w:r/>
            <w:r>
              <w:rPr>
                <w:rFonts w:ascii="Calibri" w:hAnsi="Calibri" w:cs="Calibri" w:eastAsia="Calibri"/>
                <w:b/>
                <w:color w:val="15131F"/>
                <w:sz w:val="19"/>
              </w:rPr>
              <w:t>Référence</w:t>
            </w:r>
          </w:p>
        </w:tc>
        <w:tc>
          <w:tcPr>
            <w:tcW w:type="dxa" w:w="4986"/>
          </w:tcPr>
          <w:p>
            <w:r/>
            <w:r>
              <w:rPr>
                <w:rFonts w:ascii="Calibri" w:hAnsi="Calibri" w:cs="Calibri" w:eastAsia="Calibri"/>
                <w:b w:val="0"/>
                <w:color w:val="15131F"/>
                <w:sz w:val="19"/>
              </w:rPr>
              <w:t>T-2131, commande SW-30418, Sofia Bennett</w:t>
            </w:r>
          </w:p>
        </w:tc>
      </w:tr>
    </w:tbl>
    <w:p/>
    <w:p>
      <w:pPr>
        <w:spacing w:after="80"/>
      </w:pPr>
      <w:r>
        <w:rPr>
          <w:rFonts w:ascii="Calibri" w:hAnsi="Calibri" w:cs="Calibri" w:eastAsia="Calibri"/>
          <w:b/>
          <w:color w:val="15131F"/>
          <w:sz w:val="24"/>
        </w:rPr>
        <w:t>Contrôle de clôture et fiche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Noté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Confirmation de la cliente</w:t>
            </w:r>
          </w:p>
        </w:tc>
        <w:tc>
          <w:tcPr>
            <w:tcW w:type="dxa" w:w="3324"/>
          </w:tcPr>
          <w:p>
            <w:r/>
            <w:r>
              <w:rPr>
                <w:rFonts w:ascii="Calibri" w:hAnsi="Calibri" w:cs="Calibri" w:eastAsia="Calibri"/>
                <w:b w:val="0"/>
                <w:color w:val="15131F"/>
                <w:sz w:val="19"/>
              </w:rPr>
              <w:t>« Réglé », mar. 6 oct., 12 h 14</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Réponses notées</w:t>
            </w:r>
          </w:p>
        </w:tc>
        <w:tc>
          <w:tcPr>
            <w:tcW w:type="dxa" w:w="3324"/>
          </w:tcPr>
          <w:p>
            <w:r/>
            <w:r>
              <w:rPr>
                <w:rFonts w:ascii="Calibri" w:hAnsi="Calibri" w:cs="Calibri" w:eastAsia="Calibri"/>
                <w:b w:val="0"/>
                <w:color w:val="15131F"/>
                <w:sz w:val="19"/>
              </w:rPr>
              <w:t>4 lignes dans le journal d’utilisation, note 5</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Première réponse</w:t>
            </w:r>
          </w:p>
        </w:tc>
        <w:tc>
          <w:tcPr>
            <w:tcW w:type="dxa" w:w="3324"/>
          </w:tcPr>
          <w:p>
            <w:r/>
            <w:r>
              <w:rPr>
                <w:rFonts w:ascii="Calibri" w:hAnsi="Calibri" w:cs="Calibri" w:eastAsia="Calibri"/>
                <w:b w:val="0"/>
                <w:color w:val="15131F"/>
                <w:sz w:val="19"/>
              </w:rPr>
              <w:t>41 minutes après l’heure d’ouverture</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Point T-2131, Leah, date limite mar. 6 oct., 9 h</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Notes sur le contact</w:t>
            </w:r>
          </w:p>
        </w:tc>
        <w:tc>
          <w:tcPr>
            <w:tcW w:type="dxa" w:w="3324"/>
          </w:tcPr>
          <w:p>
            <w:r/>
            <w:r>
              <w:rPr>
                <w:rFonts w:ascii="Calibri" w:hAnsi="Calibri" w:cs="Calibri" w:eastAsia="Calibri"/>
                <w:b w:val="0"/>
                <w:color w:val="15131F"/>
                <w:sz w:val="19"/>
              </w:rPr>
              <w:t>« Mode vacances » activé ; aucun retour nécessaire</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Modification de la bibliothèque</w:t>
            </w:r>
          </w:p>
        </w:tc>
        <w:tc>
          <w:tcPr>
            <w:tcW w:type="dxa" w:w="3324"/>
          </w:tcPr>
          <w:p>
            <w:r/>
            <w:r>
              <w:rPr>
                <w:rFonts w:ascii="Calibri" w:hAnsi="Calibri" w:cs="Calibri" w:eastAsia="Calibri"/>
                <w:b w:val="0"/>
                <w:color w:val="15131F"/>
                <w:sz w:val="19"/>
              </w:rPr>
              <w:t>Vérification du « Mode vacances » ajoutée en étape 1</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Une seule structure pour chaque réponse du service client par e-mail</w:t>
      </w:r>
    </w:p>
    <w:p>
      <w:pPr>
        <w:spacing w:after="120"/>
      </w:pPr>
      <w:r>
        <w:rPr>
          <w:rFonts w:ascii="Calibri" w:hAnsi="Calibri" w:cs="Calibri" w:eastAsia="Calibri"/>
          <w:b w:val="0"/>
          <w:color w:val="5D5A70"/>
          <w:sz w:val="21"/>
        </w:rPr>
        <w:t>Chaque modèle contient les mêmes cinq champs, dans le même ordre : la première ligne et les quatre dernières disent au client où en est sa demande.</w:t>
      </w:r>
    </w:p>
    <w:p>
      <w:pPr>
        <w:spacing w:after="40"/>
      </w:pPr>
      <w:r>
        <w:rPr>
          <w:rFonts w:ascii="Calibri" w:hAnsi="Calibri" w:cs="Calibri" w:eastAsia="Calibri"/>
          <w:b/>
          <w:color w:val="15131F"/>
          <w:sz w:val="22"/>
        </w:rPr>
        <w:t>1. La réponse ou la décision d’abord</w:t>
      </w:r>
    </w:p>
    <w:p>
      <w:pPr>
        <w:spacing w:after="40"/>
      </w:pPr>
      <w:r>
        <w:rPr>
          <w:rFonts w:ascii="Calibri" w:hAnsi="Calibri" w:cs="Calibri" w:eastAsia="Calibri"/>
          <w:b w:val="0"/>
          <w:color w:val="15131F"/>
          <w:sz w:val="21"/>
        </w:rPr>
        <w:t>La première phrase répond ou tranche : remboursé, retardé, réglé. Le contexte vient ensuite.</w:t>
      </w:r>
    </w:p>
    <w:p>
      <w:pPr>
        <w:spacing w:after="80"/>
      </w:pPr>
    </w:p>
    <w:p>
      <w:pPr>
        <w:spacing w:after="40"/>
      </w:pPr>
      <w:r>
        <w:rPr>
          <w:rFonts w:ascii="Calibri" w:hAnsi="Calibri" w:cs="Calibri" w:eastAsia="Calibri"/>
          <w:b/>
          <w:color w:val="15131F"/>
          <w:sz w:val="22"/>
        </w:rPr>
        <w:t>2. L’unique étape du client</w:t>
      </w:r>
    </w:p>
    <w:p>
      <w:pPr>
        <w:spacing w:after="40"/>
      </w:pPr>
      <w:r>
        <w:rPr>
          <w:rFonts w:ascii="Calibri" w:hAnsi="Calibri" w:cs="Calibri" w:eastAsia="Calibri"/>
          <w:b w:val="0"/>
          <w:color w:val="15131F"/>
          <w:sz w:val="21"/>
        </w:rPr>
        <w:t>Une seule action et où la faire, ou « rien pour l’instant », pour que le client n’ait pas à deviner.</w:t>
      </w:r>
    </w:p>
    <w:p>
      <w:pPr>
        <w:spacing w:after="80"/>
      </w:pPr>
    </w:p>
    <w:p>
      <w:pPr>
        <w:spacing w:after="40"/>
      </w:pPr>
      <w:r>
        <w:rPr>
          <w:rFonts w:ascii="Calibri" w:hAnsi="Calibri" w:cs="Calibri" w:eastAsia="Calibri"/>
          <w:b/>
          <w:color w:val="15131F"/>
          <w:sz w:val="22"/>
        </w:rPr>
        <w:t>3. Prochaine mise à jour ou résolu</w:t>
      </w:r>
    </w:p>
    <w:p>
      <w:pPr>
        <w:spacing w:after="40"/>
      </w:pPr>
      <w:r>
        <w:rPr>
          <w:rFonts w:ascii="Calibri" w:hAnsi="Calibri" w:cs="Calibri" w:eastAsia="Calibri"/>
          <w:b w:val="0"/>
          <w:color w:val="15131F"/>
          <w:sz w:val="21"/>
        </w:rPr>
        <w:t>Un jour et une heure que vous tiendrez, même sans nouvelles. Ou « résolu », avec la date de clôture.</w:t>
      </w:r>
    </w:p>
    <w:p>
      <w:pPr>
        <w:spacing w:after="80"/>
      </w:pPr>
    </w:p>
    <w:p>
      <w:pPr>
        <w:spacing w:after="40"/>
      </w:pPr>
      <w:r>
        <w:rPr>
          <w:rFonts w:ascii="Calibri" w:hAnsi="Calibri" w:cs="Calibri" w:eastAsia="Calibri"/>
          <w:b/>
          <w:color w:val="15131F"/>
          <w:sz w:val="22"/>
        </w:rPr>
        <w:t>4. Le responsable</w:t>
      </w:r>
    </w:p>
    <w:p>
      <w:pPr>
        <w:spacing w:after="40"/>
      </w:pPr>
      <w:r>
        <w:rPr>
          <w:rFonts w:ascii="Calibri" w:hAnsi="Calibri" w:cs="Calibri" w:eastAsia="Calibri"/>
          <w:b w:val="0"/>
          <w:color w:val="15131F"/>
          <w:sz w:val="21"/>
        </w:rPr>
        <w:t>Une personne nommée et sa fonction, pas « l’équipe ». Si le responsable change, dites qui a repris le dossier.</w:t>
      </w:r>
    </w:p>
    <w:p>
      <w:pPr>
        <w:spacing w:after="80"/>
      </w:pPr>
    </w:p>
    <w:p>
      <w:pPr>
        <w:spacing w:after="40"/>
      </w:pPr>
      <w:r>
        <w:rPr>
          <w:rFonts w:ascii="Calibri" w:hAnsi="Calibri" w:cs="Calibri" w:eastAsia="Calibri"/>
          <w:b/>
          <w:color w:val="15131F"/>
          <w:sz w:val="22"/>
        </w:rPr>
        <w:t>5. La référence</w:t>
      </w:r>
    </w:p>
    <w:p>
      <w:pPr>
        <w:spacing w:after="40"/>
      </w:pPr>
      <w:r>
        <w:rPr>
          <w:rFonts w:ascii="Calibri" w:hAnsi="Calibri" w:cs="Calibri" w:eastAsia="Calibri"/>
          <w:b w:val="0"/>
          <w:color w:val="15131F"/>
          <w:sz w:val="21"/>
        </w:rPr>
        <w:t>Dans l’objet et à la fin, pour que chaque réponse arrive dans le même dossier.</w:t>
      </w:r>
    </w:p>
    <w:p>
      <w:pPr>
        <w:spacing w:after="80"/>
      </w:pPr>
    </w:p>
    <w:p>
      <w:pPr>
        <w:spacing w:after="40"/>
      </w:pPr>
      <w:r>
        <w:rPr>
          <w:rFonts w:ascii="Calibri" w:hAnsi="Calibri" w:cs="Calibri" w:eastAsia="Calibri"/>
          <w:b/>
          <w:color w:val="15131F"/>
          <w:sz w:val="22"/>
        </w:rPr>
        <w:t>La ligne d’objet</w:t>
      </w:r>
    </w:p>
    <w:p>
      <w:pPr>
        <w:spacing w:after="40"/>
      </w:pPr>
      <w:r>
        <w:rPr>
          <w:rFonts w:ascii="Calibri" w:hAnsi="Calibri" w:cs="Calibri" w:eastAsia="Calibri"/>
          <w:b w:val="0"/>
          <w:color w:val="15131F"/>
          <w:sz w:val="21"/>
        </w:rPr>
        <w:t>La réponse et la référence, visibles dans la liste de la boîte de réception.</w:t>
      </w:r>
    </w:p>
    <w:p>
      <w:pPr>
        <w:spacing w:after="60"/>
      </w:pPr>
      <w:r>
        <w:rPr>
          <w:rFonts w:ascii="Calibri" w:hAnsi="Calibri" w:cs="Calibri" w:eastAsia="Calibri"/>
          <w:b/>
          <w:color w:val="6B3CF0"/>
          <w:sz w:val="21"/>
        </w:rPr>
        <w:t xml:space="preserve">Exemple : </w:t>
      </w:r>
      <w:r>
        <w:rPr>
          <w:rFonts w:ascii="Calibri" w:hAnsi="Calibri" w:cs="Calibri" w:eastAsia="Calibri"/>
          <w:b w:val="0"/>
          <w:color w:val="15131F"/>
          <w:sz w:val="21"/>
        </w:rPr>
        <w:t>Remboursement accepté : 89,00 $ pour la commande SW-30212, réf. T-2101</w:t>
      </w:r>
    </w:p>
    <w:p>
      <w:pPr>
        <w:spacing w:after="80"/>
      </w:pPr>
    </w:p>
    <w:p>
      <w:pPr>
        <w:spacing w:after="80"/>
      </w:pPr>
      <w:r>
        <w:rPr>
          <w:rFonts w:ascii="Calibri" w:hAnsi="Calibri" w:cs="Calibri" w:eastAsia="Calibri"/>
          <w:b/>
          <w:color w:val="15131F"/>
          <w:sz w:val="28"/>
        </w:rPr>
        <w:t>Objectifs de délai pour chaque réponse du support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Réponse</w:t>
            </w:r>
          </w:p>
        </w:tc>
        <w:tc>
          <w:tcPr>
            <w:tcW w:type="dxa" w:w="3324"/>
            <w:shd w:val="clear" w:color="auto" w:fill="EFE9FF"/>
          </w:tcPr>
          <w:p>
            <w:r/>
            <w:r>
              <w:rPr>
                <w:rFonts w:ascii="Calibri" w:hAnsi="Calibri" w:cs="Calibri" w:eastAsia="Calibri"/>
                <w:b/>
                <w:color w:val="15131F"/>
                <w:sz w:val="19"/>
              </w:rPr>
              <w:t>Envoi</w:t>
            </w:r>
          </w:p>
        </w:tc>
        <w:tc>
          <w:tcPr>
            <w:tcW w:type="dxa" w:w="3324"/>
            <w:shd w:val="clear" w:color="auto" w:fill="EFE9FF"/>
          </w:tcPr>
          <w:p>
            <w:r/>
            <w:r>
              <w:rPr>
                <w:rFonts w:ascii="Calibri" w:hAnsi="Calibri" w:cs="Calibri" w:eastAsia="Calibri"/>
                <w:b/>
                <w:color w:val="15131F"/>
                <w:sz w:val="19"/>
              </w:rPr>
              <w:t>Si rien ne se passe</w:t>
            </w:r>
          </w:p>
        </w:tc>
      </w:tr>
      <w:tr>
        <w:tc>
          <w:tcPr>
            <w:tcW w:type="dxa" w:w="3324"/>
          </w:tcPr>
          <w:p>
            <w:r/>
            <w:r>
              <w:rPr>
                <w:rFonts w:ascii="Calibri" w:hAnsi="Calibri" w:cs="Calibri" w:eastAsia="Calibri"/>
                <w:b w:val="0"/>
                <w:color w:val="15131F"/>
                <w:sz w:val="19"/>
              </w:rPr>
              <w:t>Réponse d’attente (onglet 1)</w:t>
            </w:r>
          </w:p>
        </w:tc>
        <w:tc>
          <w:tcPr>
            <w:tcW w:type="dxa" w:w="3324"/>
          </w:tcPr>
          <w:p>
            <w:r/>
            <w:r>
              <w:rPr>
                <w:rFonts w:ascii="Calibri" w:hAnsi="Calibri" w:cs="Calibri" w:eastAsia="Calibri"/>
                <w:b w:val="0"/>
                <w:color w:val="15131F"/>
                <w:sz w:val="19"/>
              </w:rPr>
              <w:t>Sous 1 heure ouvrée</w:t>
            </w:r>
          </w:p>
        </w:tc>
        <w:tc>
          <w:tcPr>
            <w:tcW w:type="dxa" w:w="3324"/>
          </w:tcPr>
          <w:p>
            <w:r/>
            <w:r>
              <w:rPr>
                <w:rFonts w:ascii="Calibri" w:hAnsi="Calibri" w:cs="Calibri" w:eastAsia="Calibri"/>
                <w:b w:val="0"/>
                <w:color w:val="15131F"/>
                <w:sz w:val="19"/>
              </w:rPr>
              <w:t>Répondre avant l’heure de mise à jour, ou la décaler avant qu’elle ne passe</w:t>
            </w:r>
          </w:p>
        </w:tc>
      </w:tr>
      <w:tr>
        <w:tc>
          <w:tcPr>
            <w:tcW w:type="dxa" w:w="3324"/>
          </w:tcPr>
          <w:p>
            <w:r/>
            <w:r>
              <w:rPr>
                <w:rFonts w:ascii="Calibri" w:hAnsi="Calibri" w:cs="Calibri" w:eastAsia="Calibri"/>
                <w:b w:val="0"/>
                <w:color w:val="15131F"/>
                <w:sz w:val="19"/>
              </w:rPr>
              <w:t>Une information manquante (onglet 2)</w:t>
            </w:r>
          </w:p>
        </w:tc>
        <w:tc>
          <w:tcPr>
            <w:tcW w:type="dxa" w:w="3324"/>
          </w:tcPr>
          <w:p>
            <w:r/>
            <w:r>
              <w:rPr>
                <w:rFonts w:ascii="Calibri" w:hAnsi="Calibri" w:cs="Calibri" w:eastAsia="Calibri"/>
                <w:b w:val="0"/>
                <w:color w:val="15131F"/>
                <w:sz w:val="19"/>
              </w:rPr>
              <w:t>Dans la première réponse, une seule fois</w:t>
            </w:r>
          </w:p>
        </w:tc>
        <w:tc>
          <w:tcPr>
            <w:tcW w:type="dxa" w:w="3324"/>
          </w:tcPr>
          <w:p>
            <w:r/>
            <w:r>
              <w:rPr>
                <w:rFonts w:ascii="Calibri" w:hAnsi="Calibri" w:cs="Calibri" w:eastAsia="Calibri"/>
                <w:b w:val="0"/>
                <w:color w:val="15131F"/>
                <w:sz w:val="19"/>
              </w:rPr>
              <w:t>Pas de réponse sous 2 jours ouvrés : relancer (onglet 8)</w:t>
            </w:r>
          </w:p>
        </w:tc>
      </w:tr>
      <w:tr>
        <w:tc>
          <w:tcPr>
            <w:tcW w:type="dxa" w:w="3324"/>
          </w:tcPr>
          <w:p>
            <w:r/>
            <w:r>
              <w:rPr>
                <w:rFonts w:ascii="Calibri" w:hAnsi="Calibri" w:cs="Calibri" w:eastAsia="Calibri"/>
                <w:b w:val="0"/>
                <w:color w:val="15131F"/>
                <w:sz w:val="19"/>
              </w:rPr>
              <w:t>Réponses de fond (onglets 3, 4, 6, 7)</w:t>
            </w:r>
          </w:p>
        </w:tc>
        <w:tc>
          <w:tcPr>
            <w:tcW w:type="dxa" w:w="3324"/>
          </w:tcPr>
          <w:p>
            <w:r/>
            <w:r>
              <w:rPr>
                <w:rFonts w:ascii="Calibri" w:hAnsi="Calibri" w:cs="Calibri" w:eastAsia="Calibri"/>
                <w:b w:val="0"/>
                <w:color w:val="15131F"/>
                <w:sz w:val="19"/>
              </w:rPr>
              <w:t>Le jour ouvré même, au plus tard à l’heure promise</w:t>
            </w:r>
          </w:p>
        </w:tc>
        <w:tc>
          <w:tcPr>
            <w:tcW w:type="dxa" w:w="3324"/>
          </w:tcPr>
          <w:p>
            <w:r/>
            <w:r>
              <w:rPr>
                <w:rFonts w:ascii="Calibri" w:hAnsi="Calibri" w:cs="Calibri" w:eastAsia="Calibri"/>
                <w:b w:val="0"/>
                <w:color w:val="15131F"/>
                <w:sz w:val="19"/>
              </w:rPr>
              <w:t>Prochaine mise à jour le jour annoncé</w:t>
            </w:r>
          </w:p>
        </w:tc>
      </w:tr>
      <w:tr>
        <w:tc>
          <w:tcPr>
            <w:tcW w:type="dxa" w:w="3324"/>
          </w:tcPr>
          <w:p>
            <w:r/>
            <w:r>
              <w:rPr>
                <w:rFonts w:ascii="Calibri" w:hAnsi="Calibri" w:cs="Calibri" w:eastAsia="Calibri"/>
                <w:b w:val="0"/>
                <w:color w:val="15131F"/>
                <w:sz w:val="19"/>
              </w:rPr>
              <w:t>Avis de rupture de stock (onglet 5)</w:t>
            </w:r>
          </w:p>
        </w:tc>
        <w:tc>
          <w:tcPr>
            <w:tcW w:type="dxa" w:w="3324"/>
          </w:tcPr>
          <w:p>
            <w:r/>
            <w:r>
              <w:rPr>
                <w:rFonts w:ascii="Calibri" w:hAnsi="Calibri" w:cs="Calibri" w:eastAsia="Calibri"/>
                <w:b w:val="0"/>
                <w:color w:val="15131F"/>
                <w:sz w:val="19"/>
              </w:rPr>
              <w:t>Dès que vous le savez</w:t>
            </w:r>
          </w:p>
        </w:tc>
        <w:tc>
          <w:tcPr>
            <w:tcW w:type="dxa" w:w="3324"/>
          </w:tcPr>
          <w:p>
            <w:r/>
            <w:r>
              <w:rPr>
                <w:rFonts w:ascii="Calibri" w:hAnsi="Calibri" w:cs="Calibri" w:eastAsia="Calibri"/>
                <w:b w:val="0"/>
                <w:color w:val="15131F"/>
                <w:sz w:val="19"/>
              </w:rPr>
              <w:t>Expédier à la nouvelle date, ou rembourser sous 7 jours ouvrés</w:t>
            </w:r>
          </w:p>
        </w:tc>
      </w:tr>
      <w:tr>
        <w:tc>
          <w:tcPr>
            <w:tcW w:type="dxa" w:w="3324"/>
          </w:tcPr>
          <w:p>
            <w:r/>
            <w:r>
              <w:rPr>
                <w:rFonts w:ascii="Calibri" w:hAnsi="Calibri" w:cs="Calibri" w:eastAsia="Calibri"/>
                <w:b w:val="0"/>
                <w:color w:val="15131F"/>
                <w:sz w:val="19"/>
              </w:rPr>
              <w:t>Résolu, merci de confirmer (onglet 8)</w:t>
            </w:r>
          </w:p>
        </w:tc>
        <w:tc>
          <w:tcPr>
            <w:tcW w:type="dxa" w:w="3324"/>
          </w:tcPr>
          <w:p>
            <w:r/>
            <w:r>
              <w:rPr>
                <w:rFonts w:ascii="Calibri" w:hAnsi="Calibri" w:cs="Calibri" w:eastAsia="Calibri"/>
                <w:b w:val="0"/>
                <w:color w:val="15131F"/>
                <w:sz w:val="19"/>
              </w:rPr>
              <w:t>Quand vous pensez que c’est réglé</w:t>
            </w:r>
          </w:p>
        </w:tc>
        <w:tc>
          <w:tcPr>
            <w:tcW w:type="dxa" w:w="3324"/>
          </w:tcPr>
          <w:p>
            <w:r/>
            <w:r>
              <w:rPr>
                <w:rFonts w:ascii="Calibri" w:hAnsi="Calibri" w:cs="Calibri" w:eastAsia="Calibri"/>
                <w:b w:val="0"/>
                <w:color w:val="15131F"/>
                <w:sz w:val="19"/>
              </w:rPr>
              <w:t>2e jour ouvré : la relance du client silencieux</w:t>
            </w:r>
          </w:p>
        </w:tc>
      </w:tr>
      <w:tr>
        <w:tc>
          <w:tcPr>
            <w:tcW w:type="dxa" w:w="3324"/>
          </w:tcPr>
          <w:p>
            <w:r/>
            <w:r>
              <w:rPr>
                <w:rFonts w:ascii="Calibri" w:hAnsi="Calibri" w:cs="Calibri" w:eastAsia="Calibri"/>
                <w:b w:val="0"/>
                <w:color w:val="15131F"/>
                <w:sz w:val="19"/>
              </w:rPr>
              <w:t>Clôture</w:t>
            </w:r>
          </w:p>
        </w:tc>
        <w:tc>
          <w:tcPr>
            <w:tcW w:type="dxa" w:w="3324"/>
          </w:tcPr>
          <w:p>
            <w:r/>
            <w:r>
              <w:rPr>
                <w:rFonts w:ascii="Calibri" w:hAnsi="Calibri" w:cs="Calibri" w:eastAsia="Calibri"/>
                <w:b w:val="0"/>
                <w:color w:val="15131F"/>
                <w:sz w:val="19"/>
              </w:rPr>
              <w:t>À la confirmation, ou le 5e jour ouvré sans réponse</w:t>
            </w:r>
          </w:p>
        </w:tc>
        <w:tc>
          <w:tcPr>
            <w:tcW w:type="dxa" w:w="3324"/>
          </w:tcPr>
          <w:p>
            <w:r/>
            <w:r>
              <w:rPr>
                <w:rFonts w:ascii="Calibri" w:hAnsi="Calibri" w:cs="Calibri" w:eastAsia="Calibri"/>
                <w:b w:val="0"/>
                <w:color w:val="15131F"/>
                <w:sz w:val="19"/>
              </w:rPr>
              <w:t>Rouvrir le même ticket si le client répond</w:t>
            </w:r>
          </w:p>
        </w:tc>
      </w:tr>
    </w:tbl>
    <w:p/>
    <w:p>
      <w:pPr>
        <w:spacing w:after="120"/>
      </w:pPr>
      <w:r>
        <w:rPr>
          <w:rFonts w:ascii="Calibri" w:hAnsi="Calibri" w:cs="Calibri" w:eastAsia="Calibri"/>
          <w:b/>
          <w:color w:val="15131F"/>
          <w:sz w:val="28"/>
        </w:rPr>
        <w:t>Comment utiliser les modèles de réponse service client</w:t>
      </w:r>
    </w:p>
    <w:p>
      <w:pPr>
        <w:spacing w:after="40"/>
      </w:pPr>
      <w:r>
        <w:rPr>
          <w:rFonts w:ascii="Calibri" w:hAnsi="Calibri" w:cs="Calibri" w:eastAsia="Calibri"/>
          <w:b/>
          <w:color w:val="15131F"/>
          <w:sz w:val="22"/>
        </w:rPr>
        <w:t>1. Copiez les réponses utiles</w:t>
      </w:r>
    </w:p>
    <w:p>
      <w:pPr>
        <w:spacing w:after="120"/>
      </w:pPr>
      <w:r>
        <w:rPr>
          <w:rFonts w:ascii="Calibri" w:hAnsi="Calibri" w:cs="Calibri" w:eastAsia="Calibri"/>
          <w:b w:val="0"/>
          <w:color w:val="15131F"/>
          <w:sz w:val="21"/>
        </w:rPr>
        <w:t>Depuis le fichier Word ou la bibliothèque Excel. Remplacez les noms, horaires et règles par les vôtres.</w:t>
      </w:r>
    </w:p>
    <w:p>
      <w:pPr>
        <w:spacing w:after="40"/>
      </w:pPr>
      <w:r>
        <w:rPr>
          <w:rFonts w:ascii="Calibri" w:hAnsi="Calibri" w:cs="Calibri" w:eastAsia="Calibri"/>
          <w:b/>
          <w:color w:val="15131F"/>
          <w:sz w:val="22"/>
        </w:rPr>
        <w:t>2. Fixez vos objectifs</w:t>
      </w:r>
    </w:p>
    <w:p>
      <w:pPr>
        <w:spacing w:after="120"/>
      </w:pPr>
      <w:r>
        <w:rPr>
          <w:rFonts w:ascii="Calibri" w:hAnsi="Calibri" w:cs="Calibri" w:eastAsia="Calibri"/>
          <w:b w:val="0"/>
          <w:color w:val="15131F"/>
          <w:sz w:val="21"/>
        </w:rPr>
        <w:t>Vos horaires, vos heures de mise à jour et qui peut accepter un remboursement. Partez du tableau ci-dessus.</w:t>
      </w:r>
    </w:p>
    <w:p>
      <w:pPr>
        <w:spacing w:after="40"/>
      </w:pPr>
      <w:r>
        <w:rPr>
          <w:rFonts w:ascii="Calibri" w:hAnsi="Calibri" w:cs="Calibri" w:eastAsia="Calibri"/>
          <w:b/>
          <w:color w:val="15131F"/>
          <w:sz w:val="22"/>
        </w:rPr>
        <w:t>3. Remplissez les cinq champs</w:t>
      </w:r>
    </w:p>
    <w:p>
      <w:pPr>
        <w:spacing w:after="120"/>
      </w:pPr>
      <w:r>
        <w:rPr>
          <w:rFonts w:ascii="Calibri" w:hAnsi="Calibri" w:cs="Calibri" w:eastAsia="Calibri"/>
          <w:b w:val="0"/>
          <w:color w:val="15131F"/>
          <w:sz w:val="21"/>
        </w:rPr>
        <w:t>Réponse, étape, prochaine mise à jour, nom, référence. Aucun crochet ne doit rester dans une réponse envoyée.</w:t>
      </w:r>
    </w:p>
    <w:p>
      <w:pPr>
        <w:spacing w:after="40"/>
      </w:pPr>
      <w:r>
        <w:rPr>
          <w:rFonts w:ascii="Calibri" w:hAnsi="Calibri" w:cs="Calibri" w:eastAsia="Calibri"/>
          <w:b/>
          <w:color w:val="15131F"/>
          <w:sz w:val="22"/>
        </w:rPr>
        <w:t>4. Notez et clôturez</w:t>
      </w:r>
    </w:p>
    <w:p>
      <w:pPr>
        <w:spacing w:after="120"/>
      </w:pPr>
      <w:r>
        <w:rPr>
          <w:rFonts w:ascii="Calibri" w:hAnsi="Calibri" w:cs="Calibri" w:eastAsia="Calibri"/>
          <w:b w:val="0"/>
          <w:color w:val="15131F"/>
          <w:sz w:val="21"/>
        </w:rPr>
        <w:t>Notez chaque réponse. Clôturez à la confirmation ou après le délai de relance.</w:t>
      </w:r>
    </w:p>
    <w:p>
      <w:pPr>
        <w:spacing w:after="40"/>
      </w:pPr>
      <w:r>
        <w:rPr>
          <w:rFonts w:ascii="Calibri" w:hAnsi="Calibri" w:cs="Calibri" w:eastAsia="Calibri"/>
          <w:b/>
          <w:color w:val="15131F"/>
          <w:sz w:val="22"/>
        </w:rPr>
        <w:t>5. Faites une revue chaque semaine</w:t>
      </w:r>
    </w:p>
    <w:p>
      <w:pPr>
        <w:spacing w:after="120"/>
      </w:pPr>
      <w:r>
        <w:rPr>
          <w:rFonts w:ascii="Calibri" w:hAnsi="Calibri" w:cs="Calibri" w:eastAsia="Calibri"/>
          <w:b w:val="0"/>
          <w:color w:val="15131F"/>
          <w:sz w:val="21"/>
        </w:rPr>
        <w:t>Corrigez les réponses marquées À réécrire et vérifiez celles dont la date de révision est passée.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Les chats transmis par l’agent IA apparaissent dans « Support en direct » avec le statut « En attente d’un agent » : cliquez sur « Réclamer » (pour prendre le chat en charge) et répondez.</w:t>
      </w:r>
    </w:p>
    <w:p>
      <w:pPr>
        <w:spacing w:after="60"/>
      </w:pPr>
      <w:r>
        <w:rPr>
          <w:rFonts w:ascii="Calibri" w:hAnsi="Calibri" w:cs="Calibri" w:eastAsia="Calibri"/>
          <w:b w:val="0"/>
          <w:color w:val="15131F"/>
          <w:sz w:val="21"/>
        </w:rPr>
        <w:t>2. Avec Growth, enregistrez les versions chat : « Paramètres » &gt; « Réponses enregistrées » &gt; « Nouvelle réponse », « Raccourci » (par exemple /holding), « Titre », « Corps de la réponse », « Partager avec l’équipe ». Tapez le raccourci dans la zone de réponse du chat.</w:t>
      </w:r>
    </w:p>
    <w:p>
      <w:pPr>
        <w:spacing w:after="60"/>
      </w:pPr>
      <w:r>
        <w:rPr>
          <w:rFonts w:ascii="Calibri" w:hAnsi="Calibri" w:cs="Calibri" w:eastAsia="Calibri"/>
          <w:b w:val="0"/>
          <w:color w:val="15131F"/>
          <w:sz w:val="21"/>
        </w:rPr>
        <w:t>3. Pour chaque mise à jour promise : « Tâches » &gt; « Nouvelle tâche », « Titre de la tâche » « Point T-2131 », « Cédant » (la personne chargée de la tâche) et l’heure promise dans « Date limite ». Chaque matin, vérifiez « À rendre aujourd’hui » et « Retard » dans « Mes tâches ».</w:t>
      </w:r>
    </w:p>
    <w:p>
      <w:pPr>
        <w:spacing w:after="60"/>
      </w:pPr>
      <w:r>
        <w:rPr>
          <w:rFonts w:ascii="Calibri" w:hAnsi="Calibri" w:cs="Calibri" w:eastAsia="Calibri"/>
          <w:b w:val="0"/>
          <w:color w:val="15131F"/>
          <w:sz w:val="21"/>
        </w:rPr>
        <w:t>4. Taguez les chats dans « Paramètres » &gt; « Tags de conversation » &gt; « Nouvelle étiquette » (par exemple Remboursement) et notez le résultat dans les « Notes » du contact.</w:t>
      </w:r>
    </w:p>
    <w:p>
      <w:pPr>
        <w:spacing w:after="60"/>
      </w:pPr>
      <w:r>
        <w:rPr>
          <w:rFonts w:ascii="Calibri" w:hAnsi="Calibri" w:cs="Calibri" w:eastAsia="Calibri"/>
          <w:b w:val="0"/>
          <w:color w:val="15131F"/>
          <w:sz w:val="21"/>
        </w:rPr>
        <w:t>5. Activez « Évaluations de satisfaction » (onglet « Comportement » du bot) pour obtenir une note en étoiles à la fin d’un chat.</w:t>
      </w:r>
    </w:p>
    <w:p>
      <w:pPr>
        <w:spacing w:after="60"/>
      </w:pPr>
      <w:r>
        <w:rPr>
          <w:rFonts w:ascii="Calibri" w:hAnsi="Calibri" w:cs="Calibri" w:eastAsia="Calibri"/>
          <w:b w:val="0"/>
          <w:color w:val="15131F"/>
          <w:sz w:val="21"/>
        </w:rPr>
        <w:t>6. Quand le client confirme, cliquez sur « Résoudre », puis sur « Mark terminé » (marquer comme terminée) dans la tâche. Les e-mails partent de votre propre boîte mail.</w:t>
      </w:r>
    </w:p>
    <w:p>
      <w:pPr>
        <w:spacing w:after="200"/>
      </w:pPr>
      <w:r>
        <w:rPr>
          <w:rFonts w:ascii="Calibri" w:hAnsi="Calibri" w:cs="Calibri" w:eastAsia="Calibri"/>
          <w:b w:val="0"/>
          <w:color w:val="5D5A70"/>
          <w:sz w:val="21"/>
        </w:rPr>
        <w:t>CRMsoftware.pro n’a pas de minuteurs SLA pour les tickets, pas d’e-mails de relance automatiques et pas de macros qui agissent d’elles-mêmes sur un ticket : la date limite de la tâche vous sert de minuteur. Transfert vers un humain et boîte de réception unifiée : Launch, 19 $ par mois en facturation annuelle pour 8 utilisateurs. Réponses enregistrées : Growth, 49 $. Free : chat IA et tâches de base pour 3 utilisateurs.</w:t>
      </w:r>
    </w:p>
    <w:p>
      <w:pPr>
        <w:spacing w:after="80"/>
      </w:pPr>
      <w:r>
        <w:rPr>
          <w:rFonts w:ascii="Calibri" w:hAnsi="Calibri" w:cs="Calibri" w:eastAsia="Calibri"/>
          <w:b/>
          <w:color w:val="15131F"/>
          <w:sz w:val="24"/>
        </w:rPr>
        <w:t>Revue hebdomadaire des réponses, 15 minutes</w:t>
      </w:r>
    </w:p>
    <w:p>
      <w:pPr>
        <w:spacing w:after="60"/>
        <w:ind w:left="283"/>
      </w:pPr>
      <w:r>
        <w:rPr>
          <w:rFonts w:ascii="Calibri" w:hAnsi="Calibri" w:cs="Calibri" w:eastAsia="Calibri"/>
          <w:b w:val="0"/>
          <w:color w:val="15131F"/>
          <w:sz w:val="21"/>
        </w:rPr>
        <w:t>• Réponses marquées À réécrire : lisez les tickets rouverts et corrigez l’étape en cause.</w:t>
      </w:r>
    </w:p>
    <w:p>
      <w:pPr>
        <w:spacing w:after="60"/>
        <w:ind w:left="283"/>
      </w:pPr>
      <w:r>
        <w:rPr>
          <w:rFonts w:ascii="Calibri" w:hAnsi="Calibri" w:cs="Calibri" w:eastAsia="Calibri"/>
          <w:b w:val="0"/>
          <w:color w:val="15131F"/>
          <w:sz w:val="21"/>
        </w:rPr>
        <w:t>• Réponses dont la Prochaine révision est passée : vérifiez les prix, les règles et les noms de boutons.</w:t>
      </w:r>
    </w:p>
    <w:p>
      <w:pPr>
        <w:spacing w:after="60"/>
        <w:ind w:left="283"/>
      </w:pPr>
      <w:r>
        <w:rPr>
          <w:rFonts w:ascii="Calibri" w:hAnsi="Calibri" w:cs="Calibri" w:eastAsia="Calibri"/>
          <w:b w:val="0"/>
          <w:color w:val="15131F"/>
          <w:sz w:val="21"/>
        </w:rPr>
        <w:t>• Une réponse tapée à la main 3 fois devient une nouvelle ligne de la bibliothèque.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https://crmsoftware.pro/fr/templates/support-reply-templates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réponse service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