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Calibri" w:hAnsi="Calibri" w:cs="Calibri" w:eastAsia="Calibri"/>
          <w:b/>
          <w:color w:val="6B3CF0"/>
          <w:sz w:val="18"/>
        </w:rPr>
        <w:t>CRMsoftware.pro</w:t>
      </w:r>
    </w:p>
    <w:p>
      <w:pPr>
        <w:spacing w:after="80"/>
      </w:pPr>
      <w:r>
        <w:rPr>
          <w:rFonts w:ascii="Calibri" w:hAnsi="Calibri" w:cs="Calibri" w:eastAsia="Calibri"/>
          <w:b/>
          <w:color w:val="15131F"/>
          <w:sz w:val="44"/>
        </w:rPr>
        <w:t>Script per chiamate a freddo</w:t>
      </w:r>
    </w:p>
    <w:p>
      <w:pPr>
        <w:spacing w:after="80"/>
      </w:pPr>
      <w:r>
        <w:rPr>
          <w:rFonts w:ascii="Calibri" w:hAnsi="Calibri" w:cs="Calibri" w:eastAsia="Calibri"/>
          <w:b w:val="0"/>
          <w:color w:val="5D5A70"/>
          <w:sz w:val="22"/>
        </w:rPr>
        <w:t>Preparazione, apertura e richiesta, filtro, segreteria, quattro rifiuti di rito, richieste di non chiamare, blocchi di chiamate e frasi di apertura per 9 settori, con le regole per le chiamate in USA, Regno Unito e Germania. Da CRMsoftware.pro.</w:t>
      </w:r>
    </w:p>
    <w:p>
      <w:pPr>
        <w:spacing w:after="280"/>
      </w:pPr>
      <w:r>
        <w:rPr>
          <w:rFonts w:ascii="Calibri" w:hAnsi="Calibri" w:cs="Calibri" w:eastAsia="Calibri"/>
          <w:b w:val="0"/>
          <w:color w:val="5D5A70"/>
          <w:sz w:val="21"/>
        </w:rPr>
        <w:t>Prepara un motivo vero per chiamare ogni azienda, poi usa l’apertura, la tua unica domanda e una sola richiesta: un breve appuntamento. Sostituisci ogni parola tra [parentesi quadre] e, quando lo sai a memoria, dillo con parole tue. Registra ogni chiamata nel registro chiamate Excel, fermati dopo sei chiamate e fermati subito quando qualcuno chiede di non essere chiamato.</w:t>
      </w:r>
    </w:p>
    <w:p>
      <w:pPr>
        <w:spacing w:after="160"/>
      </w:pPr>
      <w:r>
        <w:rPr>
          <w:rFonts w:ascii="Calibri" w:hAnsi="Calibri" w:cs="Calibri" w:eastAsia="Calibri"/>
          <w:b/>
          <w:color w:val="15131F"/>
          <w:sz w:val="32"/>
        </w:rPr>
        <w:t>Gli script</w:t>
      </w:r>
    </w:p>
    <w:p>
      <w:pPr>
        <w:spacing w:after="60"/>
      </w:pPr>
      <w:r>
        <w:rPr>
          <w:rFonts w:ascii="Calibri" w:hAnsi="Calibri" w:cs="Calibri" w:eastAsia="Calibri"/>
          <w:b/>
          <w:color w:val="15131F"/>
          <w:sz w:val="28"/>
        </w:rPr>
        <w:t>1. Prima della chiamata a freddo: un motivo per questa azienda</w:t>
      </w:r>
    </w:p>
    <w:p>
      <w:pPr>
        <w:spacing w:after="80"/>
      </w:pPr>
      <w:r>
        <w:rPr>
          <w:rFonts w:ascii="Calibri" w:hAnsi="Calibri" w:cs="Calibri" w:eastAsia="Calibri"/>
          <w:b w:val="0"/>
          <w:color w:val="5D5A70"/>
          <w:sz w:val="20"/>
        </w:rPr>
        <w:t>Preparazione: 2 minuti · Motivo: Uno, vero e recente · Domanda: Una</w:t>
      </w:r>
    </w:p>
    <w:p>
      <w:pPr>
        <w:spacing w:after="80"/>
      </w:pPr>
      <w:r>
        <w:rPr>
          <w:rFonts w:ascii="Calibri" w:hAnsi="Calibri" w:cs="Calibri" w:eastAsia="Calibri"/>
          <w:b w:val="0"/>
          <w:color w:val="15131F"/>
          <w:sz w:val="21"/>
        </w:rPr>
        <w:t>Una chiamata a freddo raggiunge qualcuno che non ti ha chiesto di chiamarlo. Hai circa 30 secondi, quindi prepara un motivo vero per chiamare proprio adesso questa azienda. Se ti hanno chiesto di richiamarli o hanno compilato un modulo, è una chiamata a caldo: usa gli script per chiamate di vendita.</w:t>
      </w:r>
    </w:p>
    <w:p>
      <w:pPr>
        <w:spacing w:after="40"/>
      </w:pPr>
      <w:r>
        <w:rPr>
          <w:rFonts w:ascii="Calibri" w:hAnsi="Calibri" w:cs="Calibri" w:eastAsia="Calibri"/>
          <w:b/>
          <w:color w:val="6B3CF0"/>
          <w:sz w:val="21"/>
        </w:rPr>
        <w:t>Due minuti per azienda</w:t>
      </w:r>
    </w:p>
    <w:p>
      <w:pPr>
        <w:spacing w:after="40"/>
      </w:pPr>
      <w:r>
        <w:rPr>
          <w:rFonts w:ascii="Calibri" w:hAnsi="Calibri" w:cs="Calibri" w:eastAsia="Calibri"/>
          <w:b w:val="0"/>
          <w:color w:val="15131F"/>
          <w:sz w:val="21"/>
        </w:rPr>
        <w:t>1. Trova un motivo: Qualcosa di vero e recente dal loro sito, dagli annunci di lavoro o dalle notizie: una nuova sede, nuove assunzioni, un nuovo servizio.</w:t>
      </w:r>
    </w:p>
    <w:p>
      <w:pPr>
        <w:spacing w:after="40"/>
      </w:pPr>
      <w:r>
        <w:rPr>
          <w:rFonts w:ascii="Calibri" w:hAnsi="Calibri" w:cs="Calibri" w:eastAsia="Calibri"/>
          <w:b w:val="0"/>
          <w:color w:val="15131F"/>
          <w:sz w:val="21"/>
        </w:rPr>
        <w:t>2. Trova la persona giusta: Il ruolo che ha in mano il problema che risolvi. Annota il nome e come si pronuncia.</w:t>
      </w:r>
    </w:p>
    <w:p>
      <w:pPr>
        <w:spacing w:after="40"/>
      </w:pPr>
      <w:r>
        <w:rPr>
          <w:rFonts w:ascii="Calibri" w:hAnsi="Calibri" w:cs="Calibri" w:eastAsia="Calibri"/>
          <w:b w:val="0"/>
          <w:color w:val="15131F"/>
          <w:sz w:val="21"/>
        </w:rPr>
        <w:t>3. Annota da dove viene il numero: Il loro sito, un elenco, una segnalazione o la reception. Ti servirà se te lo chiedono.</w:t>
      </w:r>
    </w:p>
    <w:p>
      <w:pPr>
        <w:spacing w:after="40"/>
      </w:pPr>
      <w:r>
        <w:rPr>
          <w:rFonts w:ascii="Calibri" w:hAnsi="Calibri" w:cs="Calibri" w:eastAsia="Calibri"/>
          <w:b w:val="0"/>
          <w:color w:val="15131F"/>
          <w:sz w:val="21"/>
        </w:rPr>
        <w:t>4. Controlla le regole: Non è nella tua lista Non chiamare? Linea aziendale o telefono personale? Sei negli orari consentiti? Vedi le regole per le chiamate sotto le schede.</w:t>
      </w:r>
    </w:p>
    <w:p>
      <w:pPr>
        <w:spacing w:after="40"/>
      </w:pPr>
      <w:r>
        <w:rPr>
          <w:rFonts w:ascii="Calibri" w:hAnsi="Calibri" w:cs="Calibri" w:eastAsia="Calibri"/>
          <w:b w:val="0"/>
          <w:color w:val="15131F"/>
          <w:sz w:val="21"/>
        </w:rPr>
        <w:t>5. Scrivi la tua unica domanda: Una domanda a cui si può rispondere in una frase, sul problema che sta dietro il tuo motivo.</w:t>
      </w:r>
    </w:p>
    <w:p>
      <w:pPr>
        <w:spacing w:after="60"/>
      </w:pPr>
      <w:r>
        <w:rPr>
          <w:rFonts w:ascii="Calibri" w:hAnsi="Calibri" w:cs="Calibri" w:eastAsia="Calibri"/>
          <w:b/>
          <w:color w:val="6B3CF0"/>
          <w:sz w:val="21"/>
        </w:rPr>
        <w:t xml:space="preserve">Il tuo motivo, in una frase: </w:t>
      </w:r>
      <w:r>
        <w:rPr>
          <w:rFonts w:ascii="Calibri" w:hAnsi="Calibri" w:cs="Calibri" w:eastAsia="Calibri"/>
          <w:b w:val="0"/>
          <w:color w:val="15131F"/>
          <w:sz w:val="21"/>
        </w:rPr>
        <w:t>La chiamo perché [cosa hai visto nella loro azienda], e [le aziende come la loro] di solito [il problema che ne deriva].</w:t>
      </w:r>
    </w:p>
    <w:p>
      <w:pPr>
        <w:spacing w:after="60"/>
      </w:pPr>
      <w:r>
        <w:rPr>
          <w:rFonts w:ascii="Calibri" w:hAnsi="Calibri" w:cs="Calibri" w:eastAsia="Calibri"/>
          <w:b/>
          <w:color w:val="6B3CF0"/>
          <w:sz w:val="21"/>
        </w:rPr>
        <w:t xml:space="preserve">Niente motivo, niente chiamata: </w:t>
      </w:r>
      <w:r>
        <w:rPr>
          <w:rFonts w:ascii="Calibri" w:hAnsi="Calibri" w:cs="Calibri" w:eastAsia="Calibri"/>
          <w:b w:val="0"/>
          <w:color w:val="5D5A70"/>
          <w:sz w:val="21"/>
        </w:rPr>
        <w:t>Se non riesci a completare la frase con qualcosa di vero su questa azienda, non chiamare ancora.</w:t>
      </w:r>
    </w:p>
    <w:p>
      <w:pPr>
        <w:spacing w:after="60"/>
      </w:pPr>
      <w:r>
        <w:rPr>
          <w:rFonts w:ascii="Calibri" w:hAnsi="Calibri" w:cs="Calibri" w:eastAsia="Calibri"/>
          <w:b/>
          <w:color w:val="6B3CF0"/>
          <w:sz w:val="21"/>
        </w:rPr>
        <w:t xml:space="preserve">Annota: </w:t>
      </w:r>
      <w:r>
        <w:rPr>
          <w:rFonts w:ascii="Calibri" w:hAnsi="Calibri" w:cs="Calibri" w:eastAsia="Calibri"/>
          <w:b w:val="0"/>
          <w:color w:val="5D5A70"/>
          <w:sz w:val="21"/>
        </w:rPr>
        <w:t>Nome e ruolo, Da dove viene il numero, Regole controllate</w:t>
      </w:r>
    </w:p>
    <w:p>
      <w:pPr>
        <w:spacing w:after="160"/>
      </w:pPr>
    </w:p>
    <w:p>
      <w:pPr>
        <w:spacing w:after="60"/>
      </w:pPr>
      <w:r>
        <w:rPr>
          <w:rFonts w:ascii="Calibri" w:hAnsi="Calibri" w:cs="Calibri" w:eastAsia="Calibri"/>
          <w:b/>
          <w:color w:val="15131F"/>
          <w:sz w:val="28"/>
        </w:rPr>
        <w:t>2. Script per chiamate a freddo: dall’apertura alla richiesta</w:t>
      </w:r>
    </w:p>
    <w:p>
      <w:pPr>
        <w:spacing w:after="80"/>
      </w:pPr>
      <w:r>
        <w:rPr>
          <w:rFonts w:ascii="Calibri" w:hAnsi="Calibri" w:cs="Calibri" w:eastAsia="Calibri"/>
          <w:b w:val="0"/>
          <w:color w:val="5D5A70"/>
          <w:sz w:val="20"/>
        </w:rPr>
        <w:t>Apertura: 30 secondi · Richiesta: 20 minuti, un giorno e un orario</w:t>
      </w:r>
    </w:p>
    <w:p>
      <w:pPr>
        <w:spacing w:after="40"/>
      </w:pPr>
      <w:r>
        <w:rPr>
          <w:rFonts w:ascii="Calibri" w:hAnsi="Calibri" w:cs="Calibri" w:eastAsia="Calibri"/>
          <w:b/>
          <w:color w:val="6B3CF0"/>
          <w:sz w:val="21"/>
        </w:rPr>
        <w:t>Quattro parti, circa un minuto, su una linea aziendale e negli orari consentiti</w:t>
      </w:r>
    </w:p>
    <w:p>
      <w:pPr>
        <w:spacing w:after="40"/>
      </w:pPr>
      <w:r>
        <w:rPr>
          <w:rFonts w:ascii="Calibri" w:hAnsi="Calibri" w:cs="Calibri" w:eastAsia="Calibri"/>
          <w:b w:val="0"/>
          <w:color w:val="15131F"/>
          <w:sz w:val="21"/>
        </w:rPr>
        <w:t>1. Apertura: Buongiorno [nome], sono [il tuo nome] di [azienda]. Le dico subito che è una chiamata di vendita, e lei non mi conosce. Mi concede 30 secondi per dirle perché la chiamo? Poi decide lei se andare avanti.</w:t>
      </w:r>
    </w:p>
    <w:p>
      <w:pPr>
        <w:spacing w:after="40"/>
      </w:pPr>
      <w:r>
        <w:rPr>
          <w:rFonts w:ascii="Calibri" w:hAnsi="Calibri" w:cs="Calibri" w:eastAsia="Calibri"/>
          <w:b w:val="0"/>
          <w:color w:val="15131F"/>
          <w:sz w:val="21"/>
        </w:rPr>
        <w:t>2. Motivo della chiamata: La chiamo perché [cosa hai visto nella loro azienda]. Noi [cosa fai] per [chi aiuti].</w:t>
      </w:r>
    </w:p>
    <w:p>
      <w:pPr>
        <w:spacing w:after="40"/>
      </w:pPr>
      <w:r>
        <w:rPr>
          <w:rFonts w:ascii="Calibri" w:hAnsi="Calibri" w:cs="Calibri" w:eastAsia="Calibri"/>
          <w:b w:val="0"/>
          <w:color w:val="15131F"/>
          <w:sz w:val="21"/>
        </w:rPr>
        <w:t>3. Una domanda: [La tua unica domanda sul problema dietro il tuo motivo]?</w:t>
      </w:r>
    </w:p>
    <w:p>
      <w:pPr>
        <w:spacing w:after="40"/>
      </w:pPr>
      <w:r>
        <w:rPr>
          <w:rFonts w:ascii="Calibri" w:hAnsi="Calibri" w:cs="Calibri" w:eastAsia="Calibri"/>
          <w:b w:val="0"/>
          <w:color w:val="15131F"/>
          <w:sz w:val="21"/>
        </w:rPr>
        <w:t>4. Chiedi un breve appuntamento: Non le faccio una presentazione al telefono. Possiamo prenderci [20 minuti] [giorno] alle [ora], così posso [vedere o sentire come lo fate oggi] e dirle onestamente se possiamo esserle utili?</w:t>
      </w:r>
    </w:p>
    <w:p>
      <w:pPr>
        <w:spacing w:after="60"/>
      </w:pPr>
      <w:r>
        <w:rPr>
          <w:rFonts w:ascii="Calibri" w:hAnsi="Calibri" w:cs="Calibri" w:eastAsia="Calibri"/>
          <w:b/>
          <w:color w:val="6B3CF0"/>
          <w:sz w:val="21"/>
        </w:rPr>
        <w:t xml:space="preserve">Esempio, il motivo e la domanda: </w:t>
      </w:r>
      <w:r>
        <w:rPr>
          <w:rFonts w:ascii="Calibri" w:hAnsi="Calibri" w:cs="Calibri" w:eastAsia="Calibri"/>
          <w:b w:val="0"/>
          <w:color w:val="15131F"/>
          <w:sz w:val="21"/>
        </w:rPr>
        <w:t>La chiamo perché Kittredge Freight ha aperto un secondo deposito a settembre e ha pubblicato quattro annunci di lavoro. Noi seguiamo l’IT di aziende da 20 a 60 persone. Una domanda: oggi chi prepara email e portatile per un nuovo assunto?</w:t>
      </w:r>
    </w:p>
    <w:p>
      <w:pPr>
        <w:spacing w:after="60"/>
      </w:pPr>
      <w:r>
        <w:rPr>
          <w:rFonts w:ascii="Calibri" w:hAnsi="Calibri" w:cs="Calibri" w:eastAsia="Calibri"/>
          <w:b/>
          <w:color w:val="6B3CF0"/>
          <w:sz w:val="21"/>
        </w:rPr>
        <w:t xml:space="preserve">Se dicono che non è il momento: </w:t>
      </w:r>
      <w:r>
        <w:rPr>
          <w:rFonts w:ascii="Calibri" w:hAnsi="Calibri" w:cs="Calibri" w:eastAsia="Calibri"/>
          <w:b w:val="0"/>
          <w:color w:val="15131F"/>
          <w:sz w:val="21"/>
        </w:rPr>
        <w:t>Nessun problema. Quando le va meglio: oggi pomeriggio dopo le 4 o domani mattina prima delle 9?</w:t>
      </w:r>
    </w:p>
    <w:p>
      <w:pPr>
        <w:spacing w:after="60"/>
      </w:pPr>
      <w:r>
        <w:rPr>
          <w:rFonts w:ascii="Calibri" w:hAnsi="Calibri" w:cs="Calibri" w:eastAsia="Calibri"/>
          <w:b/>
          <w:color w:val="6B3CF0"/>
          <w:sz w:val="21"/>
        </w:rPr>
        <w:t xml:space="preserve">Se dicono sì all’appuntamento: </w:t>
      </w:r>
      <w:r>
        <w:rPr>
          <w:rFonts w:ascii="Calibri" w:hAnsi="Calibri" w:cs="Calibri" w:eastAsia="Calibri"/>
          <w:b w:val="0"/>
          <w:color w:val="15131F"/>
          <w:sz w:val="21"/>
        </w:rPr>
        <w:t>Grazie. [Giorno] alle [ora], [luogo o link della videochiamata]. Oggi le mando un’email con l’orario e tre domande. Qual è l’indirizzo migliore?</w:t>
      </w:r>
    </w:p>
    <w:p>
      <w:pPr>
        <w:spacing w:after="60"/>
      </w:pPr>
      <w:r>
        <w:rPr>
          <w:rFonts w:ascii="Calibri" w:hAnsi="Calibri" w:cs="Calibri" w:eastAsia="Calibri"/>
          <w:b/>
          <w:color w:val="6B3CF0"/>
          <w:sz w:val="21"/>
        </w:rPr>
        <w:t xml:space="preserve">Poi smetti di parlare: </w:t>
      </w:r>
      <w:r>
        <w:rPr>
          <w:rFonts w:ascii="Calibri" w:hAnsi="Calibri" w:cs="Calibri" w:eastAsia="Calibri"/>
          <w:b w:val="0"/>
          <w:color w:val="5D5A70"/>
          <w:sz w:val="21"/>
        </w:rPr>
        <w:t>Dopo la domanda e dopo la richiesta, fermati e aspetta. In una chiamata a freddo vendi una cosa sola: un breve appuntamento. Se fanno resistenza, vedi la scheda 5; per una versione di 30 secondi della tua offerta, vedi gli Esempi di pitch di vendita.</w:t>
      </w:r>
    </w:p>
    <w:p>
      <w:pPr>
        <w:spacing w:after="60"/>
      </w:pPr>
      <w:r>
        <w:rPr>
          <w:rFonts w:ascii="Calibri" w:hAnsi="Calibri" w:cs="Calibri" w:eastAsia="Calibri"/>
          <w:b/>
          <w:color w:val="6B3CF0"/>
          <w:sz w:val="21"/>
        </w:rPr>
        <w:t xml:space="preserve">Non aprire mai con: </w:t>
      </w:r>
      <w:r>
        <w:rPr>
          <w:rFonts w:ascii="Calibri" w:hAnsi="Calibri" w:cs="Calibri" w:eastAsia="Calibri"/>
          <w:b w:val="0"/>
          <w:color w:val="5D5A70"/>
          <w:sz w:val="21"/>
        </w:rPr>
        <w:t>La chiamo in un brutto momento?, Un finto “ci eravamo già sentiti”, Un elenco di funzioni</w:t>
      </w:r>
    </w:p>
    <w:p>
      <w:pPr>
        <w:spacing w:after="160"/>
      </w:pPr>
    </w:p>
    <w:p>
      <w:pPr>
        <w:spacing w:after="60"/>
      </w:pPr>
      <w:r>
        <w:rPr>
          <w:rFonts w:ascii="Calibri" w:hAnsi="Calibri" w:cs="Calibri" w:eastAsia="Calibri"/>
          <w:b/>
          <w:color w:val="15131F"/>
          <w:sz w:val="28"/>
        </w:rPr>
        <w:t>3. Script per il gatekeeper: frasi oneste per la reception</w:t>
      </w:r>
    </w:p>
    <w:p>
      <w:pPr>
        <w:spacing w:after="80"/>
      </w:pPr>
      <w:r>
        <w:rPr>
          <w:rFonts w:ascii="Calibri" w:hAnsi="Calibri" w:cs="Calibri" w:eastAsia="Calibri"/>
          <w:b w:val="0"/>
          <w:color w:val="5D5A70"/>
          <w:sz w:val="20"/>
        </w:rPr>
        <w:t>Obiettivo: Nome e orario · Tono: Onesto e breve</w:t>
      </w:r>
    </w:p>
    <w:p>
      <w:pPr>
        <w:spacing w:after="40"/>
      </w:pPr>
      <w:r>
        <w:rPr>
          <w:rFonts w:ascii="Calibri" w:hAnsi="Calibri" w:cs="Calibri" w:eastAsia="Calibri"/>
          <w:b/>
          <w:color w:val="6B3CF0"/>
          <w:sz w:val="21"/>
        </w:rPr>
        <w:t>Quando usarlo</w:t>
      </w:r>
    </w:p>
    <w:p>
      <w:pPr>
        <w:spacing w:after="40"/>
        <w:ind w:left="283"/>
      </w:pPr>
      <w:r>
        <w:rPr>
          <w:rFonts w:ascii="Calibri" w:hAnsi="Calibri" w:cs="Calibri" w:eastAsia="Calibri"/>
          <w:b w:val="0"/>
          <w:color w:val="15131F"/>
          <w:sz w:val="21"/>
        </w:rPr>
        <w:t>• Al numero principale risponde la reception, un centralinista o un’assistente.</w:t>
      </w:r>
    </w:p>
    <w:p>
      <w:pPr>
        <w:spacing w:after="40"/>
        <w:ind w:left="283"/>
      </w:pPr>
      <w:r>
        <w:rPr>
          <w:rFonts w:ascii="Calibri" w:hAnsi="Calibri" w:cs="Calibri" w:eastAsia="Calibri"/>
          <w:b w:val="0"/>
          <w:color w:val="15131F"/>
          <w:sz w:val="21"/>
        </w:rPr>
        <w:t>• Obiettivo: il nome della persona giusta, l’orario migliore e, se te la offrono, una linea diretta.</w:t>
      </w:r>
    </w:p>
    <w:p>
      <w:pPr>
        <w:spacing w:after="60"/>
      </w:pPr>
      <w:r>
        <w:rPr>
          <w:rFonts w:ascii="Calibri" w:hAnsi="Calibri" w:cs="Calibri" w:eastAsia="Calibri"/>
          <w:b/>
          <w:color w:val="6B3CF0"/>
          <w:sz w:val="21"/>
        </w:rPr>
        <w:t xml:space="preserve">Apertura: </w:t>
      </w:r>
      <w:r>
        <w:rPr>
          <w:rFonts w:ascii="Calibri" w:hAnsi="Calibri" w:cs="Calibri" w:eastAsia="Calibri"/>
          <w:b w:val="0"/>
          <w:color w:val="15131F"/>
          <w:sz w:val="21"/>
        </w:rPr>
        <w:t>Buongiorno, sono [il tuo nome] di [azienda]. Spero che possa aiutarmi. Sto cercando la persona che si occupa di [area, per esempio IT o assunzioni]. Sa dirmi chi è?</w:t>
      </w:r>
    </w:p>
    <w:p>
      <w:pPr>
        <w:spacing w:after="60"/>
      </w:pPr>
      <w:r>
        <w:rPr>
          <w:rFonts w:ascii="Calibri" w:hAnsi="Calibri" w:cs="Calibri" w:eastAsia="Calibri"/>
          <w:b/>
          <w:color w:val="6B3CF0"/>
          <w:sz w:val="21"/>
        </w:rPr>
        <w:t xml:space="preserve">Quando chiedono di cosa si tratta: </w:t>
      </w:r>
      <w:r>
        <w:rPr>
          <w:rFonts w:ascii="Calibri" w:hAnsi="Calibri" w:cs="Calibri" w:eastAsia="Calibri"/>
          <w:b w:val="0"/>
          <w:color w:val="15131F"/>
          <w:sz w:val="21"/>
        </w:rPr>
        <w:t>Le dico la verità: è una chiamata di vendita. Noi [cosa fai] per [chi aiuti], e ho visto [il tuo motivo]. Due minuti con [nome o ruolo] mi direbbero se ha senso parlarne.</w:t>
      </w:r>
    </w:p>
    <w:p>
      <w:pPr>
        <w:spacing w:after="60"/>
      </w:pPr>
      <w:r>
        <w:rPr>
          <w:rFonts w:ascii="Calibri" w:hAnsi="Calibri" w:cs="Calibri" w:eastAsia="Calibri"/>
          <w:b/>
          <w:color w:val="6B3CF0"/>
          <w:sz w:val="21"/>
        </w:rPr>
        <w:t xml:space="preserve">È occupato o non c’è: </w:t>
      </w:r>
      <w:r>
        <w:rPr>
          <w:rFonts w:ascii="Calibri" w:hAnsi="Calibri" w:cs="Calibri" w:eastAsia="Calibri"/>
          <w:b w:val="0"/>
          <w:color w:val="15131F"/>
          <w:sz w:val="21"/>
        </w:rPr>
        <w:t>Nessun problema. Quando è il momento migliore per trovare [nome]: la mattina presto o il tardo pomeriggio? C’è una linea diretta, o richiamo questo numero?</w:t>
      </w:r>
    </w:p>
    <w:p>
      <w:pPr>
        <w:spacing w:after="60"/>
      </w:pPr>
      <w:r>
        <w:rPr>
          <w:rFonts w:ascii="Calibri" w:hAnsi="Calibri" w:cs="Calibri" w:eastAsia="Calibri"/>
          <w:b/>
          <w:color w:val="6B3CF0"/>
          <w:sz w:val="21"/>
        </w:rPr>
        <w:t xml:space="preserve">Ti dicono “mandi un’email”: </w:t>
      </w:r>
      <w:r>
        <w:rPr>
          <w:rFonts w:ascii="Calibri" w:hAnsi="Calibri" w:cs="Calibri" w:eastAsia="Calibri"/>
          <w:b w:val="0"/>
          <w:color w:val="15131F"/>
          <w:sz w:val="21"/>
        </w:rPr>
        <w:t>Volentieri. Qual è l’indirizzo migliore per [nome]? Scriverò che ci siamo sentiti e richiamerò [giorno], a meno che [nome] non mi dica di no.</w:t>
      </w:r>
    </w:p>
    <w:p>
      <w:pPr>
        <w:spacing w:after="60"/>
      </w:pPr>
      <w:r>
        <w:rPr>
          <w:rFonts w:ascii="Calibri" w:hAnsi="Calibri" w:cs="Calibri" w:eastAsia="Calibri"/>
          <w:b/>
          <w:color w:val="6B3CF0"/>
          <w:sz w:val="21"/>
        </w:rPr>
        <w:t xml:space="preserve">Ti dicono “non ci interessa”: </w:t>
      </w:r>
      <w:r>
        <w:rPr>
          <w:rFonts w:ascii="Calibri" w:hAnsi="Calibri" w:cs="Calibri" w:eastAsia="Calibri"/>
          <w:b w:val="0"/>
          <w:color w:val="15131F"/>
          <w:sz w:val="21"/>
        </w:rPr>
        <w:t>Grazie di avermelo detto. Devo togliere [la loro azienda] dalla nostra lista di chiamate, o posso mandare a [nome] una breve email?</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Fingere che vi siate già sentiti, dire che è una questione personale o usare un titolo falso. La regola della FTC vieta le dichiarazioni false o ingannevoli per vendere, anche nelle chiamate tra aziende.</w:t>
      </w:r>
    </w:p>
    <w:p>
      <w:pPr>
        <w:spacing w:after="60"/>
      </w:pPr>
      <w:r>
        <w:rPr>
          <w:rFonts w:ascii="Calibri" w:hAnsi="Calibri" w:cs="Calibri" w:eastAsia="Calibri"/>
          <w:b/>
          <w:color w:val="6B3CF0"/>
          <w:sz w:val="21"/>
        </w:rPr>
        <w:t xml:space="preserve">Annota: </w:t>
      </w:r>
      <w:r>
        <w:rPr>
          <w:rFonts w:ascii="Calibri" w:hAnsi="Calibri" w:cs="Calibri" w:eastAsia="Calibri"/>
          <w:b w:val="0"/>
          <w:color w:val="5D5A70"/>
          <w:sz w:val="21"/>
        </w:rPr>
        <w:t>Chi ha risposto, Orario migliore, Linea diretta</w:t>
      </w:r>
    </w:p>
    <w:p>
      <w:pPr>
        <w:spacing w:after="160"/>
      </w:pPr>
    </w:p>
    <w:p>
      <w:pPr>
        <w:spacing w:after="60"/>
      </w:pPr>
      <w:r>
        <w:rPr>
          <w:rFonts w:ascii="Calibri" w:hAnsi="Calibri" w:cs="Calibri" w:eastAsia="Calibri"/>
          <w:b/>
          <w:color w:val="15131F"/>
          <w:sz w:val="28"/>
        </w:rPr>
        <w:t>4. Messaggio in segreteria: lo script in meno di 20 secondi</w:t>
      </w:r>
    </w:p>
    <w:p>
      <w:pPr>
        <w:spacing w:after="80"/>
      </w:pPr>
      <w:r>
        <w:rPr>
          <w:rFonts w:ascii="Calibri" w:hAnsi="Calibri" w:cs="Calibri" w:eastAsia="Calibri"/>
          <w:b w:val="0"/>
          <w:color w:val="5D5A70"/>
          <w:sz w:val="20"/>
        </w:rPr>
        <w:t>Durata: Meno di 20 s · Numero: Detto due volte · Per persona: Al massimo 3</w:t>
      </w:r>
    </w:p>
    <w:p>
      <w:pPr>
        <w:spacing w:after="40"/>
      </w:pPr>
      <w:r>
        <w:rPr>
          <w:rFonts w:ascii="Calibri" w:hAnsi="Calibri" w:cs="Calibri" w:eastAsia="Calibri"/>
          <w:b/>
          <w:color w:val="6B3CF0"/>
          <w:sz w:val="21"/>
        </w:rPr>
        <w:t>Regole per ogni messaggio</w:t>
      </w:r>
    </w:p>
    <w:p>
      <w:pPr>
        <w:spacing w:after="40"/>
        <w:ind w:left="283"/>
      </w:pPr>
      <w:r>
        <w:rPr>
          <w:rFonts w:ascii="Calibri" w:hAnsi="Calibri" w:cs="Calibri" w:eastAsia="Calibri"/>
          <w:b w:val="0"/>
          <w:color w:val="15131F"/>
          <w:sz w:val="21"/>
        </w:rPr>
        <w:t>• Meno di 20 secondi: nome, azienda, numero, motivo, di nuovo il numero.</w:t>
      </w:r>
    </w:p>
    <w:p>
      <w:pPr>
        <w:spacing w:after="40"/>
        <w:ind w:left="283"/>
      </w:pPr>
      <w:r>
        <w:rPr>
          <w:rFonts w:ascii="Calibri" w:hAnsi="Calibri" w:cs="Calibri" w:eastAsia="Calibri"/>
          <w:b w:val="0"/>
          <w:color w:val="15131F"/>
          <w:sz w:val="21"/>
        </w:rPr>
        <w:t>• Di’ il numero lentamente; fai lo spelling di un nome insolito.</w:t>
      </w:r>
    </w:p>
    <w:p>
      <w:pPr>
        <w:spacing w:after="40"/>
        <w:ind w:left="283"/>
      </w:pPr>
      <w:r>
        <w:rPr>
          <w:rFonts w:ascii="Calibri" w:hAnsi="Calibri" w:cs="Calibri" w:eastAsia="Calibri"/>
          <w:b w:val="0"/>
          <w:color w:val="15131F"/>
          <w:sz w:val="21"/>
        </w:rPr>
        <w:t>• Al massimo tre messaggi per persona: alle chiamate 2, 4 e 6 (scheda 7).</w:t>
      </w:r>
    </w:p>
    <w:p>
      <w:pPr>
        <w:spacing w:after="40"/>
        <w:ind w:left="283"/>
      </w:pPr>
      <w:r>
        <w:rPr>
          <w:rFonts w:ascii="Calibri" w:hAnsi="Calibri" w:cs="Calibri" w:eastAsia="Calibri"/>
          <w:b w:val="0"/>
          <w:color w:val="15131F"/>
          <w:sz w:val="21"/>
        </w:rPr>
        <w:t>• Lascia ogni messaggio tu, dal vivo. Secondo le regole della FCC, un messaggio di vendita preregistrato verso un numero di casa o di cellulare richiede un consenso scritto preventivo.</w:t>
      </w:r>
    </w:p>
    <w:p>
      <w:pPr>
        <w:spacing w:after="60"/>
      </w:pPr>
      <w:r>
        <w:rPr>
          <w:rFonts w:ascii="Calibri" w:hAnsi="Calibri" w:cs="Calibri" w:eastAsia="Calibri"/>
          <w:b/>
          <w:color w:val="6B3CF0"/>
          <w:sz w:val="21"/>
        </w:rPr>
        <w:t xml:space="preserve">Messaggio in segreteria 1: </w:t>
      </w:r>
      <w:r>
        <w:rPr>
          <w:rFonts w:ascii="Calibri" w:hAnsi="Calibri" w:cs="Calibri" w:eastAsia="Calibri"/>
          <w:b w:val="0"/>
          <w:color w:val="15131F"/>
          <w:sz w:val="21"/>
        </w:rPr>
        <w:t>Buongiorno [nome], sono [il tuo nome] di [azienda], [numero di telefono]. La chiamo perché [il tuo motivo, in una frase]. Ho una domanda su [argomento] e vorrei 20 minuti con lei. Ripeto: [il tuo nome], [numero di telefono]. Oggi le mando anche una breve email.</w:t>
      </w:r>
    </w:p>
    <w:p>
      <w:pPr>
        <w:spacing w:after="60"/>
      </w:pPr>
      <w:r>
        <w:rPr>
          <w:rFonts w:ascii="Calibri" w:hAnsi="Calibri" w:cs="Calibri" w:eastAsia="Calibri"/>
          <w:b/>
          <w:color w:val="6B3CF0"/>
          <w:sz w:val="21"/>
        </w:rPr>
        <w:t xml:space="preserve">Messaggio in segreteria 2, con un dettaglio nuovo: </w:t>
      </w:r>
      <w:r>
        <w:rPr>
          <w:rFonts w:ascii="Calibri" w:hAnsi="Calibri" w:cs="Calibri" w:eastAsia="Calibri"/>
          <w:b w:val="0"/>
          <w:color w:val="15131F"/>
          <w:sz w:val="21"/>
        </w:rPr>
        <w:t>Buongiorno [nome], sono di nuovo [il tuo nome] di [azienda], [numero di telefono]. Ho notato un’altra cosa: [un secondo dettaglio vero]. Se non è una priorità, basta una risposta di una parola via email. Ripeto: [numero di telefono].</w:t>
      </w:r>
    </w:p>
    <w:p>
      <w:pPr>
        <w:spacing w:after="60"/>
      </w:pPr>
      <w:r>
        <w:rPr>
          <w:rFonts w:ascii="Calibri" w:hAnsi="Calibri" w:cs="Calibri" w:eastAsia="Calibri"/>
          <w:b/>
          <w:color w:val="6B3CF0"/>
          <w:sz w:val="21"/>
        </w:rPr>
        <w:t xml:space="preserve">Messaggio in segreteria 3, l’ultimo: </w:t>
      </w:r>
      <w:r>
        <w:rPr>
          <w:rFonts w:ascii="Calibri" w:hAnsi="Calibri" w:cs="Calibri" w:eastAsia="Calibri"/>
          <w:b w:val="0"/>
          <w:color w:val="15131F"/>
          <w:sz w:val="21"/>
        </w:rPr>
        <w:t>Buongiorno [nome], sono [il tuo nome] di [azienda]. È la mia ultima chiamata su [argomento]. Se diventa una priorità, il mio numero è [numero di telefono], ripeto, [numero di telefono]. Grazie.</w:t>
      </w:r>
    </w:p>
    <w:p>
      <w:pPr>
        <w:spacing w:after="60"/>
      </w:pPr>
      <w:r>
        <w:rPr>
          <w:rFonts w:ascii="Calibri" w:hAnsi="Calibri" w:cs="Calibri" w:eastAsia="Calibri"/>
          <w:b/>
          <w:color w:val="6B3CF0"/>
          <w:sz w:val="21"/>
        </w:rPr>
        <w:t xml:space="preserve">Esempio, il messaggio in segreteria 1 di Samir: </w:t>
      </w:r>
      <w:r>
        <w:rPr>
          <w:rFonts w:ascii="Calibri" w:hAnsi="Calibri" w:cs="Calibri" w:eastAsia="Calibri"/>
          <w:b w:val="0"/>
          <w:color w:val="15131F"/>
          <w:sz w:val="21"/>
        </w:rPr>
        <w:t>Buongiorno Beth, sono Samir Khalil di Tidepool IT Services, 614-555-0137. La chiamo perché Kittredge Freight ha aperto un secondo deposito e ha pubblicato quattro annunci di lavoro. Ho una domanda su come preparate i nuovi assunti e vorrei 20 minuti con lei. Ripeto: Samir Khalil, 614-555-0137. Oggi le mando anche una breve email.</w:t>
      </w:r>
    </w:p>
    <w:p>
      <w:pPr>
        <w:spacing w:after="60"/>
      </w:pPr>
      <w:r>
        <w:rPr>
          <w:rFonts w:ascii="Calibri" w:hAnsi="Calibri" w:cs="Calibri" w:eastAsia="Calibri"/>
          <w:b/>
          <w:color w:val="6B3CF0"/>
          <w:sz w:val="21"/>
        </w:rPr>
        <w:t xml:space="preserve">L’email dopo il messaggio in segreteria 1: </w:t>
      </w:r>
      <w:r>
        <w:rPr>
          <w:rFonts w:ascii="Calibri" w:hAnsi="Calibri" w:cs="Calibri" w:eastAsia="Calibri"/>
          <w:b w:val="0"/>
          <w:color w:val="5D5A70"/>
          <w:sz w:val="21"/>
        </w:rPr>
        <w:t>Lo stesso giorno manda una breve email dalla tua casella, con lo stesso motivo. Testi e ricontatti: Modelli di cold email.</w:t>
      </w:r>
    </w:p>
    <w:p>
      <w:pPr>
        <w:spacing w:after="60"/>
      </w:pPr>
      <w:r>
        <w:rPr>
          <w:rFonts w:ascii="Calibri" w:hAnsi="Calibri" w:cs="Calibri" w:eastAsia="Calibri"/>
          <w:b/>
          <w:color w:val="6B3CF0"/>
          <w:sz w:val="21"/>
        </w:rPr>
        <w:t xml:space="preserve">Da evitare: </w:t>
      </w:r>
      <w:r>
        <w:rPr>
          <w:rFonts w:ascii="Calibri" w:hAnsi="Calibri" w:cs="Calibri" w:eastAsia="Calibri"/>
          <w:b w:val="0"/>
          <w:color w:val="5D5A70"/>
          <w:sz w:val="21"/>
        </w:rPr>
        <w:t>Prezzi, Una lunga presentazione, Urgenze inventate</w:t>
      </w:r>
    </w:p>
    <w:p>
      <w:pPr>
        <w:spacing w:after="160"/>
      </w:pPr>
    </w:p>
    <w:p>
      <w:pPr>
        <w:spacing w:after="60"/>
      </w:pPr>
      <w:r>
        <w:rPr>
          <w:rFonts w:ascii="Calibri" w:hAnsi="Calibri" w:cs="Calibri" w:eastAsia="Calibri"/>
          <w:b/>
          <w:color w:val="15131F"/>
          <w:sz w:val="28"/>
        </w:rPr>
        <w:t>5. Rifiuti di rito: quattro risposte nei primi 30 secondi</w:t>
      </w:r>
    </w:p>
    <w:p>
      <w:pPr>
        <w:spacing w:after="80"/>
      </w:pPr>
      <w:r>
        <w:rPr>
          <w:rFonts w:ascii="Calibri" w:hAnsi="Calibri" w:cs="Calibri" w:eastAsia="Calibri"/>
          <w:b w:val="0"/>
          <w:color w:val="5D5A70"/>
          <w:sz w:val="20"/>
        </w:rPr>
        <w:t>Rispondi: Una volta · Poi: La tua unica domanda</w:t>
      </w:r>
    </w:p>
    <w:p>
      <w:pPr>
        <w:spacing w:after="80"/>
      </w:pPr>
      <w:r>
        <w:rPr>
          <w:rFonts w:ascii="Calibri" w:hAnsi="Calibri" w:cs="Calibri" w:eastAsia="Calibri"/>
          <w:b w:val="0"/>
          <w:color w:val="15131F"/>
          <w:sz w:val="21"/>
        </w:rPr>
        <w:t>Un rifiuto di rito nei primi 30 secondi non è un’obiezione alla tua offerta: non la conoscono ancora. Rispondi una volta, fai la tua unica domanda, accetta un secondo no. Le obiezioni successive su prezzo, tempi o concorrenti: Risposte alle obiezioni di vendita. “Mi tolga dalla vostra lista” chiude la chiamata: scheda 6.</w:t>
      </w:r>
    </w:p>
    <w:p>
      <w:pPr>
        <w:spacing w:after="40"/>
      </w:pPr>
      <w:r>
        <w:rPr>
          <w:rFonts w:ascii="Calibri" w:hAnsi="Calibri" w:cs="Calibri" w:eastAsia="Calibri"/>
          <w:b/>
          <w:color w:val="15131F"/>
          <w:sz w:val="22"/>
        </w:rPr>
        <w:t>5.1 “Non mi interessa”</w:t>
      </w:r>
    </w:p>
    <w:p>
      <w:pPr>
        <w:spacing w:after="60"/>
      </w:pPr>
      <w:r>
        <w:rPr>
          <w:rFonts w:ascii="Calibri" w:hAnsi="Calibri" w:cs="Calibri" w:eastAsia="Calibri"/>
          <w:b/>
          <w:color w:val="6B3CF0"/>
          <w:sz w:val="21"/>
        </w:rPr>
        <w:t xml:space="preserve">Spesso significa: </w:t>
      </w:r>
      <w:r>
        <w:rPr>
          <w:rFonts w:ascii="Calibri" w:hAnsi="Calibri" w:cs="Calibri" w:eastAsia="Calibri"/>
          <w:b w:val="0"/>
          <w:color w:val="5D5A70"/>
          <w:sz w:val="21"/>
        </w:rPr>
        <w:t>Momento sbagliato, oppure il motivo non ha fatto presa.</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Dai ragione, ripeti il motivo in una riga, fai una domanda.</w:t>
      </w:r>
    </w:p>
    <w:p>
      <w:pPr>
        <w:spacing w:after="60"/>
      </w:pPr>
      <w:r>
        <w:rPr>
          <w:rFonts w:ascii="Calibri" w:hAnsi="Calibri" w:cs="Calibri" w:eastAsia="Calibri"/>
          <w:b/>
          <w:color w:val="6B3CF0"/>
          <w:sz w:val="21"/>
        </w:rPr>
        <w:t xml:space="preserve">Di’: </w:t>
      </w:r>
      <w:r>
        <w:rPr>
          <w:rFonts w:ascii="Calibri" w:hAnsi="Calibri" w:cs="Calibri" w:eastAsia="Calibri"/>
          <w:b w:val="0"/>
          <w:color w:val="15131F"/>
          <w:sz w:val="21"/>
        </w:rPr>
        <w:t>Capisco, [nome]. L’ho chiamata solo perché [il tuo motivo]. Una domanda prima di lasciarla andare: [la tua unica domanda]?</w:t>
      </w:r>
    </w:p>
    <w:p>
      <w:pPr>
        <w:spacing w:after="40"/>
      </w:pPr>
    </w:p>
    <w:p>
      <w:pPr>
        <w:spacing w:after="40"/>
      </w:pPr>
      <w:r>
        <w:rPr>
          <w:rFonts w:ascii="Calibri" w:hAnsi="Calibri" w:cs="Calibri" w:eastAsia="Calibri"/>
          <w:b/>
          <w:color w:val="15131F"/>
          <w:sz w:val="22"/>
        </w:rPr>
        <w:t>5.2 “Mi mandi un’email”</w:t>
      </w:r>
    </w:p>
    <w:p>
      <w:pPr>
        <w:spacing w:after="60"/>
      </w:pPr>
      <w:r>
        <w:rPr>
          <w:rFonts w:ascii="Calibri" w:hAnsi="Calibri" w:cs="Calibri" w:eastAsia="Calibri"/>
          <w:b/>
          <w:color w:val="6B3CF0"/>
          <w:sz w:val="21"/>
        </w:rPr>
        <w:t xml:space="preserve">Spesso significa: </w:t>
      </w:r>
      <w:r>
        <w:rPr>
          <w:rFonts w:ascii="Calibri" w:hAnsi="Calibri" w:cs="Calibri" w:eastAsia="Calibri"/>
          <w:b w:val="0"/>
          <w:color w:val="5D5A70"/>
          <w:sz w:val="21"/>
        </w:rPr>
        <w:t>Un modo gentile per chiudere, o interesse senza tempo.</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Accetta, poi chiedi di cosa deve parlare l’email.</w:t>
      </w:r>
    </w:p>
    <w:p>
      <w:pPr>
        <w:spacing w:after="60"/>
      </w:pPr>
      <w:r>
        <w:rPr>
          <w:rFonts w:ascii="Calibri" w:hAnsi="Calibri" w:cs="Calibri" w:eastAsia="Calibri"/>
          <w:b/>
          <w:color w:val="6B3CF0"/>
          <w:sz w:val="21"/>
        </w:rPr>
        <w:t xml:space="preserve">Di’: </w:t>
      </w:r>
      <w:r>
        <w:rPr>
          <w:rFonts w:ascii="Calibri" w:hAnsi="Calibri" w:cs="Calibri" w:eastAsia="Calibri"/>
          <w:b w:val="0"/>
          <w:color w:val="15131F"/>
          <w:sz w:val="21"/>
        </w:rPr>
        <w:t>Volentieri. Perché valga il suo tempo: il punto principale è [problema A] o [problema B]? Gliela mando oggi e la richiamo [giorno] per capire se 20 minuti hanno senso.</w:t>
      </w:r>
    </w:p>
    <w:p>
      <w:pPr>
        <w:spacing w:after="40"/>
      </w:pPr>
    </w:p>
    <w:p>
      <w:pPr>
        <w:spacing w:after="40"/>
      </w:pPr>
      <w:r>
        <w:rPr>
          <w:rFonts w:ascii="Calibri" w:hAnsi="Calibri" w:cs="Calibri" w:eastAsia="Calibri"/>
          <w:b/>
          <w:color w:val="15131F"/>
          <w:sz w:val="22"/>
        </w:rPr>
        <w:t>5.3 “Abbiamo già qualcuno”</w:t>
      </w:r>
    </w:p>
    <w:p>
      <w:pPr>
        <w:spacing w:after="60"/>
      </w:pPr>
      <w:r>
        <w:rPr>
          <w:rFonts w:ascii="Calibri" w:hAnsi="Calibri" w:cs="Calibri" w:eastAsia="Calibri"/>
          <w:b/>
          <w:color w:val="6B3CF0"/>
          <w:sz w:val="21"/>
        </w:rPr>
        <w:t xml:space="preserve">Spesso significa: </w:t>
      </w:r>
      <w:r>
        <w:rPr>
          <w:rFonts w:ascii="Calibri" w:hAnsi="Calibri" w:cs="Calibri" w:eastAsia="Calibri"/>
          <w:b w:val="0"/>
          <w:color w:val="5D5A70"/>
          <w:sz w:val="21"/>
        </w:rPr>
        <w:t>Non abbastanza insoddisfatti da cambiare, oppure fedeli.</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Non criticarli mai. Proponi di lavorare al loro fianco, o un secondo parere.</w:t>
      </w:r>
    </w:p>
    <w:p>
      <w:pPr>
        <w:spacing w:after="60"/>
      </w:pPr>
      <w:r>
        <w:rPr>
          <w:rFonts w:ascii="Calibri" w:hAnsi="Calibri" w:cs="Calibri" w:eastAsia="Calibri"/>
          <w:b/>
          <w:color w:val="6B3CF0"/>
          <w:sz w:val="21"/>
        </w:rPr>
        <w:t xml:space="preserve">Di’: </w:t>
      </w:r>
      <w:r>
        <w:rPr>
          <w:rFonts w:ascii="Calibri" w:hAnsi="Calibri" w:cs="Calibri" w:eastAsia="Calibri"/>
          <w:b w:val="0"/>
          <w:color w:val="15131F"/>
          <w:sz w:val="21"/>
        </w:rPr>
        <w:t>Bene, quasi tutte le aziende delle vostre dimensioni ce l’hanno. Non chiamo per sostituire nessuno. Quand’è stata l’ultima volta che qualcuno da fuori ha dato un’occhiata a [area]?</w:t>
      </w:r>
    </w:p>
    <w:p>
      <w:pPr>
        <w:spacing w:after="40"/>
      </w:pPr>
    </w:p>
    <w:p>
      <w:pPr>
        <w:spacing w:after="40"/>
      </w:pPr>
      <w:r>
        <w:rPr>
          <w:rFonts w:ascii="Calibri" w:hAnsi="Calibri" w:cs="Calibri" w:eastAsia="Calibri"/>
          <w:b/>
          <w:color w:val="15131F"/>
          <w:sz w:val="22"/>
        </w:rPr>
        <w:t>5.4 “Come ha avuto il mio numero?”</w:t>
      </w:r>
    </w:p>
    <w:p>
      <w:pPr>
        <w:spacing w:after="60"/>
      </w:pPr>
      <w:r>
        <w:rPr>
          <w:rFonts w:ascii="Calibri" w:hAnsi="Calibri" w:cs="Calibri" w:eastAsia="Calibri"/>
          <w:b/>
          <w:color w:val="6B3CF0"/>
          <w:sz w:val="21"/>
        </w:rPr>
        <w:t xml:space="preserve">Significa: </w:t>
      </w:r>
      <w:r>
        <w:rPr>
          <w:rFonts w:ascii="Calibri" w:hAnsi="Calibri" w:cs="Calibri" w:eastAsia="Calibri"/>
          <w:b w:val="0"/>
          <w:color w:val="5D5A70"/>
          <w:sz w:val="21"/>
        </w:rPr>
        <w:t>Vogliono saperlo. Nel Regno Unito le persone devono sapere da dove hai preso i loro dati, al più tardi al primo contatto.</w:t>
      </w:r>
    </w:p>
    <w:p>
      <w:pPr>
        <w:spacing w:after="60"/>
      </w:pPr>
      <w:r>
        <w:rPr>
          <w:rFonts w:ascii="Calibri" w:hAnsi="Calibri" w:cs="Calibri" w:eastAsia="Calibri"/>
          <w:b/>
          <w:color w:val="6B3CF0"/>
          <w:sz w:val="21"/>
        </w:rPr>
        <w:t xml:space="preserve">Cosa fare: </w:t>
      </w:r>
      <w:r>
        <w:rPr>
          <w:rFonts w:ascii="Calibri" w:hAnsi="Calibri" w:cs="Calibri" w:eastAsia="Calibri"/>
          <w:b w:val="0"/>
          <w:color w:val="5D5A70"/>
          <w:sz w:val="21"/>
        </w:rPr>
        <w:t>Di’ la verità in una frase, poi offri di cancellare il numero.</w:t>
      </w:r>
    </w:p>
    <w:p>
      <w:pPr>
        <w:spacing w:after="60"/>
      </w:pPr>
      <w:r>
        <w:rPr>
          <w:rFonts w:ascii="Calibri" w:hAnsi="Calibri" w:cs="Calibri" w:eastAsia="Calibri"/>
          <w:b/>
          <w:color w:val="6B3CF0"/>
          <w:sz w:val="21"/>
        </w:rPr>
        <w:t xml:space="preserve">Di’: </w:t>
      </w:r>
      <w:r>
        <w:rPr>
          <w:rFonts w:ascii="Calibri" w:hAnsi="Calibri" w:cs="Calibri" w:eastAsia="Calibri"/>
          <w:b w:val="0"/>
          <w:color w:val="15131F"/>
          <w:sz w:val="21"/>
        </w:rPr>
        <w:t>Domanda giusta. L’ho trovato [dove: sul vostro sito, in un elenco, dalla vostra reception]. Se preferisce che non lo chiami, lo tolgo subito dalla mia lista.</w:t>
      </w:r>
    </w:p>
    <w:p>
      <w:pPr>
        <w:spacing w:after="40"/>
      </w:pP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Discutere, Criticare il loro fornitore, Chiedere “perché no?” più volte</w:t>
      </w:r>
    </w:p>
    <w:p>
      <w:pPr>
        <w:spacing w:after="160"/>
      </w:pPr>
    </w:p>
    <w:p>
      <w:pPr>
        <w:spacing w:after="60"/>
      </w:pPr>
      <w:r>
        <w:rPr>
          <w:rFonts w:ascii="Calibri" w:hAnsi="Calibri" w:cs="Calibri" w:eastAsia="Calibri"/>
          <w:b/>
          <w:color w:val="15131F"/>
          <w:sz w:val="28"/>
        </w:rPr>
        <w:t>6. Richieste di non chiamare: fermati, registra, mai più</w:t>
      </w:r>
    </w:p>
    <w:p>
      <w:pPr>
        <w:spacing w:after="80"/>
      </w:pPr>
      <w:r>
        <w:rPr>
          <w:rFonts w:ascii="Calibri" w:hAnsi="Calibri" w:cs="Calibri" w:eastAsia="Calibri"/>
          <w:b w:val="0"/>
          <w:color w:val="5D5A70"/>
          <w:sz w:val="20"/>
        </w:rPr>
        <w:t>Fermati: Nello stesso minuto · Registra: Prima della prossima chiamata · Vale per: Tutta la tua azienda · Con CRMsoftware.pro: Aggiungi una casella di controllo Non chiamare in “Custom Fields”, imposta lo “Status” del lead su “Junk” e tieni il foglio Non chiamare del registro Excel. Controlla il foglio prima di ogni blocco di chiamate.</w:t>
      </w:r>
    </w:p>
    <w:p>
      <w:pPr>
        <w:spacing w:after="80"/>
      </w:pPr>
      <w:r>
        <w:rPr>
          <w:rFonts w:ascii="Calibri" w:hAnsi="Calibri" w:cs="Calibri" w:eastAsia="Calibri"/>
          <w:b w:val="0"/>
          <w:color w:val="15131F"/>
          <w:sz w:val="21"/>
        </w:rPr>
        <w:t>Una richiesta di non chiamare è qualsiasi “non mi chiami”, “mi tolga dalla vostra lista” o “smettete di chiamare”. Per le chiamate coperte dalla regola della FTC non puoi rifiutarla, riattaccare o far ascoltare prima una presentazione; le regole della FCC dicono di rispettarla subito. Questo modello si ferma nello stesso minuto, a ogni chiamata.</w:t>
      </w:r>
    </w:p>
    <w:p>
      <w:pPr>
        <w:spacing w:after="40"/>
      </w:pPr>
      <w:r>
        <w:rPr>
          <w:rFonts w:ascii="Calibri" w:hAnsi="Calibri" w:cs="Calibri" w:eastAsia="Calibri"/>
          <w:b/>
          <w:color w:val="6B3CF0"/>
          <w:sz w:val="21"/>
        </w:rPr>
        <w:t>Nella stessa chiamata, ogni volta</w:t>
      </w:r>
    </w:p>
    <w:p>
      <w:pPr>
        <w:spacing w:after="40"/>
      </w:pPr>
      <w:r>
        <w:rPr>
          <w:rFonts w:ascii="Calibri" w:hAnsi="Calibri" w:cs="Calibri" w:eastAsia="Calibri"/>
          <w:b w:val="0"/>
          <w:color w:val="15131F"/>
          <w:sz w:val="21"/>
        </w:rPr>
        <w:t>1. Interrompi la presentazione: Niente ultima domanda, niente “posso chiederle perché?”. Conferma in una frase.</w:t>
      </w:r>
    </w:p>
    <w:p>
      <w:pPr>
        <w:spacing w:after="40"/>
      </w:pPr>
      <w:r>
        <w:rPr>
          <w:rFonts w:ascii="Calibri" w:hAnsi="Calibri" w:cs="Calibri" w:eastAsia="Calibri"/>
          <w:b w:val="0"/>
          <w:color w:val="15131F"/>
          <w:sz w:val="21"/>
        </w:rPr>
        <w:t>2. Chiedi la portata, solo se non è chiara: “Solo questo numero, o tutta [la loro azienda]?”</w:t>
      </w:r>
    </w:p>
    <w:p>
      <w:pPr>
        <w:spacing w:after="40"/>
      </w:pPr>
      <w:r>
        <w:rPr>
          <w:rFonts w:ascii="Calibri" w:hAnsi="Calibri" w:cs="Calibri" w:eastAsia="Calibri"/>
          <w:b w:val="0"/>
          <w:color w:val="15131F"/>
          <w:sz w:val="21"/>
        </w:rPr>
        <w:t>3. Registrala prima della chiamata successiva: Numero, nome, azienda, data e modo della richiesta vanno nel foglio Non chiamare. Imposta lo “Status” del lead su “Junk” (scartato).</w:t>
      </w:r>
    </w:p>
    <w:p>
      <w:pPr>
        <w:spacing w:after="40"/>
      </w:pPr>
      <w:r>
        <w:rPr>
          <w:rFonts w:ascii="Calibri" w:hAnsi="Calibri" w:cs="Calibri" w:eastAsia="Calibri"/>
          <w:b w:val="0"/>
          <w:color w:val="15131F"/>
          <w:sz w:val="21"/>
        </w:rPr>
        <w:t>4. Controlla prima di ogni blocco di chiamate: Ogni lista passa prima dalla tua lista Non chiamare. La richiesta vale per tutta la tua azienda: secondo la regola della FTC un venditore non può richiamare, nemmeno per proporre altro.</w:t>
      </w:r>
    </w:p>
    <w:p>
      <w:pPr>
        <w:spacing w:after="60"/>
      </w:pPr>
      <w:r>
        <w:rPr>
          <w:rFonts w:ascii="Calibri" w:hAnsi="Calibri" w:cs="Calibri" w:eastAsia="Calibri"/>
          <w:b/>
          <w:color w:val="6B3CF0"/>
          <w:sz w:val="21"/>
        </w:rPr>
        <w:t xml:space="preserve">Cosa dire: </w:t>
      </w:r>
      <w:r>
        <w:rPr>
          <w:rFonts w:ascii="Calibri" w:hAnsi="Calibri" w:cs="Calibri" w:eastAsia="Calibri"/>
          <w:b w:val="0"/>
          <w:color w:val="15131F"/>
          <w:sz w:val="21"/>
        </w:rPr>
        <w:t>Certo, [nome]. Ho tolto [il suo numero, o tutta la vostra azienda] dalla nostra lista, e nessuno di [azienda] la chiamerà più. Mi scusi per il disturbo.</w:t>
      </w:r>
    </w:p>
    <w:p>
      <w:pPr>
        <w:spacing w:after="60"/>
      </w:pPr>
      <w:r>
        <w:rPr>
          <w:rFonts w:ascii="Calibri" w:hAnsi="Calibri" w:cs="Calibri" w:eastAsia="Calibri"/>
          <w:b/>
          <w:color w:val="6B3CF0"/>
          <w:sz w:val="21"/>
        </w:rPr>
        <w:t xml:space="preserve">Mai: </w:t>
      </w:r>
      <w:r>
        <w:rPr>
          <w:rFonts w:ascii="Calibri" w:hAnsi="Calibri" w:cs="Calibri" w:eastAsia="Calibri"/>
          <w:b w:val="0"/>
          <w:color w:val="5D5A70"/>
          <w:sz w:val="21"/>
        </w:rPr>
        <w:t>Discutere, chiedere perché, chiamare da un altro numero o passare il numero a un collega. Usare una lista Non chiamare per scopi diversi dal rispetto delle regole viola la regola della FTC.</w:t>
      </w:r>
    </w:p>
    <w:p>
      <w:pPr>
        <w:spacing w:after="160"/>
      </w:pPr>
    </w:p>
    <w:p>
      <w:pPr>
        <w:spacing w:after="60"/>
      </w:pPr>
      <w:r>
        <w:rPr>
          <w:rFonts w:ascii="Calibri" w:hAnsi="Calibri" w:cs="Calibri" w:eastAsia="Calibri"/>
          <w:b/>
          <w:color w:val="15131F"/>
          <w:sz w:val="28"/>
        </w:rPr>
        <w:t>7. Cadenza: blocchi di chiamate, tentativi e quando fermarsi</w:t>
      </w:r>
    </w:p>
    <w:p>
      <w:pPr>
        <w:spacing w:after="80"/>
      </w:pPr>
      <w:r>
        <w:rPr>
          <w:rFonts w:ascii="Calibri" w:hAnsi="Calibri" w:cs="Calibri" w:eastAsia="Calibri"/>
          <w:b w:val="0"/>
          <w:color w:val="5D5A70"/>
          <w:sz w:val="20"/>
        </w:rPr>
        <w:t>Chiamate per persona: Al massimo 6 · Messaggi in segreteria: 3: alle chiamate 2, 4 e 6 · Periodo: Circa 3 settimane</w:t>
      </w:r>
    </w:p>
    <w:p>
      <w:pPr>
        <w:spacing w:after="80"/>
      </w:pPr>
      <w:r>
        <w:rPr>
          <w:rFonts w:ascii="Calibri" w:hAnsi="Calibri" w:cs="Calibri" w:eastAsia="Calibri"/>
          <w:b w:val="0"/>
          <w:color w:val="15131F"/>
          <w:sz w:val="21"/>
        </w:rPr>
        <w:t>Una sola chiamata raramente trova qualcuno. Nei dati di Belkins su oltre 175.000 chiamate B2B del 2025, il 9,9% delle chiamate ha avuto risposta, ma il 24,5% dei potenziali clienti è stato raggiunto con una media di tre chiamate. Nessuno studio pubblico che abbiamo trovato stabilisce il numero giusto di tentativi, quindi questa è una regola del modello.</w:t>
      </w:r>
    </w:p>
    <w:p>
      <w:pPr>
        <w:spacing w:after="40"/>
      </w:pPr>
      <w:r>
        <w:rPr>
          <w:rFonts w:ascii="Calibri" w:hAnsi="Calibri" w:cs="Calibri" w:eastAsia="Calibri"/>
          <w:b/>
          <w:color w:val="6B3CF0"/>
          <w:sz w:val="21"/>
        </w:rPr>
        <w:t>Sei chiamate in circa tre settimane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Chiamata</w:t>
            </w:r>
          </w:p>
        </w:tc>
        <w:tc>
          <w:tcPr>
            <w:tcW w:type="dxa" w:w="3324"/>
            <w:shd w:val="clear" w:color="auto" w:fill="EFE9FF"/>
          </w:tcPr>
          <w:p>
            <w:r/>
            <w:r>
              <w:rPr>
                <w:rFonts w:ascii="Calibri" w:hAnsi="Calibri" w:cs="Calibri" w:eastAsia="Calibri"/>
                <w:b/>
                <w:color w:val="15131F"/>
                <w:sz w:val="19"/>
              </w:rPr>
              <w:t>Quando</w:t>
            </w:r>
          </w:p>
        </w:tc>
        <w:tc>
          <w:tcPr>
            <w:tcW w:type="dxa" w:w="3324"/>
            <w:shd w:val="clear" w:color="auto" w:fill="EFE9FF"/>
          </w:tcPr>
          <w:p>
            <w:r/>
            <w:r>
              <w:rPr>
                <w:rFonts w:ascii="Calibri" w:hAnsi="Calibri" w:cs="Calibri" w:eastAsia="Calibri"/>
                <w:b/>
                <w:color w:val="15131F"/>
                <w:sz w:val="19"/>
              </w:rPr>
              <w:t>Se non risponde</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Giorno 1</w:t>
            </w:r>
          </w:p>
        </w:tc>
        <w:tc>
          <w:tcPr>
            <w:tcW w:type="dxa" w:w="3324"/>
          </w:tcPr>
          <w:p>
            <w:r/>
            <w:r>
              <w:rPr>
                <w:rFonts w:ascii="Calibri" w:hAnsi="Calibri" w:cs="Calibri" w:eastAsia="Calibri"/>
                <w:b w:val="0"/>
                <w:color w:val="15131F"/>
                <w:sz w:val="19"/>
              </w:rPr>
              <w:t>Niente messaggio. Chiedi alla reception il nome giusto e l’orario migliore.</w:t>
            </w:r>
          </w:p>
        </w:tc>
      </w:tr>
      <w:tr>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2 giorni lavorativi dopo, altro orario</w:t>
            </w:r>
          </w:p>
        </w:tc>
        <w:tc>
          <w:tcPr>
            <w:tcW w:type="dxa" w:w="3324"/>
          </w:tcPr>
          <w:p>
            <w:r/>
            <w:r>
              <w:rPr>
                <w:rFonts w:ascii="Calibri" w:hAnsi="Calibri" w:cs="Calibri" w:eastAsia="Calibri"/>
                <w:b w:val="0"/>
                <w:color w:val="15131F"/>
                <w:sz w:val="19"/>
              </w:rPr>
              <w:t>Messaggio in segreteria 1, poi una breve email</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2 giorni lavorativi dopo</w:t>
            </w:r>
          </w:p>
        </w:tc>
        <w:tc>
          <w:tcPr>
            <w:tcW w:type="dxa" w:w="3324"/>
          </w:tcPr>
          <w:p>
            <w:r/>
            <w:r>
              <w:rPr>
                <w:rFonts w:ascii="Calibri" w:hAnsi="Calibri" w:cs="Calibri" w:eastAsia="Calibri"/>
                <w:b w:val="0"/>
                <w:color w:val="15131F"/>
                <w:sz w:val="19"/>
              </w:rPr>
              <w:t>Niente messaggio</w:t>
            </w:r>
          </w:p>
        </w:tc>
      </w:tr>
      <w:tr>
        <w:tc>
          <w:tcPr>
            <w:tcW w:type="dxa" w:w="3324"/>
          </w:tcPr>
          <w:p>
            <w:r/>
            <w:r>
              <w:rPr>
                <w:rFonts w:ascii="Calibri" w:hAnsi="Calibri" w:cs="Calibri" w:eastAsia="Calibri"/>
                <w:b w:val="0"/>
                <w:color w:val="15131F"/>
                <w:sz w:val="19"/>
              </w:rPr>
              <w:t>4</w:t>
            </w:r>
          </w:p>
        </w:tc>
        <w:tc>
          <w:tcPr>
            <w:tcW w:type="dxa" w:w="3324"/>
          </w:tcPr>
          <w:p>
            <w:r/>
            <w:r>
              <w:rPr>
                <w:rFonts w:ascii="Calibri" w:hAnsi="Calibri" w:cs="Calibri" w:eastAsia="Calibri"/>
                <w:b w:val="0"/>
                <w:color w:val="15131F"/>
                <w:sz w:val="19"/>
              </w:rPr>
              <w:t>3 giorni lavorativi dopo, altro orario</w:t>
            </w:r>
          </w:p>
        </w:tc>
        <w:tc>
          <w:tcPr>
            <w:tcW w:type="dxa" w:w="3324"/>
          </w:tcPr>
          <w:p>
            <w:r/>
            <w:r>
              <w:rPr>
                <w:rFonts w:ascii="Calibri" w:hAnsi="Calibri" w:cs="Calibri" w:eastAsia="Calibri"/>
                <w:b w:val="0"/>
                <w:color w:val="15131F"/>
                <w:sz w:val="19"/>
              </w:rPr>
              <w:t>Messaggio in segreteria 2, con un dettaglio nuovo</w:t>
            </w:r>
          </w:p>
        </w:tc>
      </w:tr>
      <w:tr>
        <w:tc>
          <w:tcPr>
            <w:tcW w:type="dxa" w:w="3324"/>
          </w:tcPr>
          <w:p>
            <w:r/>
            <w:r>
              <w:rPr>
                <w:rFonts w:ascii="Calibri" w:hAnsi="Calibri" w:cs="Calibri" w:eastAsia="Calibri"/>
                <w:b w:val="0"/>
                <w:color w:val="15131F"/>
                <w:sz w:val="19"/>
              </w:rPr>
              <w:t>5</w:t>
            </w:r>
          </w:p>
        </w:tc>
        <w:tc>
          <w:tcPr>
            <w:tcW w:type="dxa" w:w="3324"/>
          </w:tcPr>
          <w:p>
            <w:r/>
            <w:r>
              <w:rPr>
                <w:rFonts w:ascii="Calibri" w:hAnsi="Calibri" w:cs="Calibri" w:eastAsia="Calibri"/>
                <w:b w:val="0"/>
                <w:color w:val="15131F"/>
                <w:sz w:val="19"/>
              </w:rPr>
              <w:t>3 giorni lavorativi dopo</w:t>
            </w:r>
          </w:p>
        </w:tc>
        <w:tc>
          <w:tcPr>
            <w:tcW w:type="dxa" w:w="3324"/>
          </w:tcPr>
          <w:p>
            <w:r/>
            <w:r>
              <w:rPr>
                <w:rFonts w:ascii="Calibri" w:hAnsi="Calibri" w:cs="Calibri" w:eastAsia="Calibri"/>
                <w:b w:val="0"/>
                <w:color w:val="15131F"/>
                <w:sz w:val="19"/>
              </w:rPr>
              <w:t>Niente messaggio</w:t>
            </w:r>
          </w:p>
        </w:tc>
      </w:tr>
      <w:tr>
        <w:tc>
          <w:tcPr>
            <w:tcW w:type="dxa" w:w="3324"/>
          </w:tcPr>
          <w:p>
            <w:r/>
            <w:r>
              <w:rPr>
                <w:rFonts w:ascii="Calibri" w:hAnsi="Calibri" w:cs="Calibri" w:eastAsia="Calibri"/>
                <w:b w:val="0"/>
                <w:color w:val="15131F"/>
                <w:sz w:val="19"/>
              </w:rPr>
              <w:t>6</w:t>
            </w:r>
          </w:p>
        </w:tc>
        <w:tc>
          <w:tcPr>
            <w:tcW w:type="dxa" w:w="3324"/>
          </w:tcPr>
          <w:p>
            <w:r/>
            <w:r>
              <w:rPr>
                <w:rFonts w:ascii="Calibri" w:hAnsi="Calibri" w:cs="Calibri" w:eastAsia="Calibri"/>
                <w:b w:val="0"/>
                <w:color w:val="15131F"/>
                <w:sz w:val="19"/>
              </w:rPr>
              <w:t>3 giorni lavorativi dopo</w:t>
            </w:r>
          </w:p>
        </w:tc>
        <w:tc>
          <w:tcPr>
            <w:tcW w:type="dxa" w:w="3324"/>
          </w:tcPr>
          <w:p>
            <w:r/>
            <w:r>
              <w:rPr>
                <w:rFonts w:ascii="Calibri" w:hAnsi="Calibri" w:cs="Calibri" w:eastAsia="Calibri"/>
                <w:b w:val="0"/>
                <w:color w:val="15131F"/>
                <w:sz w:val="19"/>
              </w:rPr>
              <w:t>Messaggio in segreteria 3, l’ultimo. Chiudi la scheda del contatto.</w:t>
            </w:r>
          </w:p>
        </w:tc>
      </w:tr>
    </w:tbl>
    <w:p/>
    <w:p>
      <w:pPr>
        <w:spacing w:after="40"/>
      </w:pPr>
      <w:r>
        <w:rPr>
          <w:rFonts w:ascii="Calibri" w:hAnsi="Calibri" w:cs="Calibri" w:eastAsia="Calibri"/>
          <w:b/>
          <w:color w:val="6B3CF0"/>
          <w:sz w:val="21"/>
        </w:rPr>
        <w:t>Blocchi di chiamate, la regola del modello</w:t>
      </w:r>
    </w:p>
    <w:p>
      <w:pPr>
        <w:spacing w:after="40"/>
      </w:pPr>
      <w:r>
        <w:rPr>
          <w:rFonts w:ascii="Calibri" w:hAnsi="Calibri" w:cs="Calibri" w:eastAsia="Calibri"/>
          <w:b w:val="0"/>
          <w:color w:val="15131F"/>
          <w:sz w:val="21"/>
        </w:rPr>
        <w:t>1. Due blocchi al giorno: 45 minuti all’inizio della loro mattina, 45 minuti alla fine del loro pomeriggio, nel fuso orario del potenziale cliente.</w:t>
      </w:r>
    </w:p>
    <w:p>
      <w:pPr>
        <w:spacing w:after="40"/>
      </w:pPr>
      <w:r>
        <w:rPr>
          <w:rFonts w:ascii="Calibri" w:hAnsi="Calibri" w:cs="Calibri" w:eastAsia="Calibri"/>
          <w:b w:val="0"/>
          <w:color w:val="15131F"/>
          <w:sz w:val="21"/>
        </w:rPr>
        <w:t>2. Prepara il giorno prima: Da 10 a 15 aziende per blocco, con la scheda 1 già fatta, così nel blocco fai solo chiamate.</w:t>
      </w:r>
    </w:p>
    <w:p>
      <w:pPr>
        <w:spacing w:after="40"/>
      </w:pPr>
      <w:r>
        <w:rPr>
          <w:rFonts w:ascii="Calibri" w:hAnsi="Calibri" w:cs="Calibri" w:eastAsia="Calibri"/>
          <w:b w:val="0"/>
          <w:color w:val="15131F"/>
          <w:sz w:val="21"/>
        </w:rPr>
        <w:t>3. Cambia orario: Ogni persona riceve chiamate in entrambi gli orari. Sposta i tuoi blocchi negli orari in cui le persone rispondono.</w:t>
      </w:r>
    </w:p>
    <w:p>
      <w:pPr>
        <w:spacing w:after="40"/>
      </w:pPr>
      <w:r>
        <w:rPr>
          <w:rFonts w:ascii="Calibri" w:hAnsi="Calibri" w:cs="Calibri" w:eastAsia="Calibri"/>
          <w:b w:val="0"/>
          <w:color w:val="15131F"/>
          <w:sz w:val="21"/>
        </w:rPr>
        <w:t>4. Registra subito ogni chiamata: Il registro chiamate Excel calcola la data della prossima chiamata.</w:t>
      </w:r>
    </w:p>
    <w:p>
      <w:pPr>
        <w:spacing w:after="60"/>
      </w:pPr>
      <w:r>
        <w:rPr>
          <w:rFonts w:ascii="Calibri" w:hAnsi="Calibri" w:cs="Calibri" w:eastAsia="Calibri"/>
          <w:b/>
          <w:color w:val="6B3CF0"/>
          <w:sz w:val="21"/>
        </w:rPr>
        <w:t xml:space="preserve">Regole di stop: </w:t>
      </w:r>
      <w:r>
        <w:rPr>
          <w:rFonts w:ascii="Calibri" w:hAnsi="Calibri" w:cs="Calibri" w:eastAsia="Calibri"/>
          <w:b w:val="0"/>
          <w:color w:val="5D5A70"/>
          <w:sz w:val="21"/>
        </w:rPr>
        <w:t>Fermati subito a una richiesta di non chiamare. Fermati dopo un secondo no, un appuntamento fissato o la chiamata 6. “Mi richiami a marzo” diventa un richiamo con una data, non una settima chiamata.</w:t>
      </w:r>
    </w:p>
    <w:p>
      <w:pPr>
        <w:spacing w:after="60"/>
      </w:pPr>
      <w:r>
        <w:rPr>
          <w:rFonts w:ascii="Calibri" w:hAnsi="Calibri" w:cs="Calibri" w:eastAsia="Calibri"/>
          <w:b/>
          <w:color w:val="6B3CF0"/>
          <w:sz w:val="21"/>
        </w:rPr>
        <w:t xml:space="preserve">Registra: </w:t>
      </w:r>
      <w:r>
        <w:rPr>
          <w:rFonts w:ascii="Calibri" w:hAnsi="Calibri" w:cs="Calibri" w:eastAsia="Calibri"/>
          <w:b w:val="0"/>
          <w:color w:val="5D5A70"/>
          <w:sz w:val="21"/>
        </w:rPr>
        <w:t>Data, Esito, Prossima chiamata</w:t>
      </w:r>
    </w:p>
    <w:p>
      <w:pPr>
        <w:spacing w:after="160"/>
      </w:pPr>
    </w:p>
    <w:p>
      <w:pPr>
        <w:spacing w:after="60"/>
      </w:pPr>
      <w:r>
        <w:rPr>
          <w:rFonts w:ascii="Calibri" w:hAnsi="Calibri" w:cs="Calibri" w:eastAsia="Calibri"/>
          <w:b/>
          <w:color w:val="15131F"/>
          <w:sz w:val="28"/>
        </w:rPr>
        <w:t>8. Script per chiamate a freddo per settore: motivo e frase</w:t>
      </w:r>
    </w:p>
    <w:p>
      <w:pPr>
        <w:spacing w:after="80"/>
      </w:pPr>
      <w:r>
        <w:rPr>
          <w:rFonts w:ascii="Calibri" w:hAnsi="Calibri" w:cs="Calibri" w:eastAsia="Calibri"/>
          <w:b w:val="0"/>
          <w:color w:val="5D5A70"/>
          <w:sz w:val="20"/>
        </w:rPr>
        <w:t>Settori: 9 · Per settore: Chi, motivo, frase di apertura</w:t>
      </w:r>
    </w:p>
    <w:p>
      <w:pPr>
        <w:spacing w:after="80"/>
      </w:pPr>
      <w:r>
        <w:rPr>
          <w:rFonts w:ascii="Calibri" w:hAnsi="Calibri" w:cs="Calibri" w:eastAsia="Calibri"/>
          <w:b w:val="0"/>
          <w:color w:val="15131F"/>
          <w:sz w:val="21"/>
        </w:rPr>
        <w:t>Da un settore all’altro cambiano solo chi chiami e il motivo nella tua frase di apertura. Il resto dello script resta uguale.</w:t>
      </w:r>
    </w:p>
    <w:p>
      <w:pPr>
        <w:spacing w:after="40"/>
      </w:pPr>
      <w:r>
        <w:rPr>
          <w:rFonts w:ascii="Calibri" w:hAnsi="Calibri" w:cs="Calibri" w:eastAsia="Calibri"/>
          <w:b/>
          <w:color w:val="15131F"/>
          <w:sz w:val="22"/>
        </w:rPr>
        <w:t>8.1 Servizi IT e MSP</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Responsabile dell’ufficio o titolare, da 20 a 60 dipendenti; una nuova sede, nuove assunzioni, un disservizio pubblico.</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La chiamo perché avete aperto [nuova sede] e pubblicato [numero] annunci di lavoro. Oggi chi prepara email e portatile per un nuovo assunto?</w:t>
      </w:r>
    </w:p>
    <w:p>
      <w:pPr>
        <w:spacing w:after="40"/>
      </w:pPr>
    </w:p>
    <w:p>
      <w:pPr>
        <w:spacing w:after="40"/>
      </w:pPr>
      <w:r>
        <w:rPr>
          <w:rFonts w:ascii="Calibri" w:hAnsi="Calibri" w:cs="Calibri" w:eastAsia="Calibri"/>
          <w:b/>
          <w:color w:val="15131F"/>
          <w:sz w:val="22"/>
        </w:rPr>
        <w:t>8.2 Servizi B2B</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La persona che ha in mano il problema che risolvi; crescita, un nuovo servizio, un nuovo mercato.</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Ho visto che [la loro azienda] [cosa è cambiato]. Di solito questo cambia il modo in cui gestite [area]. Come la gestite oggi?</w:t>
      </w:r>
    </w:p>
    <w:p>
      <w:pPr>
        <w:spacing w:after="40"/>
      </w:pPr>
    </w:p>
    <w:p>
      <w:pPr>
        <w:spacing w:after="40"/>
      </w:pPr>
      <w:r>
        <w:rPr>
          <w:rFonts w:ascii="Calibri" w:hAnsi="Calibri" w:cs="Calibri" w:eastAsia="Calibri"/>
          <w:b/>
          <w:color w:val="15131F"/>
          <w:sz w:val="22"/>
        </w:rPr>
        <w:t>8.3 Consulenza</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Il titolare o il responsabile di reparto; una fusione, un nuovo dirigente, una nuova normativa.</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Complimenti per [l’evento]. Nei primi mesi, i team in quella situazione si scontrano spesso con [problema]. È già tra le vostre priorità?</w:t>
      </w:r>
    </w:p>
    <w:p>
      <w:pPr>
        <w:spacing w:after="40"/>
      </w:pPr>
    </w:p>
    <w:p>
      <w:pPr>
        <w:spacing w:after="40"/>
      </w:pPr>
      <w:r>
        <w:rPr>
          <w:rFonts w:ascii="Calibri" w:hAnsi="Calibri" w:cs="Calibri" w:eastAsia="Calibri"/>
          <w:b/>
          <w:color w:val="15131F"/>
          <w:sz w:val="22"/>
        </w:rPr>
        <w:t>8.4 Selezione e somministrazione di personale</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Il responsabile delle assunzioni; una posizione pubblicata da settimane, o pubblicata di nuovo.</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Ho visto che il vostro annuncio per [ruolo] è online dal [data]. Le ha portato qualcuno che assumerebbe davvero?</w:t>
      </w:r>
    </w:p>
    <w:p>
      <w:pPr>
        <w:spacing w:after="40"/>
      </w:pPr>
    </w:p>
    <w:p>
      <w:pPr>
        <w:spacing w:after="40"/>
      </w:pPr>
      <w:r>
        <w:rPr>
          <w:rFonts w:ascii="Calibri" w:hAnsi="Calibri" w:cs="Calibri" w:eastAsia="Calibri"/>
          <w:b/>
          <w:color w:val="15131F"/>
          <w:sz w:val="22"/>
        </w:rPr>
        <w:t>8.5 Agenti assicurativi</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Titolari di piccole imprese, prima del rinnovo; nuovi veicoli, nuovo personale o una nuova sede.</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La chiamo perché quest’anno [la loro azienda] ha aggiunto [veicoli, personale o una sede]. Quando si rinnova la vostra [tipo di polizza], e chi la controlla prima di allora?</w:t>
      </w:r>
    </w:p>
    <w:p>
      <w:pPr>
        <w:spacing w:after="40"/>
      </w:pPr>
    </w:p>
    <w:p>
      <w:pPr>
        <w:spacing w:after="40"/>
      </w:pPr>
      <w:r>
        <w:rPr>
          <w:rFonts w:ascii="Calibri" w:hAnsi="Calibri" w:cs="Calibri" w:eastAsia="Calibri"/>
          <w:b/>
          <w:color w:val="15131F"/>
          <w:sz w:val="22"/>
        </w:rPr>
        <w:t>8.6 Installatori fotovoltaici</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Proprietari di edifici commerciali o aziende agricole; un tetto grande, un nuovo edificio, un ampliamento.</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La chiamo per il tetto in [indirizzo]. Non le prometto risparmi al telefono. Le sarebbe utile un preventivo scritto basato sulle sue bollette degli ultimi 12 mesi?</w:t>
      </w:r>
    </w:p>
    <w:p>
      <w:pPr>
        <w:spacing w:after="40"/>
      </w:pPr>
    </w:p>
    <w:p>
      <w:pPr>
        <w:spacing w:after="40"/>
      </w:pPr>
      <w:r>
        <w:rPr>
          <w:rFonts w:ascii="Calibri" w:hAnsi="Calibri" w:cs="Calibri" w:eastAsia="Calibri"/>
          <w:b/>
          <w:color w:val="15131F"/>
          <w:sz w:val="22"/>
        </w:rPr>
        <w:t>8.7 Studi dentistici, come acquirenti</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Il responsabile dello studio; un nuovo dentista, una nuova sede, annunci per la reception.</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Ho visto che avete aggiunto [nuovo dentista o sede]. Come sta gestendo la reception le chiamate e le prenotazioni in più?</w:t>
      </w:r>
    </w:p>
    <w:p>
      <w:pPr>
        <w:spacing w:after="40"/>
      </w:pPr>
    </w:p>
    <w:p>
      <w:pPr>
        <w:spacing w:after="40"/>
      </w:pPr>
      <w:r>
        <w:rPr>
          <w:rFonts w:ascii="Calibri" w:hAnsi="Calibri" w:cs="Calibri" w:eastAsia="Calibri"/>
          <w:b/>
          <w:color w:val="15131F"/>
          <w:sz w:val="22"/>
        </w:rPr>
        <w:t>8.8 Strutture sanitarie, come acquirenti</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Il responsabile della struttura. Non chiedere mai dei pazienti; una nuova sede, un nuovo servizio, assunzioni.</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La chiamo perché [clinica] ha aggiunto [servizio o sede]. Non le chiederò nulla sui pazienti. Come gestisce oggi il vostro team [attività amministrativa]?</w:t>
      </w:r>
    </w:p>
    <w:p>
      <w:pPr>
        <w:spacing w:after="40"/>
      </w:pPr>
    </w:p>
    <w:p>
      <w:pPr>
        <w:spacing w:after="40"/>
      </w:pPr>
      <w:r>
        <w:rPr>
          <w:rFonts w:ascii="Calibri" w:hAnsi="Calibri" w:cs="Calibri" w:eastAsia="Calibri"/>
          <w:b/>
          <w:color w:val="15131F"/>
          <w:sz w:val="22"/>
        </w:rPr>
        <w:t>8.9 Palestre e studi fitness</w:t>
      </w:r>
    </w:p>
    <w:p>
      <w:pPr>
        <w:spacing w:after="60"/>
      </w:pPr>
      <w:r>
        <w:rPr>
          <w:rFonts w:ascii="Calibri" w:hAnsi="Calibri" w:cs="Calibri" w:eastAsia="Calibri"/>
          <w:b/>
          <w:color w:val="6B3CF0"/>
          <w:sz w:val="21"/>
        </w:rPr>
        <w:t xml:space="preserve">Chi e perché: </w:t>
      </w:r>
      <w:r>
        <w:rPr>
          <w:rFonts w:ascii="Calibri" w:hAnsi="Calibri" w:cs="Calibri" w:eastAsia="Calibri"/>
          <w:b w:val="0"/>
          <w:color w:val="5D5A70"/>
          <w:sz w:val="21"/>
        </w:rPr>
        <w:t>Responsabili HR o dell’ufficio di aziende vicine; un’offerta benessere per un ufficio in crescita.</w:t>
      </w:r>
    </w:p>
    <w:p>
      <w:pPr>
        <w:spacing w:after="60"/>
      </w:pPr>
      <w:r>
        <w:rPr>
          <w:rFonts w:ascii="Calibri" w:hAnsi="Calibri" w:cs="Calibri" w:eastAsia="Calibri"/>
          <w:b/>
          <w:color w:val="6B3CF0"/>
          <w:sz w:val="21"/>
        </w:rPr>
        <w:t xml:space="preserve">Frase di apertura: </w:t>
      </w:r>
      <w:r>
        <w:rPr>
          <w:rFonts w:ascii="Calibri" w:hAnsi="Calibri" w:cs="Calibri" w:eastAsia="Calibri"/>
          <w:b w:val="0"/>
          <w:color w:val="15131F"/>
          <w:sz w:val="21"/>
        </w:rPr>
        <w:t>Siamo un [tipo di studio] a [distanza] dal vostro ufficio. Oggi offrite al vostro team qualche benefit per il benessere, o non è una cosa che fate?</w:t>
      </w:r>
    </w:p>
    <w:p>
      <w:pPr>
        <w:spacing w:after="40"/>
      </w:pPr>
    </w:p>
    <w:p>
      <w:pPr>
        <w:spacing w:after="60"/>
      </w:pPr>
      <w:r>
        <w:rPr>
          <w:rFonts w:ascii="Calibri" w:hAnsi="Calibri" w:cs="Calibri" w:eastAsia="Calibri"/>
          <w:b/>
          <w:color w:val="6B3CF0"/>
          <w:sz w:val="21"/>
        </w:rPr>
        <w:t xml:space="preserve">Chiami case, pazienti o iscritti?: </w:t>
      </w:r>
      <w:r>
        <w:rPr>
          <w:rFonts w:ascii="Calibri" w:hAnsi="Calibri" w:cs="Calibri" w:eastAsia="Calibri"/>
          <w:b w:val="0"/>
          <w:color w:val="5D5A70"/>
          <w:sz w:val="21"/>
        </w:rPr>
        <w:t>Uno studio dentistico che chiama persone mai venute in studio, o un agente assicurativo o un installatore fotovoltaico che chiama proprietari di casa, chiama dei consumatori: negli USA valgono il registro Do Not Call e la fascia dalle 8 alle 21; la Germania richiede il consenso preventivo. Le chiamate a ex pazienti e clienti sono a caldo: usa gli script per chiamate di vendita.</w:t>
      </w:r>
    </w:p>
    <w:p>
      <w:pPr>
        <w:spacing w:after="60"/>
      </w:pPr>
      <w:r>
        <w:rPr>
          <w:rFonts w:ascii="Calibri" w:hAnsi="Calibri" w:cs="Calibri" w:eastAsia="Calibri"/>
          <w:b/>
          <w:color w:val="6B3CF0"/>
          <w:sz w:val="21"/>
        </w:rPr>
        <w:t xml:space="preserve">Uguale per tutti: </w:t>
      </w:r>
      <w:r>
        <w:rPr>
          <w:rFonts w:ascii="Calibri" w:hAnsi="Calibri" w:cs="Calibri" w:eastAsia="Calibri"/>
          <w:b w:val="0"/>
          <w:color w:val="5D5A70"/>
          <w:sz w:val="21"/>
        </w:rPr>
        <w:t>“È una chiamata di vendita”, Una domanda, Stop su richiesta</w:t>
      </w:r>
    </w:p>
    <w:p>
      <w:pPr>
        <w:spacing w:after="160"/>
      </w:pPr>
    </w:p>
    <w:p>
      <w:pPr>
        <w:spacing w:after="80"/>
      </w:pPr>
      <w:r>
        <w:rPr>
          <w:rFonts w:ascii="Calibri" w:hAnsi="Calibri" w:cs="Calibri" w:eastAsia="Calibri"/>
          <w:b/>
          <w:color w:val="15131F"/>
          <w:sz w:val="28"/>
        </w:rPr>
        <w:t>Esempio: Esempio di script per chiamate a freddo: tre chiamate, un appuntamento</w:t>
      </w:r>
    </w:p>
    <w:p>
      <w:pPr>
        <w:spacing w:after="120"/>
      </w:pPr>
      <w:r>
        <w:rPr>
          <w:rFonts w:ascii="Calibri" w:hAnsi="Calibri" w:cs="Calibri" w:eastAsia="Calibri"/>
          <w:b w:val="0"/>
          <w:color w:val="5D5A70"/>
          <w:sz w:val="21"/>
        </w:rPr>
        <w:t>Tidepool IT Services, un fornitore fittizio di servizi IT gestiti, usa questo script per chiamate a freddo con Beth Arnold, responsabile dell’ufficio di Kittredge Freight, un’azienda di autotrasporti con 40 dipendenti. Samir Khalil chiama dal suo telefono a ottobre 2026.</w:t>
      </w:r>
    </w:p>
    <w:p>
      <w:pPr>
        <w:spacing w:after="60"/>
      </w:pPr>
      <w:r>
        <w:rPr>
          <w:rFonts w:ascii="Calibri" w:hAnsi="Calibri" w:cs="Calibri" w:eastAsia="Calibri"/>
          <w:b/>
          <w:color w:val="6B3CF0"/>
          <w:sz w:val="21"/>
        </w:rPr>
        <w:t xml:space="preserve">Samir (vendite): </w:t>
      </w:r>
      <w:r>
        <w:rPr>
          <w:rFonts w:ascii="Calibri" w:hAnsi="Calibri" w:cs="Calibri" w:eastAsia="Calibri"/>
          <w:b w:val="0"/>
          <w:color w:val="15131F"/>
          <w:sz w:val="21"/>
        </w:rPr>
        <w:t>Mer 7 ott, 8:35, chiamata 3: Buongiorno Beth, sono Samir Khalil di Tidepool IT Services. Le dico subito che è una chiamata di vendita, e lei non mi conosce. Mi concede 30 secondi per dirle perché la chiamo? Poi decide lei se andare avanti.</w:t>
      </w:r>
    </w:p>
    <w:p>
      <w:pPr>
        <w:spacing w:after="60"/>
      </w:pPr>
      <w:r>
        <w:rPr>
          <w:rFonts w:ascii="Calibri" w:hAnsi="Calibri" w:cs="Calibri" w:eastAsia="Calibri"/>
          <w:b/>
          <w:color w:val="6B3CF0"/>
          <w:sz w:val="21"/>
        </w:rPr>
        <w:t xml:space="preserve">Beth (potenziale cliente): </w:t>
      </w:r>
      <w:r>
        <w:rPr>
          <w:rFonts w:ascii="Calibri" w:hAnsi="Calibri" w:cs="Calibri" w:eastAsia="Calibri"/>
          <w:b w:val="0"/>
          <w:color w:val="15131F"/>
          <w:sz w:val="21"/>
        </w:rPr>
        <w:t>Come ha avuto questo numero?</w:t>
      </w:r>
    </w:p>
    <w:p>
      <w:pPr>
        <w:spacing w:after="60"/>
      </w:pPr>
      <w:r>
        <w:rPr>
          <w:rFonts w:ascii="Calibri" w:hAnsi="Calibri" w:cs="Calibri" w:eastAsia="Calibri"/>
          <w:b/>
          <w:color w:val="6B3CF0"/>
          <w:sz w:val="21"/>
        </w:rPr>
        <w:t xml:space="preserve">Samir (vendite): </w:t>
      </w:r>
      <w:r>
        <w:rPr>
          <w:rFonts w:ascii="Calibri" w:hAnsi="Calibri" w:cs="Calibri" w:eastAsia="Calibri"/>
          <w:b w:val="0"/>
          <w:color w:val="15131F"/>
          <w:sz w:val="21"/>
        </w:rPr>
        <w:t>Domanda giusta. Il vostro ufficio traffico mi ha dato la sua linea diretta giovedì scorso. Se preferisce che non lo chiami, lo tolgo subito dalla mia lista.</w:t>
      </w:r>
    </w:p>
    <w:p>
      <w:pPr>
        <w:spacing w:after="60"/>
      </w:pPr>
      <w:r>
        <w:rPr>
          <w:rFonts w:ascii="Calibri" w:hAnsi="Calibri" w:cs="Calibri" w:eastAsia="Calibri"/>
          <w:b/>
          <w:color w:val="6B3CF0"/>
          <w:sz w:val="21"/>
        </w:rPr>
        <w:t xml:space="preserve">Beth (potenziale cliente): </w:t>
      </w:r>
      <w:r>
        <w:rPr>
          <w:rFonts w:ascii="Calibri" w:hAnsi="Calibri" w:cs="Calibri" w:eastAsia="Calibri"/>
          <w:b w:val="0"/>
          <w:color w:val="15131F"/>
          <w:sz w:val="21"/>
        </w:rPr>
        <w:t>No, va bene. Trenta secondi.</w:t>
      </w:r>
    </w:p>
    <w:p>
      <w:pPr>
        <w:spacing w:after="60"/>
      </w:pPr>
      <w:r>
        <w:rPr>
          <w:rFonts w:ascii="Calibri" w:hAnsi="Calibri" w:cs="Calibri" w:eastAsia="Calibri"/>
          <w:b/>
          <w:color w:val="6B3CF0"/>
          <w:sz w:val="21"/>
        </w:rPr>
        <w:t xml:space="preserve">Samir (vendite): </w:t>
      </w:r>
      <w:r>
        <w:rPr>
          <w:rFonts w:ascii="Calibri" w:hAnsi="Calibri" w:cs="Calibri" w:eastAsia="Calibri"/>
          <w:b w:val="0"/>
          <w:color w:val="15131F"/>
          <w:sz w:val="21"/>
        </w:rPr>
        <w:t>Grazie. Kittredge Freight ha aperto un secondo deposito a settembre e ha pubblicato quattro annunci di lavoro. Noi seguiamo l’IT di aziende da 20 a 60 persone. Una domanda: oggi chi prepara email e portatile per un nuovo assunto?</w:t>
      </w:r>
    </w:p>
    <w:p>
      <w:pPr>
        <w:spacing w:after="60"/>
      </w:pPr>
      <w:r>
        <w:rPr>
          <w:rFonts w:ascii="Calibri" w:hAnsi="Calibri" w:cs="Calibri" w:eastAsia="Calibri"/>
          <w:b/>
          <w:color w:val="6B3CF0"/>
          <w:sz w:val="21"/>
        </w:rPr>
        <w:t xml:space="preserve">Beth (potenziale cliente): </w:t>
      </w:r>
      <w:r>
        <w:rPr>
          <w:rFonts w:ascii="Calibri" w:hAnsi="Calibri" w:cs="Calibri" w:eastAsia="Calibri"/>
          <w:b w:val="0"/>
          <w:color w:val="15131F"/>
          <w:sz w:val="21"/>
        </w:rPr>
        <w:t>8:36: Io, quasi sempre. E un tecnico che chiamiamo quando si rompe qualcosa. Il mese scorso il PC dell’ufficio traffico nel nuovo deposito è rimasto fermo quasi tutta una mattina.</w:t>
      </w:r>
    </w:p>
    <w:p>
      <w:pPr>
        <w:spacing w:after="60"/>
      </w:pPr>
      <w:r>
        <w:rPr>
          <w:rFonts w:ascii="Calibri" w:hAnsi="Calibri" w:cs="Calibri" w:eastAsia="Calibri"/>
          <w:b/>
          <w:color w:val="6B3CF0"/>
          <w:sz w:val="21"/>
        </w:rPr>
        <w:t xml:space="preserve">Samir (vendite): </w:t>
      </w:r>
      <w:r>
        <w:rPr>
          <w:rFonts w:ascii="Calibri" w:hAnsi="Calibri" w:cs="Calibri" w:eastAsia="Calibri"/>
          <w:b w:val="0"/>
          <w:color w:val="15131F"/>
          <w:sz w:val="21"/>
        </w:rPr>
        <w:t>8:37: È proprio il tipo di problema che risolviamo. Non le faccio una presentazione al telefono. Possiamo prenderci 20 minuti nel suo ufficio martedì 13 ottobre alle quattro del pomeriggio, così vedo come siete organizzati e le dico onestamente se possiamo esserle utili?</w:t>
      </w:r>
    </w:p>
    <w:p>
      <w:pPr>
        <w:spacing w:after="60"/>
      </w:pPr>
      <w:r>
        <w:rPr>
          <w:rFonts w:ascii="Calibri" w:hAnsi="Calibri" w:cs="Calibri" w:eastAsia="Calibri"/>
          <w:b/>
          <w:color w:val="6B3CF0"/>
          <w:sz w:val="21"/>
        </w:rPr>
        <w:t xml:space="preserve">Beth (potenziale cliente): </w:t>
      </w:r>
      <w:r>
        <w:rPr>
          <w:rFonts w:ascii="Calibri" w:hAnsi="Calibri" w:cs="Calibri" w:eastAsia="Calibri"/>
          <w:b w:val="0"/>
          <w:color w:val="15131F"/>
          <w:sz w:val="21"/>
        </w:rPr>
        <w:t>Mi mandi un’email e basta.</w:t>
      </w:r>
    </w:p>
    <w:p>
      <w:pPr>
        <w:spacing w:after="60"/>
      </w:pPr>
      <w:r>
        <w:rPr>
          <w:rFonts w:ascii="Calibri" w:hAnsi="Calibri" w:cs="Calibri" w:eastAsia="Calibri"/>
          <w:b/>
          <w:color w:val="6B3CF0"/>
          <w:sz w:val="21"/>
        </w:rPr>
        <w:t xml:space="preserve">Samir (vendite): </w:t>
      </w:r>
      <w:r>
        <w:rPr>
          <w:rFonts w:ascii="Calibri" w:hAnsi="Calibri" w:cs="Calibri" w:eastAsia="Calibri"/>
          <w:b w:val="0"/>
          <w:color w:val="15131F"/>
          <w:sz w:val="21"/>
        </w:rPr>
        <w:t>Volentieri. Perché valga la pena leggerla: il punto principale è preparare i nuovi assunti o i guasti nel nuovo deposito?</w:t>
      </w:r>
    </w:p>
    <w:p>
      <w:pPr>
        <w:spacing w:after="60"/>
      </w:pPr>
      <w:r>
        <w:rPr>
          <w:rFonts w:ascii="Calibri" w:hAnsi="Calibri" w:cs="Calibri" w:eastAsia="Calibri"/>
          <w:b/>
          <w:color w:val="6B3CF0"/>
          <w:sz w:val="21"/>
        </w:rPr>
        <w:t xml:space="preserve">Beth (potenziale cliente): </w:t>
      </w:r>
      <w:r>
        <w:rPr>
          <w:rFonts w:ascii="Calibri" w:hAnsi="Calibri" w:cs="Calibri" w:eastAsia="Calibri"/>
          <w:b w:val="0"/>
          <w:color w:val="15131F"/>
          <w:sz w:val="21"/>
        </w:rPr>
        <w:t>I guasti. E non voglio sostituire il nostro tecnico. È con noi da anni.</w:t>
      </w:r>
    </w:p>
    <w:p>
      <w:pPr>
        <w:spacing w:after="60"/>
      </w:pPr>
      <w:r>
        <w:rPr>
          <w:rFonts w:ascii="Calibri" w:hAnsi="Calibri" w:cs="Calibri" w:eastAsia="Calibri"/>
          <w:b/>
          <w:color w:val="6B3CF0"/>
          <w:sz w:val="21"/>
        </w:rPr>
        <w:t xml:space="preserve">Samir (vendite): </w:t>
      </w:r>
      <w:r>
        <w:rPr>
          <w:rFonts w:ascii="Calibri" w:hAnsi="Calibri" w:cs="Calibri" w:eastAsia="Calibri"/>
          <w:b w:val="0"/>
          <w:color w:val="15131F"/>
          <w:sz w:val="21"/>
        </w:rPr>
        <w:t>8:38: Capisco. Spesso lavoriamo accanto a un tecnico che c’è già, e lui può restare il vostro primo riferimento. Martedì alle quattro le va bene? L’email arriva oggi, con tre domande.</w:t>
      </w:r>
    </w:p>
    <w:p>
      <w:pPr>
        <w:spacing w:after="60"/>
      </w:pPr>
      <w:r>
        <w:rPr>
          <w:rFonts w:ascii="Calibri" w:hAnsi="Calibri" w:cs="Calibri" w:eastAsia="Calibri"/>
          <w:b/>
          <w:color w:val="6B3CF0"/>
          <w:sz w:val="21"/>
        </w:rPr>
        <w:t xml:space="preserve">Beth (potenziale cliente): </w:t>
      </w:r>
      <w:r>
        <w:rPr>
          <w:rFonts w:ascii="Calibri" w:hAnsi="Calibri" w:cs="Calibri" w:eastAsia="Calibri"/>
          <w:b w:val="0"/>
          <w:color w:val="15131F"/>
          <w:sz w:val="21"/>
        </w:rPr>
        <w:t>Martedì alle quattro va bene. Venga alla sede principale.</w:t>
      </w:r>
    </w:p>
    <w:p>
      <w:pPr>
        <w:spacing w:after="60"/>
      </w:pPr>
      <w:r>
        <w:rPr>
          <w:rFonts w:ascii="Calibri" w:hAnsi="Calibri" w:cs="Calibri" w:eastAsia="Calibri"/>
          <w:b/>
          <w:color w:val="6B3CF0"/>
          <w:sz w:val="21"/>
        </w:rPr>
        <w:t xml:space="preserve">Samir (vendite): </w:t>
      </w:r>
      <w:r>
        <w:rPr>
          <w:rFonts w:ascii="Calibri" w:hAnsi="Calibri" w:cs="Calibri" w:eastAsia="Calibri"/>
          <w:b w:val="0"/>
          <w:color w:val="15131F"/>
          <w:sz w:val="21"/>
        </w:rPr>
        <w:t>8:39: Fissato. Riceverà l’email entro un’ora. Grazie, Beth.</w:t>
      </w:r>
    </w:p>
    <w:p>
      <w:pPr>
        <w:spacing w:after="80"/>
      </w:pPr>
    </w:p>
    <w:p>
      <w:pPr>
        <w:spacing w:after="80"/>
      </w:pPr>
      <w:r>
        <w:rPr>
          <w:rFonts w:ascii="Calibri" w:hAnsi="Calibri" w:cs="Calibri" w:eastAsia="Calibri"/>
          <w:b/>
          <w:color w:val="15131F"/>
          <w:sz w:val="24"/>
        </w:rPr>
        <w:t>Scheda di preparazione: Kittredge Freight</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Chi</w:t>
            </w:r>
          </w:p>
        </w:tc>
        <w:tc>
          <w:tcPr>
            <w:tcW w:type="dxa" w:w="4986"/>
          </w:tcPr>
          <w:p>
            <w:r/>
            <w:r>
              <w:rPr>
                <w:rFonts w:ascii="Calibri" w:hAnsi="Calibri" w:cs="Calibri" w:eastAsia="Calibri"/>
                <w:b w:val="0"/>
                <w:color w:val="15131F"/>
                <w:sz w:val="19"/>
              </w:rPr>
              <w:t>Beth Arnold, responsabile dell’ufficio</w:t>
            </w:r>
          </w:p>
        </w:tc>
      </w:tr>
      <w:tr>
        <w:tc>
          <w:tcPr>
            <w:tcW w:type="dxa" w:w="4986"/>
          </w:tcPr>
          <w:p>
            <w:r/>
            <w:r>
              <w:rPr>
                <w:rFonts w:ascii="Calibri" w:hAnsi="Calibri" w:cs="Calibri" w:eastAsia="Calibri"/>
                <w:b/>
                <w:color w:val="15131F"/>
                <w:sz w:val="19"/>
              </w:rPr>
              <w:t>Azienda</w:t>
            </w:r>
          </w:p>
        </w:tc>
        <w:tc>
          <w:tcPr>
            <w:tcW w:type="dxa" w:w="4986"/>
          </w:tcPr>
          <w:p>
            <w:r/>
            <w:r>
              <w:rPr>
                <w:rFonts w:ascii="Calibri" w:hAnsi="Calibri" w:cs="Calibri" w:eastAsia="Calibri"/>
                <w:b w:val="0"/>
                <w:color w:val="15131F"/>
                <w:sz w:val="19"/>
              </w:rPr>
              <w:t>Autotrasporti, 40 persone</w:t>
            </w:r>
          </w:p>
        </w:tc>
      </w:tr>
      <w:tr>
        <w:tc>
          <w:tcPr>
            <w:tcW w:type="dxa" w:w="4986"/>
          </w:tcPr>
          <w:p>
            <w:r/>
            <w:r>
              <w:rPr>
                <w:rFonts w:ascii="Calibri" w:hAnsi="Calibri" w:cs="Calibri" w:eastAsia="Calibri"/>
                <w:b/>
                <w:color w:val="15131F"/>
                <w:sz w:val="19"/>
              </w:rPr>
              <w:t>Motivo per chiamare</w:t>
            </w:r>
          </w:p>
        </w:tc>
        <w:tc>
          <w:tcPr>
            <w:tcW w:type="dxa" w:w="4986"/>
          </w:tcPr>
          <w:p>
            <w:r/>
            <w:r>
              <w:rPr>
                <w:rFonts w:ascii="Calibri" w:hAnsi="Calibri" w:cs="Calibri" w:eastAsia="Calibri"/>
                <w:b w:val="0"/>
                <w:color w:val="15131F"/>
                <w:sz w:val="19"/>
              </w:rPr>
              <w:t>Secondo deposito aperto a settembre; quattro annunci di lavoro</w:t>
            </w:r>
          </w:p>
        </w:tc>
      </w:tr>
      <w:tr>
        <w:tc>
          <w:tcPr>
            <w:tcW w:type="dxa" w:w="4986"/>
          </w:tcPr>
          <w:p>
            <w:r/>
            <w:r>
              <w:rPr>
                <w:rFonts w:ascii="Calibri" w:hAnsi="Calibri" w:cs="Calibri" w:eastAsia="Calibri"/>
                <w:b/>
                <w:color w:val="15131F"/>
                <w:sz w:val="19"/>
              </w:rPr>
              <w:t>Numero preso da</w:t>
            </w:r>
          </w:p>
        </w:tc>
        <w:tc>
          <w:tcPr>
            <w:tcW w:type="dxa" w:w="4986"/>
          </w:tcPr>
          <w:p>
            <w:r/>
            <w:r>
              <w:rPr>
                <w:rFonts w:ascii="Calibri" w:hAnsi="Calibri" w:cs="Calibri" w:eastAsia="Calibri"/>
                <w:b w:val="0"/>
                <w:color w:val="15131F"/>
                <w:sz w:val="19"/>
              </w:rPr>
              <w:t>Numero principale sul loro sito; linea diretta dall’ufficio traffico</w:t>
            </w:r>
          </w:p>
        </w:tc>
      </w:tr>
      <w:tr>
        <w:tc>
          <w:tcPr>
            <w:tcW w:type="dxa" w:w="4986"/>
          </w:tcPr>
          <w:p>
            <w:r/>
            <w:r>
              <w:rPr>
                <w:rFonts w:ascii="Calibri" w:hAnsi="Calibri" w:cs="Calibri" w:eastAsia="Calibri"/>
                <w:b/>
                <w:color w:val="15131F"/>
                <w:sz w:val="19"/>
              </w:rPr>
              <w:t>Controllo delle regole</w:t>
            </w:r>
          </w:p>
        </w:tc>
        <w:tc>
          <w:tcPr>
            <w:tcW w:type="dxa" w:w="4986"/>
          </w:tcPr>
          <w:p>
            <w:r/>
            <w:r>
              <w:rPr>
                <w:rFonts w:ascii="Calibri" w:hAnsi="Calibri" w:cs="Calibri" w:eastAsia="Calibri"/>
                <w:b w:val="0"/>
                <w:color w:val="15131F"/>
                <w:sz w:val="19"/>
              </w:rPr>
              <w:t>Linea aziendale, chiamata B2B, non nella nostra lista Non chiamare</w:t>
            </w:r>
          </w:p>
        </w:tc>
      </w:tr>
    </w:tbl>
    <w:p/>
    <w:p>
      <w:pPr>
        <w:spacing w:after="80"/>
      </w:pPr>
      <w:r>
        <w:rPr>
          <w:rFonts w:ascii="Calibri" w:hAnsi="Calibri" w:cs="Calibri" w:eastAsia="Calibri"/>
          <w:b/>
          <w:color w:val="15131F"/>
          <w:sz w:val="24"/>
        </w:rPr>
        <w:t>Registro chiamate</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Chiamata</w:t>
            </w:r>
          </w:p>
        </w:tc>
        <w:tc>
          <w:tcPr>
            <w:tcW w:type="dxa" w:w="3324"/>
            <w:shd w:val="clear" w:color="auto" w:fill="EFE9FF"/>
          </w:tcPr>
          <w:p>
            <w:r/>
            <w:r>
              <w:rPr>
                <w:rFonts w:ascii="Calibri" w:hAnsi="Calibri" w:cs="Calibri" w:eastAsia="Calibri"/>
                <w:b/>
                <w:color w:val="15131F"/>
                <w:sz w:val="19"/>
              </w:rPr>
              <w:t>Data</w:t>
            </w:r>
          </w:p>
        </w:tc>
        <w:tc>
          <w:tcPr>
            <w:tcW w:type="dxa" w:w="3324"/>
            <w:shd w:val="clear" w:color="auto" w:fill="EFE9FF"/>
          </w:tcPr>
          <w:p>
            <w:r/>
            <w:r>
              <w:rPr>
                <w:rFonts w:ascii="Calibri" w:hAnsi="Calibri" w:cs="Calibri" w:eastAsia="Calibri"/>
                <w:b/>
                <w:color w:val="15131F"/>
                <w:sz w:val="19"/>
              </w:rPr>
              <w:t>Esito</w:t>
            </w:r>
          </w:p>
        </w:tc>
      </w:tr>
      <w:tr>
        <w:tc>
          <w:tcPr>
            <w:tcW w:type="dxa" w:w="3324"/>
          </w:tcPr>
          <w:p>
            <w:r/>
            <w:r>
              <w:rPr>
                <w:rFonts w:ascii="Calibri" w:hAnsi="Calibri" w:cs="Calibri" w:eastAsia="Calibri"/>
                <w:b w:val="0"/>
                <w:color w:val="15131F"/>
                <w:sz w:val="19"/>
              </w:rPr>
              <w:t>1</w:t>
            </w:r>
          </w:p>
        </w:tc>
        <w:tc>
          <w:tcPr>
            <w:tcW w:type="dxa" w:w="3324"/>
          </w:tcPr>
          <w:p>
            <w:r/>
            <w:r>
              <w:rPr>
                <w:rFonts w:ascii="Calibri" w:hAnsi="Calibri" w:cs="Calibri" w:eastAsia="Calibri"/>
                <w:b w:val="0"/>
                <w:color w:val="15131F"/>
                <w:sz w:val="19"/>
              </w:rPr>
              <w:t>Gio 1 ott, 8:40</w:t>
            </w:r>
          </w:p>
        </w:tc>
        <w:tc>
          <w:tcPr>
            <w:tcW w:type="dxa" w:w="3324"/>
          </w:tcPr>
          <w:p>
            <w:r/>
            <w:r>
              <w:rPr>
                <w:rFonts w:ascii="Calibri" w:hAnsi="Calibri" w:cs="Calibri" w:eastAsia="Calibri"/>
                <w:b w:val="0"/>
                <w:color w:val="15131F"/>
                <w:sz w:val="19"/>
              </w:rPr>
              <w:t>Ufficio traffico: linea diretta, meglio prima delle 9 o dopo le 16</w:t>
            </w:r>
          </w:p>
        </w:tc>
      </w:tr>
      <w:tr>
        <w:tc>
          <w:tcPr>
            <w:tcW w:type="dxa" w:w="3324"/>
          </w:tcPr>
          <w:p>
            <w:r/>
            <w:r>
              <w:rPr>
                <w:rFonts w:ascii="Calibri" w:hAnsi="Calibri" w:cs="Calibri" w:eastAsia="Calibri"/>
                <w:b w:val="0"/>
                <w:color w:val="15131F"/>
                <w:sz w:val="19"/>
              </w:rPr>
              <w:t>2</w:t>
            </w:r>
          </w:p>
        </w:tc>
        <w:tc>
          <w:tcPr>
            <w:tcW w:type="dxa" w:w="3324"/>
          </w:tcPr>
          <w:p>
            <w:r/>
            <w:r>
              <w:rPr>
                <w:rFonts w:ascii="Calibri" w:hAnsi="Calibri" w:cs="Calibri" w:eastAsia="Calibri"/>
                <w:b w:val="0"/>
                <w:color w:val="15131F"/>
                <w:sz w:val="19"/>
              </w:rPr>
              <w:t>Lun 5 ott, 16:10</w:t>
            </w:r>
          </w:p>
        </w:tc>
        <w:tc>
          <w:tcPr>
            <w:tcW w:type="dxa" w:w="3324"/>
          </w:tcPr>
          <w:p>
            <w:r/>
            <w:r>
              <w:rPr>
                <w:rFonts w:ascii="Calibri" w:hAnsi="Calibri" w:cs="Calibri" w:eastAsia="Calibri"/>
                <w:b w:val="0"/>
                <w:color w:val="15131F"/>
                <w:sz w:val="19"/>
              </w:rPr>
              <w:t>Messaggio in segreteria 1, poi una email</w:t>
            </w:r>
          </w:p>
        </w:tc>
      </w:tr>
      <w:tr>
        <w:tc>
          <w:tcPr>
            <w:tcW w:type="dxa" w:w="3324"/>
          </w:tcPr>
          <w:p>
            <w:r/>
            <w:r>
              <w:rPr>
                <w:rFonts w:ascii="Calibri" w:hAnsi="Calibri" w:cs="Calibri" w:eastAsia="Calibri"/>
                <w:b w:val="0"/>
                <w:color w:val="15131F"/>
                <w:sz w:val="19"/>
              </w:rPr>
              <w:t>3</w:t>
            </w:r>
          </w:p>
        </w:tc>
        <w:tc>
          <w:tcPr>
            <w:tcW w:type="dxa" w:w="3324"/>
          </w:tcPr>
          <w:p>
            <w:r/>
            <w:r>
              <w:rPr>
                <w:rFonts w:ascii="Calibri" w:hAnsi="Calibri" w:cs="Calibri" w:eastAsia="Calibri"/>
                <w:b w:val="0"/>
                <w:color w:val="15131F"/>
                <w:sz w:val="19"/>
              </w:rPr>
              <w:t>Mer 7 ott, 8:35</w:t>
            </w:r>
          </w:p>
        </w:tc>
        <w:tc>
          <w:tcPr>
            <w:tcW w:type="dxa" w:w="3324"/>
          </w:tcPr>
          <w:p>
            <w:r/>
            <w:r>
              <w:rPr>
                <w:rFonts w:ascii="Calibri" w:hAnsi="Calibri" w:cs="Calibri" w:eastAsia="Calibri"/>
                <w:b w:val="0"/>
                <w:color w:val="15131F"/>
                <w:sz w:val="19"/>
              </w:rPr>
              <w:t>Parlato 4 minuti: appuntamento fissato</w:t>
            </w:r>
          </w:p>
        </w:tc>
      </w:tr>
    </w:tbl>
    <w:p/>
    <w:p>
      <w:pPr>
        <w:spacing w:after="80"/>
      </w:pPr>
      <w:r>
        <w:rPr>
          <w:rFonts w:ascii="Calibri" w:hAnsi="Calibri" w:cs="Calibri" w:eastAsia="Calibri"/>
          <w:b/>
          <w:color w:val="15131F"/>
          <w:sz w:val="24"/>
        </w:rPr>
        <w:t>In CRMsoftware.pro il 7 ottobre</w:t>
      </w:r>
    </w:p>
    <w:tbl>
      <w:tblPr>
        <w:tblStyle w:val="TableGrid"/>
        <w:tblW w:type="auto" w:w="0"/>
        <w:tblLook w:firstColumn="1" w:firstRow="1" w:lastColumn="0" w:lastRow="0" w:noHBand="0" w:noVBand="1" w:val="04A0"/>
      </w:tblPr>
      <w:tblGrid>
        <w:gridCol w:w="4986"/>
        <w:gridCol w:w="4986"/>
      </w:tblGrid>
      <w:tr>
        <w:tc>
          <w:tcPr>
            <w:tcW w:type="dxa" w:w="4986"/>
          </w:tcPr>
          <w:p>
            <w:r/>
            <w:r>
              <w:rPr>
                <w:rFonts w:ascii="Calibri" w:hAnsi="Calibri" w:cs="Calibri" w:eastAsia="Calibri"/>
                <w:b/>
                <w:color w:val="15131F"/>
                <w:sz w:val="19"/>
              </w:rPr>
              <w:t>Lead</w:t>
            </w:r>
          </w:p>
        </w:tc>
        <w:tc>
          <w:tcPr>
            <w:tcW w:type="dxa" w:w="4986"/>
          </w:tcPr>
          <w:p>
            <w:r/>
            <w:r>
              <w:rPr>
                <w:rFonts w:ascii="Calibri" w:hAnsi="Calibri" w:cs="Calibri" w:eastAsia="Calibri"/>
                <w:b w:val="0"/>
                <w:color w:val="15131F"/>
                <w:sz w:val="19"/>
              </w:rPr>
              <w:t>Kittredge Freight · “Source”: “Phone” · “Converted”</w:t>
            </w:r>
          </w:p>
        </w:tc>
      </w:tr>
      <w:tr>
        <w:tc>
          <w:tcPr>
            <w:tcW w:type="dxa" w:w="4986"/>
          </w:tcPr>
          <w:p>
            <w:r/>
            <w:r>
              <w:rPr>
                <w:rFonts w:ascii="Calibri" w:hAnsi="Calibri" w:cs="Calibri" w:eastAsia="Calibri"/>
                <w:b/>
                <w:color w:val="15131F"/>
                <w:sz w:val="19"/>
              </w:rPr>
              <w:t>“Notes”</w:t>
            </w:r>
          </w:p>
        </w:tc>
        <w:tc>
          <w:tcPr>
            <w:tcW w:type="dxa" w:w="4986"/>
          </w:tcPr>
          <w:p>
            <w:r/>
            <w:r>
              <w:rPr>
                <w:rFonts w:ascii="Calibri" w:hAnsi="Calibri" w:cs="Calibri" w:eastAsia="Calibri"/>
                <w:b w:val="0"/>
                <w:color w:val="15131F"/>
                <w:sz w:val="19"/>
              </w:rPr>
              <w:t>Le sue parole: PC dell’ufficio traffico fermo per una mattina; tiene il suo tecnico</w:t>
            </w:r>
          </w:p>
        </w:tc>
      </w:tr>
      <w:tr>
        <w:tc>
          <w:tcPr>
            <w:tcW w:type="dxa" w:w="4986"/>
          </w:tcPr>
          <w:p>
            <w:r/>
            <w:r>
              <w:rPr>
                <w:rFonts w:ascii="Calibri" w:hAnsi="Calibri" w:cs="Calibri" w:eastAsia="Calibri"/>
                <w:b/>
                <w:color w:val="15131F"/>
                <w:sz w:val="19"/>
              </w:rPr>
              <w:t>Trattativa</w:t>
            </w:r>
          </w:p>
        </w:tc>
        <w:tc>
          <w:tcPr>
            <w:tcW w:type="dxa" w:w="4986"/>
          </w:tcPr>
          <w:p>
            <w:r/>
            <w:r>
              <w:rPr>
                <w:rFonts w:ascii="Calibri" w:hAnsi="Calibri" w:cs="Calibri" w:eastAsia="Calibri"/>
                <w:b w:val="0"/>
                <w:color w:val="15131F"/>
                <w:sz w:val="19"/>
              </w:rPr>
              <w:t>IT gestito · Kittredge Freight · fase “Qualified”</w:t>
            </w:r>
          </w:p>
        </w:tc>
      </w:tr>
      <w:tr>
        <w:tc>
          <w:tcPr>
            <w:tcW w:type="dxa" w:w="4986"/>
          </w:tcPr>
          <w:p>
            <w:r/>
            <w:r>
              <w:rPr>
                <w:rFonts w:ascii="Calibri" w:hAnsi="Calibri" w:cs="Calibri" w:eastAsia="Calibri"/>
                <w:b/>
                <w:color w:val="15131F"/>
                <w:sz w:val="19"/>
              </w:rPr>
              <w:t>Attività</w:t>
            </w:r>
          </w:p>
        </w:tc>
        <w:tc>
          <w:tcPr>
            <w:tcW w:type="dxa" w:w="4986"/>
          </w:tcPr>
          <w:p>
            <w:r/>
            <w:r>
              <w:rPr>
                <w:rFonts w:ascii="Calibri" w:hAnsi="Calibri" w:cs="Calibri" w:eastAsia="Calibri"/>
                <w:b w:val="0"/>
                <w:color w:val="15131F"/>
                <w:sz w:val="19"/>
              </w:rPr>
              <w:t>Appuntamento da Kittredge Freight · “Deadline” mar 13 ott</w:t>
            </w:r>
          </w:p>
        </w:tc>
      </w:tr>
    </w:tbl>
    <w:p/>
    <w:p>
      <w:pPr>
        <w:spacing w:after="240"/>
      </w:pPr>
      <w:r>
        <w:rPr>
          <w:rFonts w:ascii="Calibri" w:hAnsi="Calibri" w:cs="Calibri" w:eastAsia="Calibri"/>
          <w:b w:val="0"/>
          <w:color w:val="5D5A70"/>
          <w:sz w:val="18"/>
        </w:rPr>
        <w:t>Azienda e potenziale cliente fittizi</w:t>
      </w:r>
    </w:p>
    <w:p>
      <w:pPr>
        <w:spacing w:after="80"/>
      </w:pPr>
      <w:r>
        <w:rPr>
          <w:rFonts w:ascii="Calibri" w:hAnsi="Calibri" w:cs="Calibri" w:eastAsia="Calibri"/>
          <w:b/>
          <w:color w:val="15131F"/>
          <w:sz w:val="28"/>
        </w:rPr>
        <w:t>Regole per le chiamate a freddo: USA, Regno Unito e Germania</w:t>
      </w:r>
    </w:p>
    <w:tbl>
      <w:tblPr>
        <w:tblStyle w:val="TableGrid"/>
        <w:tblW w:type="auto" w:w="0"/>
        <w:tblLook w:firstColumn="1" w:firstRow="1" w:lastColumn="0" w:lastRow="0" w:noHBand="0" w:noVBand="1" w:val="04A0"/>
      </w:tblPr>
      <w:tblGrid>
        <w:gridCol w:w="3324"/>
        <w:gridCol w:w="3324"/>
        <w:gridCol w:w="3324"/>
      </w:tblGrid>
      <w:tr>
        <w:tc>
          <w:tcPr>
            <w:tcW w:type="dxa" w:w="3324"/>
            <w:shd w:val="clear" w:color="auto" w:fill="EFE9FF"/>
          </w:tcPr>
          <w:p>
            <w:r/>
            <w:r>
              <w:rPr>
                <w:rFonts w:ascii="Calibri" w:hAnsi="Calibri" w:cs="Calibri" w:eastAsia="Calibri"/>
                <w:b/>
                <w:color w:val="15131F"/>
                <w:sz w:val="19"/>
              </w:rPr>
              <w:t>Dove</w:t>
            </w:r>
          </w:p>
        </w:tc>
        <w:tc>
          <w:tcPr>
            <w:tcW w:type="dxa" w:w="3324"/>
            <w:shd w:val="clear" w:color="auto" w:fill="EFE9FF"/>
          </w:tcPr>
          <w:p>
            <w:r/>
            <w:r>
              <w:rPr>
                <w:rFonts w:ascii="Calibri" w:hAnsi="Calibri" w:cs="Calibri" w:eastAsia="Calibri"/>
                <w:b/>
                <w:color w:val="15131F"/>
                <w:sz w:val="19"/>
              </w:rPr>
              <w:t>Cosa dice la regola</w:t>
            </w:r>
          </w:p>
        </w:tc>
        <w:tc>
          <w:tcPr>
            <w:tcW w:type="dxa" w:w="3324"/>
            <w:shd w:val="clear" w:color="auto" w:fill="EFE9FF"/>
          </w:tcPr>
          <w:p>
            <w:r/>
            <w:r>
              <w:rPr>
                <w:rFonts w:ascii="Calibri" w:hAnsi="Calibri" w:cs="Calibri" w:eastAsia="Calibri"/>
                <w:b/>
                <w:color w:val="15131F"/>
                <w:sz w:val="19"/>
              </w:rPr>
              <w:t>Questo modello</w:t>
            </w:r>
          </w:p>
        </w:tc>
      </w:tr>
      <w:tr>
        <w:tc>
          <w:tcPr>
            <w:tcW w:type="dxa" w:w="3324"/>
          </w:tcPr>
          <w:p>
            <w:r/>
            <w:r>
              <w:rPr>
                <w:rFonts w:ascii="Calibri" w:hAnsi="Calibri" w:cs="Calibri" w:eastAsia="Calibri"/>
                <w:b w:val="0"/>
                <w:color w:val="15131F"/>
                <w:sz w:val="19"/>
              </w:rPr>
              <w:t>USA, regola della FTC, chiamate ai consumatori</w:t>
            </w:r>
          </w:p>
        </w:tc>
        <w:tc>
          <w:tcPr>
            <w:tcW w:type="dxa" w:w="3324"/>
          </w:tcPr>
          <w:p>
            <w:r/>
            <w:r>
              <w:rPr>
                <w:rFonts w:ascii="Calibri" w:hAnsi="Calibri" w:cs="Calibri" w:eastAsia="Calibri"/>
                <w:b w:val="0"/>
                <w:color w:val="15131F"/>
                <w:sz w:val="19"/>
              </w:rPr>
              <w:t>Nessuna chiamata ai numeri iscritti al National Do Not Call Registry senza un rapporto commerciale già in essere (18 mesi dopo un acquisto, 3 mesi dopo una richiesta di informazioni) o un permesso scritto. Se devi usare il registro, aggiorna la tua copia almeno ogni 31 giorni.</w:t>
            </w:r>
          </w:p>
        </w:tc>
        <w:tc>
          <w:tcPr>
            <w:tcW w:type="dxa" w:w="3324"/>
          </w:tcPr>
          <w:p>
            <w:r/>
            <w:r>
              <w:rPr>
                <w:rFonts w:ascii="Calibri" w:hAnsi="Calibri" w:cs="Calibri" w:eastAsia="Calibri"/>
                <w:b w:val="0"/>
                <w:color w:val="15131F"/>
                <w:sz w:val="19"/>
              </w:rPr>
              <w:t>Numeri dei consumatori controllati prima di ogni blocco di chiamate</w:t>
            </w:r>
          </w:p>
        </w:tc>
      </w:tr>
      <w:tr>
        <w:tc>
          <w:tcPr>
            <w:tcW w:type="dxa" w:w="3324"/>
          </w:tcPr>
          <w:p>
            <w:r/>
            <w:r>
              <w:rPr>
                <w:rFonts w:ascii="Calibri" w:hAnsi="Calibri" w:cs="Calibri" w:eastAsia="Calibri"/>
                <w:b w:val="0"/>
                <w:color w:val="15131F"/>
                <w:sz w:val="19"/>
              </w:rPr>
              <w:t>USA, chi ti ha chiesto di smettere</w:t>
            </w:r>
          </w:p>
        </w:tc>
        <w:tc>
          <w:tcPr>
            <w:tcW w:type="dxa" w:w="3324"/>
          </w:tcPr>
          <w:p>
            <w:r/>
            <w:r>
              <w:rPr>
                <w:rFonts w:ascii="Calibri" w:hAnsi="Calibri" w:cs="Calibri" w:eastAsia="Calibri"/>
                <w:b w:val="0"/>
                <w:color w:val="15131F"/>
                <w:sz w:val="19"/>
              </w:rPr>
              <w:t>Non richiamare mai chi ha chiesto alla tua azienda di non chiamarlo, nemmeno per proporre altro. FCC: rispetta subito una richiesta fatta durante una chiamata.</w:t>
            </w:r>
          </w:p>
        </w:tc>
        <w:tc>
          <w:tcPr>
            <w:tcW w:type="dxa" w:w="3324"/>
          </w:tcPr>
          <w:p>
            <w:r/>
            <w:r>
              <w:rPr>
                <w:rFonts w:ascii="Calibri" w:hAnsi="Calibri" w:cs="Calibri" w:eastAsia="Calibri"/>
                <w:b w:val="0"/>
                <w:color w:val="15131F"/>
                <w:sz w:val="19"/>
              </w:rPr>
              <w:t>Stop nello stesso minuto; una sola lista per il team</w:t>
            </w:r>
          </w:p>
        </w:tc>
      </w:tr>
      <w:tr>
        <w:tc>
          <w:tcPr>
            <w:tcW w:type="dxa" w:w="3324"/>
          </w:tcPr>
          <w:p>
            <w:r/>
            <w:r>
              <w:rPr>
                <w:rFonts w:ascii="Calibri" w:hAnsi="Calibri" w:cs="Calibri" w:eastAsia="Calibri"/>
                <w:b w:val="0"/>
                <w:color w:val="15131F"/>
                <w:sz w:val="19"/>
              </w:rPr>
              <w:t>USA, orari di chiamata</w:t>
            </w:r>
          </w:p>
        </w:tc>
        <w:tc>
          <w:tcPr>
            <w:tcW w:type="dxa" w:w="3324"/>
          </w:tcPr>
          <w:p>
            <w:r/>
            <w:r>
              <w:rPr>
                <w:rFonts w:ascii="Calibri" w:hAnsi="Calibri" w:cs="Calibri" w:eastAsia="Calibri"/>
                <w:b w:val="0"/>
                <w:color w:val="15131F"/>
                <w:sz w:val="19"/>
              </w:rPr>
              <w:t>Chiamate a casa di una persona solo dalle 8 alle 21, ora locale della persona, salvo diverso accordo.</w:t>
            </w:r>
          </w:p>
        </w:tc>
        <w:tc>
          <w:tcPr>
            <w:tcW w:type="dxa" w:w="3324"/>
          </w:tcPr>
          <w:p>
            <w:r/>
            <w:r>
              <w:rPr>
                <w:rFonts w:ascii="Calibri" w:hAnsi="Calibri" w:cs="Calibri" w:eastAsia="Calibri"/>
                <w:b w:val="0"/>
                <w:color w:val="15131F"/>
                <w:sz w:val="19"/>
              </w:rPr>
              <w:t>Blocchi di chiamate nel loro fuso orario</w:t>
            </w:r>
          </w:p>
        </w:tc>
      </w:tr>
      <w:tr>
        <w:tc>
          <w:tcPr>
            <w:tcW w:type="dxa" w:w="3324"/>
          </w:tcPr>
          <w:p>
            <w:r/>
            <w:r>
              <w:rPr>
                <w:rFonts w:ascii="Calibri" w:hAnsi="Calibri" w:cs="Calibri" w:eastAsia="Calibri"/>
                <w:b w:val="0"/>
                <w:color w:val="15131F"/>
                <w:sz w:val="19"/>
              </w:rPr>
              <w:t>USA, cosa dire e mostrare</w:t>
            </w:r>
          </w:p>
        </w:tc>
        <w:tc>
          <w:tcPr>
            <w:tcW w:type="dxa" w:w="3324"/>
          </w:tcPr>
          <w:p>
            <w:r/>
            <w:r>
              <w:rPr>
                <w:rFonts w:ascii="Calibri" w:hAnsi="Calibri" w:cs="Calibri" w:eastAsia="Calibri"/>
                <w:b w:val="0"/>
                <w:color w:val="15131F"/>
                <w:sz w:val="19"/>
              </w:rPr>
              <w:t>Di’ subito chi è il venditore, che la chiamata è per vendere e cosa vendi. Trasmetti il tuo numero all’identificativo del chiamante.</w:t>
            </w:r>
          </w:p>
        </w:tc>
        <w:tc>
          <w:tcPr>
            <w:tcW w:type="dxa" w:w="3324"/>
          </w:tcPr>
          <w:p>
            <w:r/>
            <w:r>
              <w:rPr>
                <w:rFonts w:ascii="Calibri" w:hAnsi="Calibri" w:cs="Calibri" w:eastAsia="Calibri"/>
                <w:b w:val="0"/>
                <w:color w:val="15131F"/>
                <w:sz w:val="19"/>
              </w:rPr>
              <w:t>“È una chiamata di vendita”; il tuo numero</w:t>
            </w:r>
          </w:p>
        </w:tc>
      </w:tr>
      <w:tr>
        <w:tc>
          <w:tcPr>
            <w:tcW w:type="dxa" w:w="3324"/>
          </w:tcPr>
          <w:p>
            <w:r/>
            <w:r>
              <w:rPr>
                <w:rFonts w:ascii="Calibri" w:hAnsi="Calibri" w:cs="Calibri" w:eastAsia="Calibri"/>
                <w:b w:val="0"/>
                <w:color w:val="15131F"/>
                <w:sz w:val="19"/>
              </w:rPr>
              <w:t>USA, chiamate tra aziende</w:t>
            </w:r>
          </w:p>
        </w:tc>
        <w:tc>
          <w:tcPr>
            <w:tcW w:type="dxa" w:w="3324"/>
          </w:tcPr>
          <w:p>
            <w:r/>
            <w:r>
              <w:rPr>
                <w:rFonts w:ascii="Calibri" w:hAnsi="Calibri" w:cs="Calibri" w:eastAsia="Calibri"/>
                <w:b w:val="0"/>
                <w:color w:val="15131F"/>
                <w:sz w:val="19"/>
              </w:rPr>
              <w:t>La maggior parte delle chiamate per vendere a un’azienda è esente dalla regola della FTC, tranne per le forniture non durevoli per l’ufficio o per le pulizie e per le vendite ai dipendenti per uso personale. Il divieto di dichiarazioni false o ingannevoli vale comunque.</w:t>
            </w:r>
          </w:p>
        </w:tc>
        <w:tc>
          <w:tcPr>
            <w:tcW w:type="dxa" w:w="3324"/>
          </w:tcPr>
          <w:p>
            <w:r/>
            <w:r>
              <w:rPr>
                <w:rFonts w:ascii="Calibri" w:hAnsi="Calibri" w:cs="Calibri" w:eastAsia="Calibri"/>
                <w:b w:val="0"/>
                <w:color w:val="15131F"/>
                <w:sz w:val="19"/>
              </w:rPr>
              <w:t>Stesso script onesto e stessa regola di stop</w:t>
            </w:r>
          </w:p>
        </w:tc>
      </w:tr>
      <w:tr>
        <w:tc>
          <w:tcPr>
            <w:tcW w:type="dxa" w:w="3324"/>
          </w:tcPr>
          <w:p>
            <w:r/>
            <w:r>
              <w:rPr>
                <w:rFonts w:ascii="Calibri" w:hAnsi="Calibri" w:cs="Calibri" w:eastAsia="Calibri"/>
                <w:b w:val="0"/>
                <w:color w:val="15131F"/>
                <w:sz w:val="19"/>
              </w:rPr>
              <w:t>USA, FCC: chiamate automatiche e voci IA</w:t>
            </w:r>
          </w:p>
        </w:tc>
        <w:tc>
          <w:tcPr>
            <w:tcW w:type="dxa" w:w="3324"/>
          </w:tcPr>
          <w:p>
            <w:r/>
            <w:r>
              <w:rPr>
                <w:rFonts w:ascii="Calibri" w:hAnsi="Calibri" w:cs="Calibri" w:eastAsia="Calibri"/>
                <w:b w:val="0"/>
                <w:color w:val="15131F"/>
                <w:sz w:val="19"/>
              </w:rPr>
              <w:t>Le chiamate con composizione automatica o preregistrate verso un cellulare richiedono il consenso; le chiamate di vendita preregistrate verso casa o cellulare richiedono un consenso scritto preventivo; le chiamate con voce generata dall’IA sono illegali, salvo consenso della persona o esenzione di chi chiama. Molti stati hanno le proprie liste di numeri da non chiamare.</w:t>
            </w:r>
          </w:p>
        </w:tc>
        <w:tc>
          <w:tcPr>
            <w:tcW w:type="dxa" w:w="3324"/>
          </w:tcPr>
          <w:p>
            <w:r/>
            <w:r>
              <w:rPr>
                <w:rFonts w:ascii="Calibri" w:hAnsi="Calibri" w:cs="Calibri" w:eastAsia="Calibri"/>
                <w:b w:val="0"/>
                <w:color w:val="15131F"/>
                <w:sz w:val="19"/>
              </w:rPr>
              <w:t>Solo chiamate dal vivo; niente messaggi registrati né voce IA</w:t>
            </w:r>
          </w:p>
        </w:tc>
      </w:tr>
      <w:tr>
        <w:tc>
          <w:tcPr>
            <w:tcW w:type="dxa" w:w="3324"/>
          </w:tcPr>
          <w:p>
            <w:r/>
            <w:r>
              <w:rPr>
                <w:rFonts w:ascii="Calibri" w:hAnsi="Calibri" w:cs="Calibri" w:eastAsia="Calibri"/>
                <w:b w:val="0"/>
                <w:color w:val="15131F"/>
                <w:sz w:val="19"/>
              </w:rPr>
              <w:t>Regno Unito, chiamate di marketing dal vivo (PECR)</w:t>
            </w:r>
          </w:p>
        </w:tc>
        <w:tc>
          <w:tcPr>
            <w:tcW w:type="dxa" w:w="3324"/>
          </w:tcPr>
          <w:p>
            <w:r/>
            <w:r>
              <w:rPr>
                <w:rFonts w:ascii="Calibri" w:hAnsi="Calibri" w:cs="Calibri" w:eastAsia="Calibri"/>
                <w:b w:val="0"/>
                <w:color w:val="15131F"/>
                <w:sz w:val="19"/>
              </w:rPr>
              <w:t>Nessuna chiamata a chi ha detto di non volere le tue chiamate, né ai numeri iscritti a TPS o CTPS, salvo consenso specifico della persona. Per le chiamate alle aziende, controlla entrambi i registri e la tua lista. Di’ chi sta chiamando, mostra il tuo numero, fornisci un indirizzo o un numero verde se richiesto.</w:t>
            </w:r>
          </w:p>
        </w:tc>
        <w:tc>
          <w:tcPr>
            <w:tcW w:type="dxa" w:w="3324"/>
          </w:tcPr>
          <w:p>
            <w:r/>
            <w:r>
              <w:rPr>
                <w:rFonts w:ascii="Calibri" w:hAnsi="Calibri" w:cs="Calibri" w:eastAsia="Calibri"/>
                <w:b w:val="0"/>
                <w:color w:val="15131F"/>
                <w:sz w:val="19"/>
              </w:rPr>
              <w:t>Controllo TPS e CTPS; il foglio Non chiamare</w:t>
            </w:r>
          </w:p>
        </w:tc>
      </w:tr>
      <w:tr>
        <w:tc>
          <w:tcPr>
            <w:tcW w:type="dxa" w:w="3324"/>
          </w:tcPr>
          <w:p>
            <w:r/>
            <w:r>
              <w:rPr>
                <w:rFonts w:ascii="Calibri" w:hAnsi="Calibri" w:cs="Calibri" w:eastAsia="Calibri"/>
                <w:b w:val="0"/>
                <w:color w:val="15131F"/>
                <w:sz w:val="19"/>
              </w:rPr>
              <w:t>Regno Unito, da dove vengono i dati</w:t>
            </w:r>
          </w:p>
        </w:tc>
        <w:tc>
          <w:tcPr>
            <w:tcW w:type="dxa" w:w="3324"/>
          </w:tcPr>
          <w:p>
            <w:r/>
            <w:r>
              <w:rPr>
                <w:rFonts w:ascii="Calibri" w:hAnsi="Calibri" w:cs="Calibri" w:eastAsia="Calibri"/>
                <w:b w:val="0"/>
                <w:color w:val="15131F"/>
                <w:sz w:val="19"/>
              </w:rPr>
              <w:t>Se i dati di una persona provengono da un’altra fonte, devi dirglielo, indicando la fonte, al più tardi al primo contatto.</w:t>
            </w:r>
          </w:p>
        </w:tc>
        <w:tc>
          <w:tcPr>
            <w:tcW w:type="dxa" w:w="3324"/>
          </w:tcPr>
          <w:p>
            <w:r/>
            <w:r>
              <w:rPr>
                <w:rFonts w:ascii="Calibri" w:hAnsi="Calibri" w:cs="Calibri" w:eastAsia="Calibri"/>
                <w:b w:val="0"/>
                <w:color w:val="15131F"/>
                <w:sz w:val="19"/>
              </w:rPr>
              <w:t>Colonna “Numero preso da”; risposta onesta nella scheda 5</w:t>
            </w:r>
          </w:p>
        </w:tc>
      </w:tr>
      <w:tr>
        <w:tc>
          <w:tcPr>
            <w:tcW w:type="dxa" w:w="3324"/>
          </w:tcPr>
          <w:p>
            <w:r/>
            <w:r>
              <w:rPr>
                <w:rFonts w:ascii="Calibri" w:hAnsi="Calibri" w:cs="Calibri" w:eastAsia="Calibri"/>
                <w:b w:val="0"/>
                <w:color w:val="15131F"/>
                <w:sz w:val="19"/>
              </w:rPr>
              <w:t>Germania, § 7 UWG</w:t>
            </w:r>
          </w:p>
        </w:tc>
        <w:tc>
          <w:tcPr>
            <w:tcW w:type="dxa" w:w="3324"/>
          </w:tcPr>
          <w:p>
            <w:r/>
            <w:r>
              <w:rPr>
                <w:rFonts w:ascii="Calibri" w:hAnsi="Calibri" w:cs="Calibri" w:eastAsia="Calibri"/>
                <w:b w:val="0"/>
                <w:color w:val="15131F"/>
                <w:sz w:val="19"/>
              </w:rPr>
              <w:t>La pubblicità telefonica verso un consumatore richiede il suo consenso preventivo espresso; verso un’azienda, almeno un consenso presunto. Il consenso del consumatore va documentato e conservato per cinque anni.</w:t>
            </w:r>
          </w:p>
        </w:tc>
        <w:tc>
          <w:tcPr>
            <w:tcW w:type="dxa" w:w="3324"/>
          </w:tcPr>
          <w:p>
            <w:r/>
            <w:r>
              <w:rPr>
                <w:rFonts w:ascii="Calibri" w:hAnsi="Calibri" w:cs="Calibri" w:eastAsia="Calibri"/>
                <w:b w:val="0"/>
                <w:color w:val="15131F"/>
                <w:sz w:val="19"/>
              </w:rPr>
              <w:t>Consumatori solo con consenso documentato</w:t>
            </w:r>
          </w:p>
        </w:tc>
      </w:tr>
    </w:tbl>
    <w:p/>
    <w:p>
      <w:pPr>
        <w:spacing w:after="120"/>
      </w:pPr>
      <w:r>
        <w:rPr>
          <w:rFonts w:ascii="Calibri" w:hAnsi="Calibri" w:cs="Calibri" w:eastAsia="Calibri"/>
          <w:b/>
          <w:color w:val="15131F"/>
          <w:sz w:val="28"/>
        </w:rPr>
        <w:t>Come usare questo modello di script per il cold calling</w:t>
      </w:r>
    </w:p>
    <w:p>
      <w:pPr>
        <w:spacing w:after="40"/>
      </w:pPr>
      <w:r>
        <w:rPr>
          <w:rFonts w:ascii="Calibri" w:hAnsi="Calibri" w:cs="Calibri" w:eastAsia="Calibri"/>
          <w:b/>
          <w:color w:val="15131F"/>
          <w:sz w:val="22"/>
        </w:rPr>
        <w:t>1. Prepara una lista breve</w:t>
      </w:r>
    </w:p>
    <w:p>
      <w:pPr>
        <w:spacing w:after="120"/>
      </w:pPr>
      <w:r>
        <w:rPr>
          <w:rFonts w:ascii="Calibri" w:hAnsi="Calibri" w:cs="Calibri" w:eastAsia="Calibri"/>
          <w:b w:val="0"/>
          <w:color w:val="15131F"/>
          <w:sz w:val="21"/>
        </w:rPr>
        <w:t>Da 10 a 15 aziende per blocco di chiamate, ognuna con un motivo per chiamare, controllate con la tua lista Non chiamare e con i registri applicabili.</w:t>
      </w:r>
    </w:p>
    <w:p>
      <w:pPr>
        <w:spacing w:after="40"/>
      </w:pPr>
      <w:r>
        <w:rPr>
          <w:rFonts w:ascii="Calibri" w:hAnsi="Calibri" w:cs="Calibri" w:eastAsia="Calibri"/>
          <w:b/>
          <w:color w:val="15131F"/>
          <w:sz w:val="22"/>
        </w:rPr>
        <w:t>2. Prepara il giorno prima</w:t>
      </w:r>
    </w:p>
    <w:p>
      <w:pPr>
        <w:spacing w:after="120"/>
      </w:pPr>
      <w:r>
        <w:rPr>
          <w:rFonts w:ascii="Calibri" w:hAnsi="Calibri" w:cs="Calibri" w:eastAsia="Calibri"/>
          <w:b w:val="0"/>
          <w:color w:val="15131F"/>
          <w:sz w:val="21"/>
        </w:rPr>
        <w:t>La scheda 1 per ogni azienda: motivo, persona giusta, da dove viene il numero, una domanda.</w:t>
      </w:r>
    </w:p>
    <w:p>
      <w:pPr>
        <w:spacing w:after="40"/>
      </w:pPr>
      <w:r>
        <w:rPr>
          <w:rFonts w:ascii="Calibri" w:hAnsi="Calibri" w:cs="Calibri" w:eastAsia="Calibri"/>
          <w:b/>
          <w:color w:val="15131F"/>
          <w:sz w:val="22"/>
        </w:rPr>
        <w:t>3. Chiama a blocchi e registra ogni chiamata</w:t>
      </w:r>
    </w:p>
    <w:p>
      <w:pPr>
        <w:spacing w:after="120"/>
      </w:pPr>
      <w:r>
        <w:rPr>
          <w:rFonts w:ascii="Calibri" w:hAnsi="Calibri" w:cs="Calibri" w:eastAsia="Calibri"/>
          <w:b w:val="0"/>
          <w:color w:val="15131F"/>
          <w:sz w:val="21"/>
        </w:rPr>
        <w:t>Due blocchi al giorno in orari diversi. Il registro chiamate Excel calcola la prossima chiamata; una richiesta di non chiamare va subito nel foglio Non chiamare.</w:t>
      </w:r>
    </w:p>
    <w:p>
      <w:pPr>
        <w:spacing w:after="40"/>
      </w:pPr>
      <w:r>
        <w:rPr>
          <w:rFonts w:ascii="Calibri" w:hAnsi="Calibri" w:cs="Calibri" w:eastAsia="Calibri"/>
          <w:b/>
          <w:color w:val="15131F"/>
          <w:sz w:val="22"/>
        </w:rPr>
        <w:t>4. Fai il punto ogni venerdì</w:t>
      </w:r>
    </w:p>
    <w:p>
      <w:pPr>
        <w:spacing w:after="120"/>
      </w:pPr>
      <w:r>
        <w:rPr>
          <w:rFonts w:ascii="Calibri" w:hAnsi="Calibri" w:cs="Calibri" w:eastAsia="Calibri"/>
          <w:b w:val="0"/>
          <w:color w:val="15131F"/>
          <w:sz w:val="21"/>
        </w:rPr>
        <w:t>Conversazioni e appuntamenti per settore. Cambia il motivo o la domanda che non funziona, mai la regola di stop.</w:t>
      </w:r>
    </w:p>
    <w:p>
      <w:pPr>
        <w:spacing w:after="80"/>
      </w:pPr>
      <w:r>
        <w:rPr>
          <w:rFonts w:ascii="Calibri" w:hAnsi="Calibri" w:cs="Calibri" w:eastAsia="Calibri"/>
          <w:b/>
          <w:color w:val="15131F"/>
          <w:sz w:val="24"/>
        </w:rPr>
        <w:t>Impostalo in CRMsoftware.pro</w:t>
      </w:r>
    </w:p>
    <w:p>
      <w:pPr>
        <w:spacing w:after="60"/>
      </w:pPr>
      <w:r>
        <w:rPr>
          <w:rFonts w:ascii="Calibri" w:hAnsi="Calibri" w:cs="Calibri" w:eastAsia="Calibri"/>
          <w:b w:val="0"/>
          <w:color w:val="15131F"/>
          <w:sz w:val="21"/>
        </w:rPr>
        <w:t>1. In “CRM” &gt; “Leads”, fai clic su “Add Lead”: “Lead Title”, nome, “Phone”, “Company” e “Source”: “Phone”. Scrivi il motivo per chiamare e da dove viene il numero nelle “Notes”.</w:t>
      </w:r>
    </w:p>
    <w:p>
      <w:pPr>
        <w:spacing w:after="60"/>
      </w:pPr>
      <w:r>
        <w:rPr>
          <w:rFonts w:ascii="Calibri" w:hAnsi="Calibri" w:cs="Calibri" w:eastAsia="Calibri"/>
          <w:b w:val="0"/>
          <w:color w:val="15131F"/>
          <w:sz w:val="21"/>
        </w:rPr>
        <w:t>2. Dopo ogni chiamata, imposta lo “Status”: “In Progress” mentre chiami, “Qualified” quando hai fissato un appuntamento, “Junk” dopo una richiesta di non chiamare. Aggiungi le sue parole nelle “Notes”.</w:t>
      </w:r>
    </w:p>
    <w:p>
      <w:pPr>
        <w:spacing w:after="60"/>
      </w:pPr>
      <w:r>
        <w:rPr>
          <w:rFonts w:ascii="Calibri" w:hAnsi="Calibri" w:cs="Calibri" w:eastAsia="Calibri"/>
          <w:b w:val="0"/>
          <w:color w:val="15131F"/>
          <w:sz w:val="21"/>
        </w:rPr>
        <w:t>3. Pianifica la prossima chiamata: in “Tasks”, fai clic su “New Task” con un titolo (“Task title”) come “Chiamata 4: Kittredge Freight”, il responsabile (“Assignee”) e una scadenza (“Deadline”). “My Tasks” mostra “Due today” (in scadenza oggi) e “Overdue” (in ritardo).</w:t>
      </w:r>
    </w:p>
    <w:p>
      <w:pPr>
        <w:spacing w:after="60"/>
      </w:pPr>
      <w:r>
        <w:rPr>
          <w:rFonts w:ascii="Calibri" w:hAnsi="Calibri" w:cs="Calibri" w:eastAsia="Calibri"/>
          <w:b w:val="0"/>
          <w:color w:val="15131F"/>
          <w:sz w:val="21"/>
        </w:rPr>
        <w:t>4. Quando fissi un appuntamento, fai clic su “Convert to Deal” nel lead: crea il contatto e la trattativa.</w:t>
      </w:r>
    </w:p>
    <w:p>
      <w:pPr>
        <w:spacing w:after="60"/>
      </w:pPr>
      <w:r>
        <w:rPr>
          <w:rFonts w:ascii="Calibri" w:hAnsi="Calibri" w:cs="Calibri" w:eastAsia="Calibri"/>
          <w:b w:val="0"/>
          <w:color w:val="15131F"/>
          <w:sz w:val="21"/>
        </w:rPr>
        <w:t>5. Per segnare chi non va chiamato, apri “Custom Fields”, fai clic su “Add field”, scegli “Leads” come “Entity type” e “Checkbox” come “Field type”.</w:t>
      </w:r>
    </w:p>
    <w:p>
      <w:pPr>
        <w:spacing w:after="60"/>
      </w:pPr>
      <w:r>
        <w:rPr>
          <w:rFonts w:ascii="Calibri" w:hAnsi="Calibri" w:cs="Calibri" w:eastAsia="Calibri"/>
          <w:b w:val="0"/>
          <w:color w:val="15131F"/>
          <w:sz w:val="21"/>
        </w:rPr>
        <w:t>6. Per fargli scegliere l’orario dell’appuntamento, apri “Scheduling” &gt; “Event Types”, fai clic su “Copy Link” e incolla il link nella tua email.</w:t>
      </w:r>
    </w:p>
    <w:p>
      <w:pPr>
        <w:spacing w:after="200"/>
      </w:pPr>
      <w:r>
        <w:rPr>
          <w:rFonts w:ascii="Calibri" w:hAnsi="Calibri" w:cs="Calibri" w:eastAsia="Calibri"/>
          <w:b w:val="0"/>
          <w:color w:val="5D5A70"/>
          <w:sz w:val="21"/>
        </w:rPr>
        <w:t>Questi script funzionano con qualsiasi telefono. Prima di ogni blocco di chiamate, controlla i registri di numeri da non chiamare applicabili e il tuo foglio Non chiamare (scheda 6). “Leads”, 1 pipeline, “Notes” e attività di base sono gratuiti per 3 utenti. Le prenotazioni con sincronizzazione del calendario arrivano con Launch, 19 $ al mese con fatturazione annuale.</w:t>
      </w:r>
    </w:p>
    <w:p>
      <w:pPr>
        <w:spacing w:after="160"/>
      </w:pPr>
    </w:p>
    <w:p>
      <w:pPr>
        <w:spacing w:after="120"/>
      </w:pPr>
      <w:r>
        <w:rPr>
          <w:rFonts w:ascii="Calibri" w:hAnsi="Calibri" w:cs="Calibri" w:eastAsia="Calibri"/>
          <w:b w:val="0"/>
          <w:color w:val="5D5A70"/>
          <w:sz w:val="18"/>
        </w:rPr>
        <w:t>Modello gratuito di CRMsoftware.pro. Dati di esempio fittizi.</w:t>
      </w:r>
    </w:p>
    <w:p>
      <w:pPr>
        <w:spacing w:after="120"/>
      </w:pPr>
      <w:r>
        <w:rPr>
          <w:rFonts w:ascii="Calibri" w:hAnsi="Calibri" w:cs="Calibri" w:eastAsia="Calibri"/>
          <w:b w:val="0"/>
          <w:color w:val="6B3CF0"/>
          <w:sz w:val="18"/>
        </w:rPr>
        <w:t>https://crmsoftware.pro/it/templates/cold-call-sales-script</w:t>
      </w:r>
    </w:p>
    <w:sectPr w:rsidR="00FC693F" w:rsidRPr="0006063C" w:rsidSect="00034616">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Script per chiamate a freddo</dc:title>
  <dc:subject/>
  <dc:creator>CRMsoftware.pro</dc:creator>
  <cp:keywords/>
  <dc:description/>
  <cp:lastModifiedBy>CRMsoftware.pro</cp:lastModifiedBy>
  <cp:revision>1</cp:revision>
  <dcterms:created xsi:type="dcterms:W3CDTF">2013-12-23T23:15:00Z</dcterms:created>
  <dcterms:modified xsi:type="dcterms:W3CDTF">2013-12-23T23:15:00Z</dcterms:modified>
  <cp:category/>
</cp:coreProperties>
</file>