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Modello di questionario di soddisfazione clienti</w:t>
      </w:r>
    </w:p>
    <w:p>
      <w:pPr>
        <w:spacing w:after="80"/>
      </w:pPr>
      <w:r>
        <w:rPr>
          <w:rFonts w:ascii="Calibri" w:hAnsi="Calibri" w:cs="Calibri" w:eastAsia="Calibri"/>
          <w:b w:val="0"/>
          <w:color w:val="5D5A70"/>
          <w:sz w:val="22"/>
        </w:rPr>
        <w:t>Modello di questionario per il feedback dei clienti in tre momenti: domande NPS, CSAT e sullo sforzo parola per parola, risposte ai punteggi bassi e regole per le recensioni. Da CRMsoftware.pro.</w:t>
      </w:r>
    </w:p>
    <w:p>
      <w:pPr>
        <w:spacing w:after="280"/>
      </w:pPr>
      <w:r>
        <w:rPr>
          <w:rFonts w:ascii="Calibri" w:hAnsi="Calibri" w:cs="Calibri" w:eastAsia="Calibri"/>
          <w:b w:val="0"/>
          <w:color w:val="5D5A70"/>
          <w:sz w:val="21"/>
        </w:rPr>
        <w:t>Scegli il questionario adatto al momento, copia le domande nel tuo strumento per questionari o moduli esattamente come sono scritte e sostituisci ogni parola tra [parentesi quadre]. Nomina un responsabile delle risposte, registra ogni risposta nel registro Excel e rispondi a ogni punteggio basso entro un giorno lavorativo.</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Questionario di soddisfazione clienti dopo un ticket risolto</w:t>
      </w:r>
    </w:p>
    <w:p>
      <w:pPr>
        <w:spacing w:after="80"/>
      </w:pPr>
      <w:r>
        <w:rPr>
          <w:rFonts w:ascii="Calibri" w:hAnsi="Calibri" w:cs="Calibri" w:eastAsia="Calibri"/>
          <w:b w:val="0"/>
          <w:color w:val="5D5A70"/>
          <w:sz w:val="20"/>
        </w:rPr>
        <w:t>Invio entro: 24 ore · Domande: 3 tocchi, 1 commento facoltativo · Punteggio basso: No, 1-2, o sforzo 1-3 · In chat: Con “Satisfaction Ratings” attivo, ogni chat termina con una valutazione a stelle. Le stelle mostrano l’andamento; l’email aggiunge risolto, sforzo e commento.</w:t>
      </w:r>
    </w:p>
    <w:p>
      <w:pPr>
        <w:spacing w:after="80"/>
      </w:pPr>
      <w:r>
        <w:rPr>
          <w:rFonts w:ascii="Calibri" w:hAnsi="Calibri" w:cs="Calibri" w:eastAsia="Calibri"/>
          <w:b w:val="0"/>
          <w:color w:val="15131F"/>
          <w:sz w:val="21"/>
        </w:rPr>
        <w:t>Questo modello di questionario di soddisfazione clienti si invia una sola volta, entro 24 ore dalla chiusura di un ticket: tre domande a cui si risponde con un tocco e un commento facoltativo. Copia le domande così come sono nel tuo strumento per questionari o moduli e invia il link dalla tua casella di posta.</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3 domande veloci sulla tua richiesta, rif. [riferimento]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[Il tuo nome] ha chiuso [giorno] la tua richiesta su [argomento]. Com’è andata? Tre domande, un tocco ciascuna:</w:t>
        <w:br/>
        <w:br/>
        <w:t>1. Il tuo problema è risolto?</w:t>
        <w:br/>
        <w:t>Sì / No</w:t>
        <w:br/>
        <w:br/>
        <w:t>2. Quanto sei soddisfatto dell’aiuto che hai ricevuto?</w:t>
        <w:br/>
        <w:t>1 Molto insoddisfatto, 2, 3, 4, 5 Molto soddisfatto</w:t>
        <w:br/>
        <w:br/>
        <w:t>3. [Azienda] mi ha reso facile gestire il mio problema.</w:t>
        <w:br/>
        <w:t>1 Completamente in disaccordo, 2, 3, 4, 5, 6, 7 Completamente d’accordo</w:t>
        <w:br/>
        <w:br/>
        <w:t>4. C’è qualcosa che avremmo dovuto fare diversamente? (facoltativo)</w:t>
        <w:br/>
        <w:br/>
        <w:t>[link al questionario]</w:t>
        <w:br/>
        <w:br/>
        <w:t>[Responsabile delle risposte] legge ogni risposta. Se qualcosa non è andato bene, ti ricontatteremo entro un giorno lavorativo.</w:t>
        <w:br/>
        <w:br/>
        <w:t>[Il tuo nome], [azienda]</w:t>
      </w:r>
    </w:p>
    <w:p>
      <w:pPr>
        <w:spacing w:after="60"/>
      </w:pPr>
      <w:r>
        <w:rPr>
          <w:rFonts w:ascii="Calibri" w:hAnsi="Calibri" w:cs="Calibri" w:eastAsia="Calibri"/>
          <w:b/>
          <w:color w:val="6B3CF0"/>
          <w:sz w:val="21"/>
        </w:rPr>
        <w:t xml:space="preserve">Versione per la chat, prima di chiuderla: </w:t>
      </w:r>
      <w:r>
        <w:rPr>
          <w:rFonts w:ascii="Calibri" w:hAnsi="Calibri" w:cs="Calibri" w:eastAsia="Calibri"/>
          <w:b w:val="0"/>
          <w:color w:val="15131F"/>
          <w:sz w:val="21"/>
        </w:rPr>
        <w:t>Prima di chiudere questa chat: il tuo problema è risolto? Basta un sì o un no.</w:t>
        <w:br/>
        <w:t>Se sì: Grazie, [nome]. Quando la chat finisce vedrai una valutazione a stelle. Con un tocco ci dici come siamo andati.</w:t>
        <w:br/>
        <w:t>Se no: Grazie per avermelo detto. Cosa non funziona ancora? Lascio aperta questa chat.</w:t>
      </w:r>
    </w:p>
    <w:p>
      <w:pPr>
        <w:spacing w:after="40"/>
      </w:pPr>
      <w:r>
        <w:rPr>
          <w:rFonts w:ascii="Calibri" w:hAnsi="Calibri" w:cs="Calibri" w:eastAsia="Calibri"/>
          <w:b/>
          <w:color w:val="6B3CF0"/>
          <w:sz w:val="21"/>
        </w:rPr>
        <w:t>Regole</w:t>
      </w:r>
    </w:p>
    <w:p>
      <w:pPr>
        <w:spacing w:after="40"/>
        <w:ind w:left="283"/>
      </w:pPr>
      <w:r>
        <w:rPr>
          <w:rFonts w:ascii="Calibri" w:hAnsi="Calibri" w:cs="Calibri" w:eastAsia="Calibri"/>
          <w:b w:val="0"/>
          <w:color w:val="15131F"/>
          <w:sz w:val="21"/>
        </w:rPr>
        <w:t>• Invialo solo quando ritieni che il problema sia risolto. Non è ancora risolto? Continua a lavorarci, niente questionario.</w:t>
      </w:r>
    </w:p>
    <w:p>
      <w:pPr>
        <w:spacing w:after="40"/>
        <w:ind w:left="283"/>
      </w:pPr>
      <w:r>
        <w:rPr>
          <w:rFonts w:ascii="Calibri" w:hAnsi="Calibri" w:cs="Calibri" w:eastAsia="Calibri"/>
          <w:b w:val="0"/>
          <w:color w:val="15131F"/>
          <w:sz w:val="21"/>
        </w:rPr>
        <w:t>• Un solo invio, nessun promemoria.</w:t>
      </w:r>
    </w:p>
    <w:p>
      <w:pPr>
        <w:spacing w:after="40"/>
        <w:ind w:left="283"/>
      </w:pPr>
      <w:r>
        <w:rPr>
          <w:rFonts w:ascii="Calibri" w:hAnsi="Calibri" w:cs="Calibri" w:eastAsia="Calibri"/>
          <w:b w:val="0"/>
          <w:color w:val="15131F"/>
          <w:sz w:val="21"/>
        </w:rPr>
        <w:t>• Salta i clienti che hanno ricevuto un’email con un questionario negli ultimi 90 giorni o che hanno un reclamo aperto (scheda 7).</w:t>
      </w:r>
    </w:p>
    <w:p>
      <w:pPr>
        <w:spacing w:after="40"/>
        <w:ind w:left="283"/>
      </w:pPr>
      <w:r>
        <w:rPr>
          <w:rFonts w:ascii="Calibri" w:hAnsi="Calibri" w:cs="Calibri" w:eastAsia="Calibri"/>
          <w:b w:val="0"/>
          <w:color w:val="15131F"/>
          <w:sz w:val="21"/>
        </w:rPr>
        <w:t>• Punteggio basso: risposta No a “Risolto”, soddisfazione 1 o 2, oppure sforzo da 1 a 3. Il responsabile delle risposte ricontatta il cliente entro un giorno lavorativo (scheda 4).</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Mettere una domanda NPS o un link per le recensioni nella stessa email. Un questionario, un solo scopo.</w:t>
      </w:r>
    </w:p>
    <w:p>
      <w:pPr>
        <w:spacing w:after="160"/>
      </w:pPr>
    </w:p>
    <w:p>
      <w:pPr>
        <w:spacing w:after="60"/>
      </w:pPr>
      <w:r>
        <w:rPr>
          <w:rFonts w:ascii="Calibri" w:hAnsi="Calibri" w:cs="Calibri" w:eastAsia="Calibri"/>
          <w:b/>
          <w:color w:val="15131F"/>
          <w:sz w:val="28"/>
        </w:rPr>
        <w:t>2. Domande del questionario NPS: la formulazione standard e un perché</w:t>
      </w:r>
    </w:p>
    <w:p>
      <w:pPr>
        <w:spacing w:after="80"/>
      </w:pPr>
      <w:r>
        <w:rPr>
          <w:rFonts w:ascii="Calibri" w:hAnsi="Calibri" w:cs="Calibri" w:eastAsia="Calibri"/>
          <w:b w:val="0"/>
          <w:color w:val="5D5A70"/>
          <w:sz w:val="20"/>
        </w:rPr>
        <w:t>Invio: Una volta a trimestre · Scala: Da 0 a 10 · NPS: % 9-10 meno % 0-6 · La formulazione breve di Bain: Il sito di Bain chiede: “Quanto è probabile che tu ci consigli a un amico o a un collega?” Scegli una formulazione e mantienila.</w:t>
      </w:r>
    </w:p>
    <w:p>
      <w:pPr>
        <w:spacing w:after="80"/>
      </w:pPr>
      <w:r>
        <w:rPr>
          <w:rFonts w:ascii="Calibri" w:hAnsi="Calibri" w:cs="Calibri" w:eastAsia="Calibri"/>
          <w:b w:val="0"/>
          <w:color w:val="15131F"/>
          <w:sz w:val="21"/>
        </w:rPr>
        <w:t>Invialo ai clienti attivi una volta a trimestre, nella stessa settimana di ogni trimestre. Misura l’intero rapporto, non un singolo ticket. Bain lo chiama NPS relazionale: si chiede senza un evento scatenante, per capire in generale come si sentono i clienti.</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Una domanda da [azienda]</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una volta a trimestre facciamo una sola domanda ai nostri clienti, e leggo personalmente ogni risposta.</w:t>
        <w:br/>
        <w:br/>
        <w:t>Quanto è probabile che tu consigli [azienda] a un amico o a un collega?</w:t>
        <w:br/>
        <w:t>0 Per niente probabile, 1, 2, 3, 4, 5, 6, 7, 8, 9, 10 Estremamente probabile</w:t>
        <w:br/>
        <w:br/>
        <w:t>Qual è il motivo principale del tuo punteggio? (facoltativo)</w:t>
        <w:br/>
        <w:br/>
        <w:t>[link al questionario]</w:t>
        <w:br/>
        <w:br/>
        <w:t>Se la tua risposta richiede un riscontro, ti ricontatterò entro un giorno lavorativo.</w:t>
        <w:br/>
        <w:br/>
        <w:t>[Il tuo nome], [ruolo], [azienda]</w:t>
      </w:r>
    </w:p>
    <w:p>
      <w:pPr>
        <w:spacing w:after="60"/>
      </w:pPr>
      <w:r>
        <w:rPr>
          <w:rFonts w:ascii="Calibri" w:hAnsi="Calibri" w:cs="Calibri" w:eastAsia="Calibri"/>
          <w:b/>
          <w:color w:val="6B3CF0"/>
          <w:sz w:val="21"/>
        </w:rPr>
        <w:t xml:space="preserve">Versione breve per chat o messaggio: </w:t>
      </w:r>
      <w:r>
        <w:rPr>
          <w:rFonts w:ascii="Calibri" w:hAnsi="Calibri" w:cs="Calibri" w:eastAsia="Calibri"/>
          <w:b w:val="0"/>
          <w:color w:val="15131F"/>
          <w:sz w:val="21"/>
        </w:rPr>
        <w:t>Una domanda da [azienda]: quanto è probabile che tu ci consigli a un amico o a un collega, da 0 (per niente probabile) a 10 (estremamente probabile)? E il motivo principale, se hai un momento.</w:t>
      </w:r>
    </w:p>
    <w:p>
      <w:pPr>
        <w:spacing w:after="40"/>
      </w:pPr>
      <w:r>
        <w:rPr>
          <w:rFonts w:ascii="Calibri" w:hAnsi="Calibri" w:cs="Calibri" w:eastAsia="Calibri"/>
          <w:b/>
          <w:color w:val="6B3CF0"/>
          <w:sz w:val="21"/>
        </w:rPr>
        <w:t>Cosa significa ogni punteggio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Punteggio</w:t>
            </w:r>
          </w:p>
        </w:tc>
        <w:tc>
          <w:tcPr>
            <w:tcW w:type="dxa" w:w="3324"/>
            <w:shd w:val="clear" w:color="auto" w:fill="EFE9FF"/>
          </w:tcPr>
          <w:p>
            <w:r/>
            <w:r>
              <w:rPr>
                <w:rFonts w:ascii="Calibri" w:hAnsi="Calibri" w:cs="Calibri" w:eastAsia="Calibri"/>
                <w:b/>
                <w:color w:val="15131F"/>
                <w:sz w:val="19"/>
              </w:rPr>
              <w:t>Gruppo</w:t>
            </w:r>
          </w:p>
        </w:tc>
        <w:tc>
          <w:tcPr>
            <w:tcW w:type="dxa" w:w="3324"/>
            <w:shd w:val="clear" w:color="auto" w:fill="EFE9FF"/>
          </w:tcPr>
          <w:p>
            <w:r/>
            <w:r>
              <w:rPr>
                <w:rFonts w:ascii="Calibri" w:hAnsi="Calibri" w:cs="Calibri" w:eastAsia="Calibri"/>
                <w:b/>
                <w:color w:val="15131F"/>
                <w:sz w:val="19"/>
              </w:rPr>
              <w:t>Cosa succede dopo</w:t>
            </w:r>
          </w:p>
        </w:tc>
      </w:tr>
      <w:tr>
        <w:tc>
          <w:tcPr>
            <w:tcW w:type="dxa" w:w="3324"/>
          </w:tcPr>
          <w:p>
            <w:r/>
            <w:r>
              <w:rPr>
                <w:rFonts w:ascii="Calibri" w:hAnsi="Calibri" w:cs="Calibri" w:eastAsia="Calibri"/>
                <w:b w:val="0"/>
                <w:color w:val="15131F"/>
                <w:sz w:val="19"/>
              </w:rPr>
              <w:t>9 o 10</w:t>
            </w:r>
          </w:p>
        </w:tc>
        <w:tc>
          <w:tcPr>
            <w:tcW w:type="dxa" w:w="3324"/>
          </w:tcPr>
          <w:p>
            <w:r/>
            <w:r>
              <w:rPr>
                <w:rFonts w:ascii="Calibri" w:hAnsi="Calibri" w:cs="Calibri" w:eastAsia="Calibri"/>
                <w:b w:val="0"/>
                <w:color w:val="15131F"/>
                <w:sz w:val="19"/>
              </w:rPr>
              <w:t>Promotore</w:t>
            </w:r>
          </w:p>
        </w:tc>
        <w:tc>
          <w:tcPr>
            <w:tcW w:type="dxa" w:w="3324"/>
          </w:tcPr>
          <w:p>
            <w:r/>
            <w:r>
              <w:rPr>
                <w:rFonts w:ascii="Calibri" w:hAnsi="Calibri" w:cs="Calibri" w:eastAsia="Calibri"/>
                <w:b w:val="0"/>
                <w:color w:val="15131F"/>
                <w:sz w:val="19"/>
              </w:rPr>
              <w:t>Ringraziamento entro una settimana (scheda 5)</w:t>
            </w:r>
          </w:p>
        </w:tc>
      </w:tr>
      <w:tr>
        <w:tc>
          <w:tcPr>
            <w:tcW w:type="dxa" w:w="3324"/>
          </w:tcPr>
          <w:p>
            <w:r/>
            <w:r>
              <w:rPr>
                <w:rFonts w:ascii="Calibri" w:hAnsi="Calibri" w:cs="Calibri" w:eastAsia="Calibri"/>
                <w:b w:val="0"/>
                <w:color w:val="15131F"/>
                <w:sz w:val="19"/>
              </w:rPr>
              <w:t>7 o 8</w:t>
            </w:r>
          </w:p>
        </w:tc>
        <w:tc>
          <w:tcPr>
            <w:tcW w:type="dxa" w:w="3324"/>
          </w:tcPr>
          <w:p>
            <w:r/>
            <w:r>
              <w:rPr>
                <w:rFonts w:ascii="Calibri" w:hAnsi="Calibri" w:cs="Calibri" w:eastAsia="Calibri"/>
                <w:b w:val="0"/>
                <w:color w:val="15131F"/>
                <w:sz w:val="19"/>
              </w:rPr>
              <w:t>Passivo</w:t>
            </w:r>
          </w:p>
        </w:tc>
        <w:tc>
          <w:tcPr>
            <w:tcW w:type="dxa" w:w="3324"/>
          </w:tcPr>
          <w:p>
            <w:r/>
            <w:r>
              <w:rPr>
                <w:rFonts w:ascii="Calibri" w:hAnsi="Calibri" w:cs="Calibri" w:eastAsia="Calibri"/>
                <w:b w:val="0"/>
                <w:color w:val="15131F"/>
                <w:sz w:val="19"/>
              </w:rPr>
              <w:t>Leggi il motivo; rispondi se suggerisce cosa migliorare</w:t>
            </w:r>
          </w:p>
        </w:tc>
      </w:tr>
      <w:tr>
        <w:tc>
          <w:tcPr>
            <w:tcW w:type="dxa" w:w="3324"/>
          </w:tcPr>
          <w:p>
            <w:r/>
            <w:r>
              <w:rPr>
                <w:rFonts w:ascii="Calibri" w:hAnsi="Calibri" w:cs="Calibri" w:eastAsia="Calibri"/>
                <w:b w:val="0"/>
                <w:color w:val="15131F"/>
                <w:sz w:val="19"/>
              </w:rPr>
              <w:t>Da 0 a 6</w:t>
            </w:r>
          </w:p>
        </w:tc>
        <w:tc>
          <w:tcPr>
            <w:tcW w:type="dxa" w:w="3324"/>
          </w:tcPr>
          <w:p>
            <w:r/>
            <w:r>
              <w:rPr>
                <w:rFonts w:ascii="Calibri" w:hAnsi="Calibri" w:cs="Calibri" w:eastAsia="Calibri"/>
                <w:b w:val="0"/>
                <w:color w:val="15131F"/>
                <w:sz w:val="19"/>
              </w:rPr>
              <w:t>Detrattore</w:t>
            </w:r>
          </w:p>
        </w:tc>
        <w:tc>
          <w:tcPr>
            <w:tcW w:type="dxa" w:w="3324"/>
          </w:tcPr>
          <w:p>
            <w:r/>
            <w:r>
              <w:rPr>
                <w:rFonts w:ascii="Calibri" w:hAnsi="Calibri" w:cs="Calibri" w:eastAsia="Calibri"/>
                <w:b w:val="0"/>
                <w:color w:val="15131F"/>
                <w:sz w:val="19"/>
              </w:rPr>
              <w:t>Risposta entro 1 giorno lavorativo (scheda 4)</w:t>
            </w:r>
          </w:p>
        </w:tc>
      </w:tr>
    </w:tbl>
    <w:p/>
    <w:p>
      <w:pPr>
        <w:spacing w:after="40"/>
      </w:pPr>
      <w:r>
        <w:rPr>
          <w:rFonts w:ascii="Calibri" w:hAnsi="Calibri" w:cs="Calibri" w:eastAsia="Calibri"/>
          <w:b/>
          <w:color w:val="6B3CF0"/>
          <w:sz w:val="21"/>
        </w:rPr>
        <w:t>Regole</w:t>
      </w:r>
    </w:p>
    <w:p>
      <w:pPr>
        <w:spacing w:after="40"/>
        <w:ind w:left="283"/>
      </w:pPr>
      <w:r>
        <w:rPr>
          <w:rFonts w:ascii="Calibri" w:hAnsi="Calibri" w:cs="Calibri" w:eastAsia="Calibri"/>
          <w:b w:val="0"/>
          <w:color w:val="15131F"/>
          <w:sz w:val="21"/>
        </w:rPr>
        <w:t>• Stessa formulazione e stessa scala da 0 a 10 ogni trimestre, altrimenti i punteggi non sono confrontabili.</w:t>
      </w:r>
    </w:p>
    <w:p>
      <w:pPr>
        <w:spacing w:after="40"/>
        <w:ind w:left="283"/>
      </w:pPr>
      <w:r>
        <w:rPr>
          <w:rFonts w:ascii="Calibri" w:hAnsi="Calibri" w:cs="Calibri" w:eastAsia="Calibri"/>
          <w:b w:val="0"/>
          <w:color w:val="15131F"/>
          <w:sz w:val="21"/>
        </w:rPr>
        <w:t>• NPS = % di promotori meno % di detrattori. I passivi contano solo nel totale.</w:t>
      </w:r>
    </w:p>
    <w:p>
      <w:pPr>
        <w:spacing w:after="40"/>
        <w:ind w:left="283"/>
      </w:pPr>
      <w:r>
        <w:rPr>
          <w:rFonts w:ascii="Calibri" w:hAnsi="Calibri" w:cs="Calibri" w:eastAsia="Calibri"/>
          <w:b w:val="0"/>
          <w:color w:val="15131F"/>
          <w:sz w:val="21"/>
        </w:rPr>
        <w:t>• Al massimo un promemoria, dopo 5 giorni lavorativi, a chi non ha risposto.</w:t>
      </w:r>
    </w:p>
    <w:p>
      <w:pPr>
        <w:spacing w:after="40"/>
        <w:ind w:left="283"/>
      </w:pPr>
      <w:r>
        <w:rPr>
          <w:rFonts w:ascii="Calibri" w:hAnsi="Calibri" w:cs="Calibri" w:eastAsia="Calibri"/>
          <w:b w:val="0"/>
          <w:color w:val="15131F"/>
          <w:sz w:val="21"/>
        </w:rPr>
        <w:t>• Salta i clienti che hanno ricevuto un’email con un questionario negli ultimi 90 giorni.</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Aggiungere un elenco di domande in più. Fred Reichheld, che ha introdotto l’NPS, avvertiva che più domande riducono il tasso di risposta e l’affidabilità del campione.</w:t>
      </w:r>
    </w:p>
    <w:p>
      <w:pPr>
        <w:spacing w:after="160"/>
      </w:pPr>
    </w:p>
    <w:p>
      <w:pPr>
        <w:spacing w:after="60"/>
      </w:pPr>
      <w:r>
        <w:rPr>
          <w:rFonts w:ascii="Calibri" w:hAnsi="Calibri" w:cs="Calibri" w:eastAsia="Calibri"/>
          <w:b/>
          <w:color w:val="15131F"/>
          <w:sz w:val="28"/>
        </w:rPr>
        <w:t>3. Questionario dopo l’onboarding: configurazione, facilità e parte più difficile</w:t>
      </w:r>
    </w:p>
    <w:p>
      <w:pPr>
        <w:spacing w:after="80"/>
      </w:pPr>
      <w:r>
        <w:rPr>
          <w:rFonts w:ascii="Calibri" w:hAnsi="Calibri" w:cs="Calibri" w:eastAsia="Calibri"/>
          <w:b w:val="0"/>
          <w:color w:val="5D5A70"/>
          <w:sz w:val="20"/>
        </w:rPr>
        <w:t>Invio: Giorno 30 o a fine onboarding · Frequenza: Una volta per cliente · Punteggio basso: No, o sforzo 1-3</w:t>
      </w:r>
    </w:p>
    <w:p>
      <w:pPr>
        <w:spacing w:after="80"/>
      </w:pPr>
      <w:r>
        <w:rPr>
          <w:rFonts w:ascii="Calibri" w:hAnsi="Calibri" w:cs="Calibri" w:eastAsia="Calibri"/>
          <w:b w:val="0"/>
          <w:color w:val="15131F"/>
          <w:sz w:val="21"/>
        </w:rPr>
        <w:t>Invialo una sola volta per cliente, al giorno 30 o alla fine dell’onboarding, se arriva prima. Verifica la promessa fatta all’inizio, finché il cliente ricorda bene l’avvio.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È tutto configurato come avevamo concordato?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sono passati [30 giorni] da quando hai iniziato con [azienda]. Due domande veloci e una facoltativa:</w:t>
        <w:br/>
        <w:br/>
        <w:t>1. Tutto quello che avevamo concordato all’inizio ora è configurato e funziona?</w:t>
        <w:br/>
        <w:t>Sì / No</w:t>
        <w:br/>
        <w:br/>
        <w:t>2. [Azienda] mi ha reso facile iniziare.</w:t>
        <w:br/>
        <w:t>1 Completamente in disaccordo, 2, 3, 4, 5, 6, 7 Completamente d’accordo</w:t>
        <w:br/>
        <w:br/>
        <w:t>3. Qual è stata la parte più difficile dell’avvio? (facoltativo)</w:t>
        <w:br/>
        <w:br/>
        <w:t>[link al questionario]</w:t>
        <w:br/>
        <w:br/>
        <w:t>Se qualcosa non è ancora configurato, [responsabile dell’onboarding] ti risponderà entro un giorno lavorativo con una data per completarlo.</w:t>
        <w:br/>
        <w:br/>
        <w:t>[Il tuo nome], [azienda]</w:t>
      </w:r>
    </w:p>
    <w:p>
      <w:pPr>
        <w:spacing w:after="60"/>
      </w:pPr>
      <w:r>
        <w:rPr>
          <w:rFonts w:ascii="Calibri" w:hAnsi="Calibri" w:cs="Calibri" w:eastAsia="Calibri"/>
          <w:b/>
          <w:color w:val="6B3CF0"/>
          <w:sz w:val="21"/>
        </w:rPr>
        <w:t xml:space="preserve">Se la risposta è No: </w:t>
      </w:r>
      <w:r>
        <w:rPr>
          <w:rFonts w:ascii="Calibri" w:hAnsi="Calibri" w:cs="Calibri" w:eastAsia="Calibri"/>
          <w:b w:val="0"/>
          <w:color w:val="15131F"/>
          <w:sz w:val="21"/>
        </w:rPr>
        <w:t>Grazie, [nome]. Ci hai detto che [elemento] non è ancora configurato. [Responsabile dell’onboarding] lo completerà entro il [data] e ti confermerò via email quando sarà fatto.</w:t>
      </w:r>
    </w:p>
    <w:p>
      <w:pPr>
        <w:spacing w:after="40"/>
      </w:pPr>
      <w:r>
        <w:rPr>
          <w:rFonts w:ascii="Calibri" w:hAnsi="Calibri" w:cs="Calibri" w:eastAsia="Calibri"/>
          <w:b/>
          <w:color w:val="6B3CF0"/>
          <w:sz w:val="21"/>
        </w:rPr>
        <w:t>Regole</w:t>
      </w:r>
    </w:p>
    <w:p>
      <w:pPr>
        <w:spacing w:after="40"/>
        <w:ind w:left="283"/>
      </w:pPr>
      <w:r>
        <w:rPr>
          <w:rFonts w:ascii="Calibri" w:hAnsi="Calibri" w:cs="Calibri" w:eastAsia="Calibri"/>
          <w:b w:val="0"/>
          <w:color w:val="15131F"/>
          <w:sz w:val="21"/>
        </w:rPr>
        <w:t>• Una volta per cliente, mai ripetuto.</w:t>
      </w:r>
    </w:p>
    <w:p>
      <w:pPr>
        <w:spacing w:after="40"/>
        <w:ind w:left="283"/>
      </w:pPr>
      <w:r>
        <w:rPr>
          <w:rFonts w:ascii="Calibri" w:hAnsi="Calibri" w:cs="Calibri" w:eastAsia="Calibri"/>
          <w:b w:val="0"/>
          <w:color w:val="15131F"/>
          <w:sz w:val="21"/>
        </w:rPr>
        <w:t>• Conta per il limite di 90 giorni: se il prossimo NPS trimestrale cade entro 90 giorni, per quel cliente saltalo.</w:t>
      </w:r>
    </w:p>
    <w:p>
      <w:pPr>
        <w:spacing w:after="40"/>
        <w:ind w:left="283"/>
      </w:pPr>
      <w:r>
        <w:rPr>
          <w:rFonts w:ascii="Calibri" w:hAnsi="Calibri" w:cs="Calibri" w:eastAsia="Calibri"/>
          <w:b w:val="0"/>
          <w:color w:val="15131F"/>
          <w:sz w:val="21"/>
        </w:rPr>
        <w:t>• Il responsabile dell’onboarding legge ogni risposta, non solo quelle basse.</w:t>
      </w:r>
    </w:p>
    <w:p>
      <w:pPr>
        <w:spacing w:after="60"/>
      </w:pPr>
      <w:r>
        <w:rPr>
          <w:rFonts w:ascii="Calibri" w:hAnsi="Calibri" w:cs="Calibri" w:eastAsia="Calibri"/>
          <w:b/>
          <w:color w:val="6B3CF0"/>
          <w:sz w:val="21"/>
        </w:rPr>
        <w:t xml:space="preserve">Usa le risposte: </w:t>
      </w:r>
      <w:r>
        <w:rPr>
          <w:rFonts w:ascii="Calibri" w:hAnsi="Calibri" w:cs="Calibri" w:eastAsia="Calibri"/>
          <w:b w:val="0"/>
          <w:color w:val="5D5A70"/>
          <w:sz w:val="21"/>
        </w:rPr>
        <w:t>Due clienti indicano lo stesso passaggio come il più difficile? Correggi quel passaggio nella tua checklist di onboarding questo mese.</w:t>
      </w:r>
    </w:p>
    <w:p>
      <w:pPr>
        <w:spacing w:after="60"/>
      </w:pPr>
      <w:r>
        <w:rPr>
          <w:rFonts w:ascii="Calibri" w:hAnsi="Calibri" w:cs="Calibri" w:eastAsia="Calibri"/>
          <w:b/>
          <w:color w:val="6B3CF0"/>
          <w:sz w:val="21"/>
        </w:rPr>
        <w:t xml:space="preserve">Cosa può voler dire configurato: </w:t>
      </w:r>
      <w:r>
        <w:rPr>
          <w:rFonts w:ascii="Calibri" w:hAnsi="Calibri" w:cs="Calibri" w:eastAsia="Calibri"/>
          <w:b w:val="0"/>
          <w:color w:val="5D5A70"/>
          <w:sz w:val="21"/>
        </w:rPr>
        <w:t>Account attivo, Dati importati, Team invitato, Primo risultato consegnato</w:t>
      </w:r>
    </w:p>
    <w:p>
      <w:pPr>
        <w:spacing w:after="160"/>
      </w:pPr>
    </w:p>
    <w:p>
      <w:pPr>
        <w:spacing w:after="60"/>
      </w:pPr>
      <w:r>
        <w:rPr>
          <w:rFonts w:ascii="Calibri" w:hAnsi="Calibri" w:cs="Calibri" w:eastAsia="Calibri"/>
          <w:b/>
          <w:color w:val="15131F"/>
          <w:sz w:val="28"/>
        </w:rPr>
        <w:t>4. Dopo un punteggio basso: chi lo legge e cosa inviare</w:t>
      </w:r>
    </w:p>
    <w:p>
      <w:pPr>
        <w:spacing w:after="80"/>
      </w:pPr>
      <w:r>
        <w:rPr>
          <w:rFonts w:ascii="Calibri" w:hAnsi="Calibri" w:cs="Calibri" w:eastAsia="Calibri"/>
          <w:b w:val="0"/>
          <w:color w:val="5D5A70"/>
          <w:sz w:val="20"/>
        </w:rPr>
        <w:t>Risposta entro: 1 giorno lavorativo · Chi risponde: Il responsabile delle risposte · Inviata da: Una casella personale · Chiudere il cerchio: Ricontattare i clienti le cui risposte lo richiedono, per imparare e migliorare, è ciò che Bain chiama “chiudere il cerchio”.</w:t>
      </w:r>
    </w:p>
    <w:p>
      <w:pPr>
        <w:spacing w:after="80"/>
      </w:pPr>
      <w:r>
        <w:rPr>
          <w:rFonts w:ascii="Calibri" w:hAnsi="Calibri" w:cs="Calibri" w:eastAsia="Calibri"/>
          <w:b w:val="0"/>
          <w:color w:val="15131F"/>
          <w:sz w:val="21"/>
        </w:rPr>
        <w:t>Un punteggio basso è una risposta No a “Risolto”, soddisfazione 1 o 2, sforzo da 1 a 3 oppure NPS da 0 a 6. Ognuno riceve una risposta personale entro un giorno lavorativo.</w:t>
      </w:r>
    </w:p>
    <w:p>
      <w:pPr>
        <w:spacing w:after="40"/>
      </w:pPr>
      <w:r>
        <w:rPr>
          <w:rFonts w:ascii="Calibri" w:hAnsi="Calibri" w:cs="Calibri" w:eastAsia="Calibri"/>
          <w:b/>
          <w:color w:val="6B3CF0"/>
          <w:sz w:val="21"/>
        </w:rPr>
        <w:t>Chi fa cosa</w:t>
      </w:r>
    </w:p>
    <w:p>
      <w:pPr>
        <w:spacing w:after="40"/>
      </w:pPr>
      <w:r>
        <w:rPr>
          <w:rFonts w:ascii="Calibri" w:hAnsi="Calibri" w:cs="Calibri" w:eastAsia="Calibri"/>
          <w:b w:val="0"/>
          <w:color w:val="15131F"/>
          <w:sz w:val="21"/>
        </w:rPr>
        <w:t>1. Leggi: Il responsabile delle risposte legge la risposta insieme alla cronologia del ticket o della chat.</w:t>
      </w:r>
    </w:p>
    <w:p>
      <w:pPr>
        <w:spacing w:after="40"/>
      </w:pPr>
      <w:r>
        <w:rPr>
          <w:rFonts w:ascii="Calibri" w:hAnsi="Calibri" w:cs="Calibri" w:eastAsia="Calibri"/>
          <w:b w:val="0"/>
          <w:color w:val="15131F"/>
          <w:sz w:val="21"/>
        </w:rPr>
        <w:t>2. Rispondi: Entro un giorno lavorativo: ringrazia, indica il problema preciso, di’ cosa cambia.</w:t>
      </w:r>
    </w:p>
    <w:p>
      <w:pPr>
        <w:spacing w:after="40"/>
      </w:pPr>
      <w:r>
        <w:rPr>
          <w:rFonts w:ascii="Calibri" w:hAnsi="Calibri" w:cs="Calibri" w:eastAsia="Calibri"/>
          <w:b w:val="0"/>
          <w:color w:val="15131F"/>
          <w:sz w:val="21"/>
        </w:rPr>
        <w:t>3. Correggi o proponi una chiamata: Sistema ciò che non funziona ancora, oppure proponi una breve telefonata. Non contestare mai il punteggio.</w:t>
      </w:r>
    </w:p>
    <w:p>
      <w:pPr>
        <w:spacing w:after="40"/>
      </w:pPr>
      <w:r>
        <w:rPr>
          <w:rFonts w:ascii="Calibri" w:hAnsi="Calibri" w:cs="Calibri" w:eastAsia="Calibri"/>
          <w:b w:val="0"/>
          <w:color w:val="15131F"/>
          <w:sz w:val="21"/>
        </w:rPr>
        <w:t>4. Registra: “Risposto il” e l’azione nel registro delle risposte, più una nota sul contatto.</w:t>
      </w:r>
    </w:p>
    <w:p>
      <w:pPr>
        <w:spacing w:after="60"/>
      </w:pPr>
      <w:r>
        <w:rPr>
          <w:rFonts w:ascii="Calibri" w:hAnsi="Calibri" w:cs="Calibri" w:eastAsia="Calibri"/>
          <w:b/>
          <w:color w:val="6B3CF0"/>
          <w:sz w:val="21"/>
        </w:rPr>
        <w:t xml:space="preserve">Soddisfazione o sforzo bassi, oggetto: </w:t>
      </w:r>
      <w:r>
        <w:rPr>
          <w:rFonts w:ascii="Calibri" w:hAnsi="Calibri" w:cs="Calibri" w:eastAsia="Calibri"/>
          <w:b w:val="0"/>
          <w:color w:val="15131F"/>
          <w:sz w:val="21"/>
        </w:rPr>
        <w:t>La tua risposta su [argomento]: grazie, ed ecco cosa cambiamo</w:t>
      </w:r>
    </w:p>
    <w:p>
      <w:pPr>
        <w:spacing w:after="60"/>
      </w:pPr>
      <w:r>
        <w:rPr>
          <w:rFonts w:ascii="Calibri" w:hAnsi="Calibri" w:cs="Calibri" w:eastAsia="Calibri"/>
          <w:b/>
          <w:color w:val="6B3CF0"/>
          <w:sz w:val="21"/>
        </w:rPr>
        <w:t xml:space="preserve">Soddisfazione o sforzo bassi, email: </w:t>
      </w:r>
      <w:r>
        <w:rPr>
          <w:rFonts w:ascii="Calibri" w:hAnsi="Calibri" w:cs="Calibri" w:eastAsia="Calibri"/>
          <w:b w:val="0"/>
          <w:color w:val="15131F"/>
          <w:sz w:val="21"/>
        </w:rPr>
        <w:t>Ciao [nome],</w:t>
        <w:br/>
        <w:br/>
        <w:t>grazie per la tua risposta sincera su [argomento]. Hai scritto [le sue parole, in breve] e hai ragione: [cosa è andato storto, in una riga].</w:t>
        <w:br/>
        <w:br/>
        <w:t>Cosa cambiamo: [la modifica, con un giorno].</w:t>
        <w:br/>
        <w:t>Se ancora non funziona: [responsabile] [lo sistemerà] entro [giorno e ora].</w:t>
        <w:br/>
        <w:br/>
        <w:t>Se preferisci parlarne, rispondi indicando un orario e ti chiamo io.</w:t>
        <w:br/>
        <w:br/>
        <w:t>[Il tuo nome], [ruolo], [azienda]</w:t>
      </w:r>
    </w:p>
    <w:p>
      <w:pPr>
        <w:spacing w:after="60"/>
      </w:pPr>
      <w:r>
        <w:rPr>
          <w:rFonts w:ascii="Calibri" w:hAnsi="Calibri" w:cs="Calibri" w:eastAsia="Calibri"/>
          <w:b/>
          <w:color w:val="6B3CF0"/>
          <w:sz w:val="21"/>
        </w:rPr>
        <w:t xml:space="preserve">Detrattore (NPS da 0 a 6), email: </w:t>
      </w:r>
      <w:r>
        <w:rPr>
          <w:rFonts w:ascii="Calibri" w:hAnsi="Calibri" w:cs="Calibri" w:eastAsia="Calibri"/>
          <w:b w:val="0"/>
          <w:color w:val="15131F"/>
          <w:sz w:val="21"/>
        </w:rPr>
        <w:t>Ciao [nome],</w:t>
        <w:br/>
        <w:br/>
        <w:t>grazie per aver risposto alla nostra domanda trimestrale. Ci hai dato [punteggio] e hai scritto: “[il motivo indicato]”. Ci è utile, e mi dispiace che non siamo stati all’altezza.</w:t>
        <w:br/>
        <w:br/>
        <w:t>[Cosa stai facendo per rimediare, con un giorno.]</w:t>
        <w:br/>
        <w:br/>
        <w:t>Un’ultima domanda, se hai un minuto: quale singola cosa farebbe la differenza più grande per te? Basta una riga.</w:t>
        <w:br/>
        <w:br/>
        <w:t>[Il tuo nome], [ruolo], [azienda]</w:t>
      </w:r>
    </w:p>
    <w:p>
      <w:pPr>
        <w:spacing w:after="60"/>
      </w:pPr>
      <w:r>
        <w:rPr>
          <w:rFonts w:ascii="Calibri" w:hAnsi="Calibri" w:cs="Calibri" w:eastAsia="Calibri"/>
          <w:b/>
          <w:color w:val="6B3CF0"/>
          <w:sz w:val="21"/>
        </w:rPr>
        <w:t xml:space="preserve">Detrattore senza commento: </w:t>
      </w:r>
      <w:r>
        <w:rPr>
          <w:rFonts w:ascii="Calibri" w:hAnsi="Calibri" w:cs="Calibri" w:eastAsia="Calibri"/>
          <w:b w:val="0"/>
          <w:color w:val="15131F"/>
          <w:sz w:val="21"/>
        </w:rPr>
        <w:t>Ciao [nome], grazie per aver risposto alla nostra domanda trimestrale. Ci hai dato [punteggio] e vorrei capire perché. In una riga, cosa dovremmo fare meglio? [Il tuo nome]</w:t>
      </w:r>
    </w:p>
    <w:p>
      <w:pPr>
        <w:spacing w:after="60"/>
      </w:pPr>
      <w:r>
        <w:rPr>
          <w:rFonts w:ascii="Calibri" w:hAnsi="Calibri" w:cs="Calibri" w:eastAsia="Calibri"/>
          <w:b/>
          <w:color w:val="6B3CF0"/>
          <w:sz w:val="21"/>
        </w:rPr>
        <w:t xml:space="preserve">Risolto: No: </w:t>
      </w:r>
      <w:r>
        <w:rPr>
          <w:rFonts w:ascii="Calibri" w:hAnsi="Calibri" w:cs="Calibri" w:eastAsia="Calibri"/>
          <w:b w:val="0"/>
          <w:color w:val="15131F"/>
          <w:sz w:val="21"/>
        </w:rPr>
        <w:t>Ciao [nome], ci hai detto che la tua richiesta su [argomento] non è risolta. L’ho riaperta con il riferimento [riferimento] e [responsabile] si occuperà di [prossimo passo] entro [giorno e ora]. Ci dispiace di averla chiusa troppo presto.</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Chiedere di cambiare il punteggio.</w:t>
      </w:r>
    </w:p>
    <w:p>
      <w:pPr>
        <w:spacing w:after="40"/>
        <w:ind w:left="283"/>
      </w:pPr>
      <w:r>
        <w:rPr>
          <w:rFonts w:ascii="Calibri" w:hAnsi="Calibri" w:cs="Calibri" w:eastAsia="Calibri"/>
          <w:b w:val="0"/>
          <w:color w:val="15131F"/>
          <w:sz w:val="21"/>
        </w:rPr>
        <w:t>• Offrire qualcosa in cambio di un punteggio migliore o di una recensione.</w:t>
      </w:r>
    </w:p>
    <w:p>
      <w:pPr>
        <w:spacing w:after="40"/>
        <w:ind w:left="283"/>
      </w:pPr>
      <w:r>
        <w:rPr>
          <w:rFonts w:ascii="Calibri" w:hAnsi="Calibri" w:cs="Calibri" w:eastAsia="Calibri"/>
          <w:b w:val="0"/>
          <w:color w:val="15131F"/>
          <w:sz w:val="21"/>
        </w:rPr>
        <w:t>• Inviare una risposta che non riprende quello che ha scritto il cliente.</w:t>
      </w:r>
    </w:p>
    <w:p>
      <w:pPr>
        <w:spacing w:after="40"/>
        <w:ind w:left="283"/>
      </w:pPr>
      <w:r>
        <w:rPr>
          <w:rFonts w:ascii="Calibri" w:hAnsi="Calibri" w:cs="Calibri" w:eastAsia="Calibri"/>
          <w:b w:val="0"/>
          <w:color w:val="15131F"/>
          <w:sz w:val="21"/>
        </w:rPr>
        <w:t>• Rispondere da un indirizzo che non accetta risposte.</w:t>
      </w:r>
    </w:p>
    <w:p>
      <w:pPr>
        <w:spacing w:after="160"/>
      </w:pPr>
    </w:p>
    <w:p>
      <w:pPr>
        <w:spacing w:after="60"/>
      </w:pPr>
      <w:r>
        <w:rPr>
          <w:rFonts w:ascii="Calibri" w:hAnsi="Calibri" w:cs="Calibri" w:eastAsia="Calibri"/>
          <w:b/>
          <w:color w:val="15131F"/>
          <w:sz w:val="28"/>
        </w:rPr>
        <w:t>5. Chiudi il cerchio con i promotori, senza filtrare le recensioni</w:t>
      </w:r>
    </w:p>
    <w:p>
      <w:pPr>
        <w:spacing w:after="80"/>
      </w:pPr>
      <w:r>
        <w:rPr>
          <w:rFonts w:ascii="Calibri" w:hAnsi="Calibri" w:cs="Calibri" w:eastAsia="Calibri"/>
          <w:b w:val="0"/>
          <w:color w:val="5D5A70"/>
          <w:sz w:val="20"/>
        </w:rPr>
        <w:t>Ringrazia i promotori: Entro 1 settimana · Richiesta di recensione: Uguale per tutti · Premi per le recensioni: Mai · Dove va la richiesta di recensione: In una fase che ogni cliente raggiunge, per esempio [il primo report mensile], mai dopo un punteggio del questionario.</w:t>
      </w:r>
    </w:p>
    <w:p>
      <w:pPr>
        <w:spacing w:after="80"/>
      </w:pPr>
      <w:r>
        <w:rPr>
          <w:rFonts w:ascii="Calibri" w:hAnsi="Calibri" w:cs="Calibri" w:eastAsia="Calibri"/>
          <w:b w:val="0"/>
          <w:color w:val="15131F"/>
          <w:sz w:val="21"/>
        </w:rPr>
        <w:t>I promotori e i clienti che rispondono 4 o 5 ricevono un ringraziamento che dimostra che hai letto quello che hanno scritto. Le richieste di recensione seguono una regola a parte: la stessa richiesta, nella stessa fase, a ogni cliente, qualunque sia il suo punteggio.</w:t>
      </w:r>
    </w:p>
    <w:p>
      <w:pPr>
        <w:spacing w:after="60"/>
      </w:pPr>
      <w:r>
        <w:rPr>
          <w:rFonts w:ascii="Calibri" w:hAnsi="Calibri" w:cs="Calibri" w:eastAsia="Calibri"/>
          <w:b/>
          <w:color w:val="6B3CF0"/>
          <w:sz w:val="21"/>
        </w:rPr>
        <w:t xml:space="preserve">Ringraziamento a un promotore, oggetto: </w:t>
      </w:r>
      <w:r>
        <w:rPr>
          <w:rFonts w:ascii="Calibri" w:hAnsi="Calibri" w:cs="Calibri" w:eastAsia="Calibri"/>
          <w:b w:val="0"/>
          <w:color w:val="15131F"/>
          <w:sz w:val="21"/>
        </w:rPr>
        <w:t>Grazie per la tua risposta, [nome]</w:t>
      </w:r>
    </w:p>
    <w:p>
      <w:pPr>
        <w:spacing w:after="60"/>
      </w:pPr>
      <w:r>
        <w:rPr>
          <w:rFonts w:ascii="Calibri" w:hAnsi="Calibri" w:cs="Calibri" w:eastAsia="Calibri"/>
          <w:b/>
          <w:color w:val="6B3CF0"/>
          <w:sz w:val="21"/>
        </w:rPr>
        <w:t xml:space="preserve">Ringraziamento a un promotore, email: </w:t>
      </w:r>
      <w:r>
        <w:rPr>
          <w:rFonts w:ascii="Calibri" w:hAnsi="Calibri" w:cs="Calibri" w:eastAsia="Calibri"/>
          <w:b w:val="0"/>
          <w:color w:val="15131F"/>
          <w:sz w:val="21"/>
        </w:rPr>
        <w:t>Ciao [nome],</w:t>
        <w:br/>
        <w:br/>
        <w:t>grazie per aver risposto alla nostra domanda trimestrale, e per il [punteggio]. Hai scritto: “[il motivo indicato]”. L’ho condiviso con [collega], che [cosa ha fatto].</w:t>
        <w:br/>
        <w:br/>
        <w:t>Continueremo con [ciò che hai apprezzato]. Se qualcosa dovesse andare storto, rispondi a questa email e arriverà direttamente a me.</w:t>
        <w:br/>
        <w:br/>
        <w:t>[Il tuo nome], [ruolo], [azienda]</w:t>
      </w:r>
    </w:p>
    <w:p>
      <w:pPr>
        <w:spacing w:after="60"/>
      </w:pPr>
      <w:r>
        <w:rPr>
          <w:rFonts w:ascii="Calibri" w:hAnsi="Calibri" w:cs="Calibri" w:eastAsia="Calibri"/>
          <w:b/>
          <w:color w:val="6B3CF0"/>
          <w:sz w:val="21"/>
        </w:rPr>
        <w:t xml:space="preserve">Passivo (7 o 8) che ha indicato cosa migliorare: </w:t>
      </w:r>
      <w:r>
        <w:rPr>
          <w:rFonts w:ascii="Calibri" w:hAnsi="Calibri" w:cs="Calibri" w:eastAsia="Calibri"/>
          <w:b w:val="0"/>
          <w:color w:val="15131F"/>
          <w:sz w:val="21"/>
        </w:rPr>
        <w:t>Ciao [nome], grazie per il [punteggio] e per averci detto [il suo suggerimento]. Da [giorno] faremo così: [cosa cambia]. Se c’è altro che dovremmo migliorare, mi farebbe piacere saperlo.</w:t>
      </w:r>
    </w:p>
    <w:p>
      <w:pPr>
        <w:spacing w:after="60"/>
      </w:pPr>
      <w:r>
        <w:rPr>
          <w:rFonts w:ascii="Calibri" w:hAnsi="Calibri" w:cs="Calibri" w:eastAsia="Calibri"/>
          <w:b/>
          <w:color w:val="6B3CF0"/>
          <w:sz w:val="21"/>
        </w:rPr>
        <w:t xml:space="preserve">Richiesta di recensione, uguale per ogni cliente: </w:t>
      </w:r>
      <w:r>
        <w:rPr>
          <w:rFonts w:ascii="Calibri" w:hAnsi="Calibri" w:cs="Calibri" w:eastAsia="Calibri"/>
          <w:b w:val="0"/>
          <w:color w:val="15131F"/>
          <w:sz w:val="21"/>
        </w:rPr>
        <w:t>Un’ultima cosa, [nome]: se hai un minuto, una recensione sincera su [sito di recensioni] aiuta [altri clienti come te] a decidere: [link per la recensione]. Positiva o negativa, ogni recensione è benvenuta. Se preferisci di no, nessun problema.</w:t>
      </w:r>
    </w:p>
    <w:p>
      <w:pPr>
        <w:spacing w:after="40"/>
      </w:pPr>
      <w:r>
        <w:rPr>
          <w:rFonts w:ascii="Calibri" w:hAnsi="Calibri" w:cs="Calibri" w:eastAsia="Calibri"/>
          <w:b/>
          <w:color w:val="6B3CF0"/>
          <w:sz w:val="21"/>
        </w:rPr>
        <w:t>Regole per le recensioni</w:t>
      </w:r>
    </w:p>
    <w:p>
      <w:pPr>
        <w:spacing w:after="40"/>
        <w:ind w:left="283"/>
      </w:pPr>
      <w:r>
        <w:rPr>
          <w:rFonts w:ascii="Calibri" w:hAnsi="Calibri" w:cs="Calibri" w:eastAsia="Calibri"/>
          <w:b w:val="0"/>
          <w:color w:val="15131F"/>
          <w:sz w:val="21"/>
        </w:rPr>
        <w:t>• Il punteggio del questionario non decide mai chi riceve una richiesta di recensione. Google non consente alle attività di sollecitare in modo selettivo le recensioni positive, e la FTC chiede alle aziende di non rivolgersi solo ai clienti da cui si aspettano un giudizio positivo.</w:t>
      </w:r>
    </w:p>
    <w:p>
      <w:pPr>
        <w:spacing w:after="40"/>
        <w:ind w:left="283"/>
      </w:pPr>
      <w:r>
        <w:rPr>
          <w:rFonts w:ascii="Calibri" w:hAnsi="Calibri" w:cs="Calibri" w:eastAsia="Calibri"/>
          <w:b w:val="0"/>
          <w:color w:val="15131F"/>
          <w:sz w:val="21"/>
        </w:rPr>
        <w:t>• Nessun link per le recensioni che compare solo dopo un punteggio alto: si chiama filtrare le recensioni (review gating). Mostralo a tutti quelli che rispondono, o a nessuno.</w:t>
      </w:r>
    </w:p>
    <w:p>
      <w:pPr>
        <w:spacing w:after="40"/>
        <w:ind w:left="283"/>
      </w:pPr>
      <w:r>
        <w:rPr>
          <w:rFonts w:ascii="Calibri" w:hAnsi="Calibri" w:cs="Calibri" w:eastAsia="Calibri"/>
          <w:b w:val="0"/>
          <w:color w:val="15131F"/>
          <w:sz w:val="21"/>
        </w:rPr>
        <w:t>• Nessuno sconto, regalo, credito o estrazione a premi in cambio di una recensione. Google vieta gli incentivi per le recensioni.</w:t>
      </w:r>
    </w:p>
    <w:p>
      <w:pPr>
        <w:spacing w:after="40"/>
        <w:ind w:left="283"/>
      </w:pPr>
      <w:r>
        <w:rPr>
          <w:rFonts w:ascii="Calibri" w:hAnsi="Calibri" w:cs="Calibri" w:eastAsia="Calibri"/>
          <w:b w:val="0"/>
          <w:color w:val="15131F"/>
          <w:sz w:val="21"/>
        </w:rPr>
        <w:t>• Non suggerire mai cosa scrivere nella recensione.</w:t>
      </w:r>
    </w:p>
    <w:p>
      <w:pPr>
        <w:spacing w:after="60"/>
      </w:pPr>
      <w:r>
        <w:rPr>
          <w:rFonts w:ascii="Calibri" w:hAnsi="Calibri" w:cs="Calibri" w:eastAsia="Calibri"/>
          <w:b/>
          <w:color w:val="6B3CF0"/>
          <w:sz w:val="21"/>
        </w:rPr>
        <w:t xml:space="preserve">Referenze: </w:t>
      </w:r>
      <w:r>
        <w:rPr>
          <w:rFonts w:ascii="Calibri" w:hAnsi="Calibri" w:cs="Calibri" w:eastAsia="Calibri"/>
          <w:b w:val="0"/>
          <w:color w:val="5D5A70"/>
          <w:sz w:val="21"/>
        </w:rPr>
        <w:t>Più avanti un promotore potrebbe accogliere volentieri una richiesta di referenza. Usa i modelli per chiedere referenze: una richiesta, poi basta.</w:t>
      </w:r>
    </w:p>
    <w:p>
      <w:pPr>
        <w:spacing w:after="160"/>
      </w:pPr>
    </w:p>
    <w:p>
      <w:pPr>
        <w:spacing w:after="60"/>
      </w:pPr>
      <w:r>
        <w:rPr>
          <w:rFonts w:ascii="Calibri" w:hAnsi="Calibri" w:cs="Calibri" w:eastAsia="Calibri"/>
          <w:b/>
          <w:color w:val="15131F"/>
          <w:sz w:val="28"/>
        </w:rPr>
        <w:t>6. Domande CSAT, NPS e sullo sforzo, parola per parola</w:t>
      </w:r>
    </w:p>
    <w:p>
      <w:pPr>
        <w:spacing w:after="80"/>
      </w:pPr>
      <w:r>
        <w:rPr>
          <w:rFonts w:ascii="Calibri" w:hAnsi="Calibri" w:cs="Calibri" w:eastAsia="Calibri"/>
          <w:b w:val="0"/>
          <w:color w:val="5D5A70"/>
          <w:sz w:val="20"/>
        </w:rPr>
        <w:t>NPS: Da 0 a 10 · CSAT: % di 4 e 5 · Sforzo: Media da 1 a 7 · Perché da 0 a 10: Secondo Bain uno zero non è mai un buon punteggio, quindi i clienti non confondono gli estremi della scala, e 11 punti evitano che si risponda per abitudine “cinque su cinque”.</w:t>
      </w:r>
    </w:p>
    <w:p>
      <w:pPr>
        <w:spacing w:after="80"/>
      </w:pPr>
      <w:r>
        <w:rPr>
          <w:rFonts w:ascii="Calibri" w:hAnsi="Calibri" w:cs="Calibri" w:eastAsia="Calibri"/>
          <w:b w:val="0"/>
          <w:color w:val="15131F"/>
          <w:sz w:val="21"/>
        </w:rPr>
        <w:t>Usa la formulazione standard, così i tuoi punteggi misurano davvero ciò che dicono e restano confrontabili nel tempo. Cambia solo [azienda] e l’argomento.</w:t>
      </w:r>
    </w:p>
    <w:p>
      <w:pPr>
        <w:spacing w:after="40"/>
      </w:pPr>
      <w:r>
        <w:rPr>
          <w:rFonts w:ascii="Calibri" w:hAnsi="Calibri" w:cs="Calibri" w:eastAsia="Calibri"/>
          <w:b/>
          <w:color w:val="15131F"/>
          <w:sz w:val="22"/>
        </w:rPr>
        <w:t>6.1 NPS: probabilità di consigliarci</w:t>
      </w:r>
    </w:p>
    <w:p>
      <w:pPr>
        <w:spacing w:after="60"/>
      </w:pPr>
      <w:r>
        <w:rPr>
          <w:rFonts w:ascii="Calibri" w:hAnsi="Calibri" w:cs="Calibri" w:eastAsia="Calibri"/>
          <w:b/>
          <w:color w:val="6B3CF0"/>
          <w:sz w:val="21"/>
        </w:rPr>
        <w:t xml:space="preserve">Domanda: </w:t>
      </w:r>
      <w:r>
        <w:rPr>
          <w:rFonts w:ascii="Calibri" w:hAnsi="Calibri" w:cs="Calibri" w:eastAsia="Calibri"/>
          <w:b w:val="0"/>
          <w:color w:val="5D5A70"/>
          <w:sz w:val="21"/>
        </w:rPr>
        <w:t>Quanto è probabile che tu consigli [azienda] a un amico o a un collega?</w:t>
      </w:r>
    </w:p>
    <w:p>
      <w:pPr>
        <w:spacing w:after="60"/>
      </w:pPr>
      <w:r>
        <w:rPr>
          <w:rFonts w:ascii="Calibri" w:hAnsi="Calibri" w:cs="Calibri" w:eastAsia="Calibri"/>
          <w:b/>
          <w:color w:val="6B3CF0"/>
          <w:sz w:val="21"/>
        </w:rPr>
        <w:t xml:space="preserve">Scala: </w:t>
      </w:r>
      <w:r>
        <w:rPr>
          <w:rFonts w:ascii="Calibri" w:hAnsi="Calibri" w:cs="Calibri" w:eastAsia="Calibri"/>
          <w:b w:val="0"/>
          <w:color w:val="5D5A70"/>
          <w:sz w:val="21"/>
        </w:rPr>
        <w:t>Da 0 a 10: 0 = Per niente probabile, 10 = Estremamente probabile.</w:t>
      </w:r>
    </w:p>
    <w:p>
      <w:pPr>
        <w:spacing w:after="60"/>
      </w:pPr>
      <w:r>
        <w:rPr>
          <w:rFonts w:ascii="Calibri" w:hAnsi="Calibri" w:cs="Calibri" w:eastAsia="Calibri"/>
          <w:b/>
          <w:color w:val="6B3CF0"/>
          <w:sz w:val="21"/>
        </w:rPr>
        <w:t xml:space="preserve">Punteggio: </w:t>
      </w:r>
      <w:r>
        <w:rPr>
          <w:rFonts w:ascii="Calibri" w:hAnsi="Calibri" w:cs="Calibri" w:eastAsia="Calibri"/>
          <w:b w:val="0"/>
          <w:color w:val="5D5A70"/>
          <w:sz w:val="21"/>
        </w:rPr>
        <w:t>% di promotori (9-10) meno % di detrattori (0-6), da -100 a +100.</w:t>
      </w:r>
    </w:p>
    <w:p>
      <w:pPr>
        <w:spacing w:after="60"/>
      </w:pPr>
      <w:r>
        <w:rPr>
          <w:rFonts w:ascii="Calibri" w:hAnsi="Calibri" w:cs="Calibri" w:eastAsia="Calibri"/>
          <w:b/>
          <w:color w:val="6B3CF0"/>
          <w:sz w:val="21"/>
        </w:rPr>
        <w:t xml:space="preserve">Poi chiedi: </w:t>
      </w:r>
      <w:r>
        <w:rPr>
          <w:rFonts w:ascii="Calibri" w:hAnsi="Calibri" w:cs="Calibri" w:eastAsia="Calibri"/>
          <w:b w:val="0"/>
          <w:color w:val="5D5A70"/>
          <w:sz w:val="21"/>
        </w:rPr>
        <w:t>Qual è il motivo principale del tuo punteggio?</w:t>
      </w:r>
    </w:p>
    <w:p>
      <w:pPr>
        <w:spacing w:after="40"/>
      </w:pPr>
    </w:p>
    <w:p>
      <w:pPr>
        <w:spacing w:after="40"/>
      </w:pPr>
      <w:r>
        <w:rPr>
          <w:rFonts w:ascii="Calibri" w:hAnsi="Calibri" w:cs="Calibri" w:eastAsia="Calibri"/>
          <w:b/>
          <w:color w:val="15131F"/>
          <w:sz w:val="22"/>
        </w:rPr>
        <w:t>6.2 CSAT: soddisfazione per l’aiuto</w:t>
      </w:r>
    </w:p>
    <w:p>
      <w:pPr>
        <w:spacing w:after="60"/>
      </w:pPr>
      <w:r>
        <w:rPr>
          <w:rFonts w:ascii="Calibri" w:hAnsi="Calibri" w:cs="Calibri" w:eastAsia="Calibri"/>
          <w:b/>
          <w:color w:val="6B3CF0"/>
          <w:sz w:val="21"/>
        </w:rPr>
        <w:t xml:space="preserve">Domanda: </w:t>
      </w:r>
      <w:r>
        <w:rPr>
          <w:rFonts w:ascii="Calibri" w:hAnsi="Calibri" w:cs="Calibri" w:eastAsia="Calibri"/>
          <w:b w:val="0"/>
          <w:color w:val="5D5A70"/>
          <w:sz w:val="21"/>
        </w:rPr>
        <w:t>Quanto sei soddisfatto dell’aiuto che hai ricevuto?</w:t>
      </w:r>
    </w:p>
    <w:p>
      <w:pPr>
        <w:spacing w:after="60"/>
      </w:pPr>
      <w:r>
        <w:rPr>
          <w:rFonts w:ascii="Calibri" w:hAnsi="Calibri" w:cs="Calibri" w:eastAsia="Calibri"/>
          <w:b/>
          <w:color w:val="6B3CF0"/>
          <w:sz w:val="21"/>
        </w:rPr>
        <w:t xml:space="preserve">Scala: </w:t>
      </w:r>
      <w:r>
        <w:rPr>
          <w:rFonts w:ascii="Calibri" w:hAnsi="Calibri" w:cs="Calibri" w:eastAsia="Calibri"/>
          <w:b w:val="0"/>
          <w:color w:val="5D5A70"/>
          <w:sz w:val="21"/>
        </w:rPr>
        <w:t>Da 1 a 5: 1 = Molto insoddisfatto, 5 = Molto soddisfatto.</w:t>
      </w:r>
    </w:p>
    <w:p>
      <w:pPr>
        <w:spacing w:after="60"/>
      </w:pPr>
      <w:r>
        <w:rPr>
          <w:rFonts w:ascii="Calibri" w:hAnsi="Calibri" w:cs="Calibri" w:eastAsia="Calibri"/>
          <w:b/>
          <w:color w:val="6B3CF0"/>
          <w:sz w:val="21"/>
        </w:rPr>
        <w:t xml:space="preserve">Punteggio: </w:t>
      </w:r>
      <w:r>
        <w:rPr>
          <w:rFonts w:ascii="Calibri" w:hAnsi="Calibri" w:cs="Calibri" w:eastAsia="Calibri"/>
          <w:b w:val="0"/>
          <w:color w:val="5D5A70"/>
          <w:sz w:val="21"/>
        </w:rPr>
        <w:t>Risposte 4 o 5 diviso tutte le risposte. Zendesk, per esempio, considera positivi il 4 e il 5 su una scala da 1 a 5.</w:t>
      </w:r>
    </w:p>
    <w:p>
      <w:pPr>
        <w:spacing w:after="40"/>
      </w:pPr>
    </w:p>
    <w:p>
      <w:pPr>
        <w:spacing w:after="40"/>
      </w:pPr>
      <w:r>
        <w:rPr>
          <w:rFonts w:ascii="Calibri" w:hAnsi="Calibri" w:cs="Calibri" w:eastAsia="Calibri"/>
          <w:b/>
          <w:color w:val="15131F"/>
          <w:sz w:val="22"/>
        </w:rPr>
        <w:t>6.3 CES: facilità nel risolvere</w:t>
      </w:r>
    </w:p>
    <w:p>
      <w:pPr>
        <w:spacing w:after="60"/>
      </w:pPr>
      <w:r>
        <w:rPr>
          <w:rFonts w:ascii="Calibri" w:hAnsi="Calibri" w:cs="Calibri" w:eastAsia="Calibri"/>
          <w:b/>
          <w:color w:val="6B3CF0"/>
          <w:sz w:val="21"/>
        </w:rPr>
        <w:t xml:space="preserve">Affermazione: </w:t>
      </w:r>
      <w:r>
        <w:rPr>
          <w:rFonts w:ascii="Calibri" w:hAnsi="Calibri" w:cs="Calibri" w:eastAsia="Calibri"/>
          <w:b w:val="0"/>
          <w:color w:val="5D5A70"/>
          <w:sz w:val="21"/>
        </w:rPr>
        <w:t>[Azienda] mi ha reso facile gestire il mio problema.</w:t>
      </w:r>
    </w:p>
    <w:p>
      <w:pPr>
        <w:spacing w:after="60"/>
      </w:pPr>
      <w:r>
        <w:rPr>
          <w:rFonts w:ascii="Calibri" w:hAnsi="Calibri" w:cs="Calibri" w:eastAsia="Calibri"/>
          <w:b/>
          <w:color w:val="6B3CF0"/>
          <w:sz w:val="21"/>
        </w:rPr>
        <w:t xml:space="preserve">Scala: </w:t>
      </w:r>
      <w:r>
        <w:rPr>
          <w:rFonts w:ascii="Calibri" w:hAnsi="Calibri" w:cs="Calibri" w:eastAsia="Calibri"/>
          <w:b w:val="0"/>
          <w:color w:val="5D5A70"/>
          <w:sz w:val="21"/>
        </w:rPr>
        <w:t>Da 1 a 7: 1 = Completamente in disaccordo, 7 = Completamente d’accordo.</w:t>
      </w:r>
    </w:p>
    <w:p>
      <w:pPr>
        <w:spacing w:after="60"/>
      </w:pPr>
      <w:r>
        <w:rPr>
          <w:rFonts w:ascii="Calibri" w:hAnsi="Calibri" w:cs="Calibri" w:eastAsia="Calibri"/>
          <w:b/>
          <w:color w:val="6B3CF0"/>
          <w:sz w:val="21"/>
        </w:rPr>
        <w:t xml:space="preserve">Punteggio: </w:t>
      </w:r>
      <w:r>
        <w:rPr>
          <w:rFonts w:ascii="Calibri" w:hAnsi="Calibri" w:cs="Calibri" w:eastAsia="Calibri"/>
          <w:b w:val="0"/>
          <w:color w:val="5D5A70"/>
          <w:sz w:val="21"/>
        </w:rPr>
        <w:t>La media di tutte le risposte. Più è alta, più è stato facile.</w:t>
      </w:r>
    </w:p>
    <w:p>
      <w:pPr>
        <w:spacing w:after="40"/>
      </w:pPr>
    </w:p>
    <w:p>
      <w:pPr>
        <w:spacing w:after="40"/>
      </w:pPr>
      <w:r>
        <w:rPr>
          <w:rFonts w:ascii="Calibri" w:hAnsi="Calibri" w:cs="Calibri" w:eastAsia="Calibri"/>
          <w:b/>
          <w:color w:val="15131F"/>
          <w:sz w:val="22"/>
        </w:rPr>
        <w:t>6.4 Risolto: ha funzionato?</w:t>
      </w:r>
    </w:p>
    <w:p>
      <w:pPr>
        <w:spacing w:after="60"/>
      </w:pPr>
      <w:r>
        <w:rPr>
          <w:rFonts w:ascii="Calibri" w:hAnsi="Calibri" w:cs="Calibri" w:eastAsia="Calibri"/>
          <w:b/>
          <w:color w:val="6B3CF0"/>
          <w:sz w:val="21"/>
        </w:rPr>
        <w:t xml:space="preserve">Domanda: </w:t>
      </w:r>
      <w:r>
        <w:rPr>
          <w:rFonts w:ascii="Calibri" w:hAnsi="Calibri" w:cs="Calibri" w:eastAsia="Calibri"/>
          <w:b w:val="0"/>
          <w:color w:val="5D5A70"/>
          <w:sz w:val="21"/>
        </w:rPr>
        <w:t>Il tuo problema è risolto?</w:t>
      </w:r>
    </w:p>
    <w:p>
      <w:pPr>
        <w:spacing w:after="60"/>
      </w:pPr>
      <w:r>
        <w:rPr>
          <w:rFonts w:ascii="Calibri" w:hAnsi="Calibri" w:cs="Calibri" w:eastAsia="Calibri"/>
          <w:b/>
          <w:color w:val="6B3CF0"/>
          <w:sz w:val="21"/>
        </w:rPr>
        <w:t xml:space="preserve">Risposte: </w:t>
      </w:r>
      <w:r>
        <w:rPr>
          <w:rFonts w:ascii="Calibri" w:hAnsi="Calibri" w:cs="Calibri" w:eastAsia="Calibri"/>
          <w:b w:val="0"/>
          <w:color w:val="5D5A70"/>
          <w:sz w:val="21"/>
        </w:rPr>
        <w:t>Sì / No</w:t>
      </w:r>
    </w:p>
    <w:p>
      <w:pPr>
        <w:spacing w:after="60"/>
      </w:pPr>
      <w:r>
        <w:rPr>
          <w:rFonts w:ascii="Calibri" w:hAnsi="Calibri" w:cs="Calibri" w:eastAsia="Calibri"/>
          <w:b/>
          <w:color w:val="6B3CF0"/>
          <w:sz w:val="21"/>
        </w:rPr>
        <w:t xml:space="preserve">Punteggio: </w:t>
      </w:r>
      <w:r>
        <w:rPr>
          <w:rFonts w:ascii="Calibri" w:hAnsi="Calibri" w:cs="Calibri" w:eastAsia="Calibri"/>
          <w:b w:val="0"/>
          <w:color w:val="5D5A70"/>
          <w:sz w:val="21"/>
        </w:rPr>
        <w:t>Risposte Sì diviso tutte le risposte. Un No riapre il ticket.</w:t>
      </w:r>
    </w:p>
    <w:p>
      <w:pPr>
        <w:spacing w:after="40"/>
      </w:pPr>
    </w:p>
    <w:p>
      <w:pPr>
        <w:spacing w:after="40"/>
      </w:pPr>
      <w:r>
        <w:rPr>
          <w:rFonts w:ascii="Calibri" w:hAnsi="Calibri" w:cs="Calibri" w:eastAsia="Calibri"/>
          <w:b/>
          <w:color w:val="15131F"/>
          <w:sz w:val="22"/>
        </w:rPr>
        <w:t>6.5 Commento: il motivo</w:t>
      </w:r>
    </w:p>
    <w:p>
      <w:pPr>
        <w:spacing w:after="60"/>
      </w:pPr>
      <w:r>
        <w:rPr>
          <w:rFonts w:ascii="Calibri" w:hAnsi="Calibri" w:cs="Calibri" w:eastAsia="Calibri"/>
          <w:b/>
          <w:color w:val="6B3CF0"/>
          <w:sz w:val="21"/>
        </w:rPr>
        <w:t xml:space="preserve">Domanda: </w:t>
      </w:r>
      <w:r>
        <w:rPr>
          <w:rFonts w:ascii="Calibri" w:hAnsi="Calibri" w:cs="Calibri" w:eastAsia="Calibri"/>
          <w:b w:val="0"/>
          <w:color w:val="5D5A70"/>
          <w:sz w:val="21"/>
        </w:rPr>
        <w:t>C’è qualcosa che avremmo dovuto fare diversamente? (facoltativo)</w:t>
      </w:r>
    </w:p>
    <w:p>
      <w:pPr>
        <w:spacing w:after="60"/>
      </w:pPr>
      <w:r>
        <w:rPr>
          <w:rFonts w:ascii="Calibri" w:hAnsi="Calibri" w:cs="Calibri" w:eastAsia="Calibri"/>
          <w:b/>
          <w:color w:val="6B3CF0"/>
          <w:sz w:val="21"/>
        </w:rPr>
        <w:t xml:space="preserve">Regola: </w:t>
      </w:r>
      <w:r>
        <w:rPr>
          <w:rFonts w:ascii="Calibri" w:hAnsi="Calibri" w:cs="Calibri" w:eastAsia="Calibri"/>
          <w:b w:val="0"/>
          <w:color w:val="5D5A70"/>
          <w:sz w:val="21"/>
        </w:rPr>
        <w:t>Una sola domanda aperta per questionario, sempre per ultima, mai obbligatoria.</w:t>
      </w:r>
    </w:p>
    <w:p>
      <w:pPr>
        <w:spacing w:after="40"/>
      </w:pPr>
    </w:p>
    <w:p>
      <w:pPr>
        <w:spacing w:after="40"/>
      </w:pPr>
      <w:r>
        <w:rPr>
          <w:rFonts w:ascii="Calibri" w:hAnsi="Calibri" w:cs="Calibri" w:eastAsia="Calibri"/>
          <w:b/>
          <w:color w:val="6B3CF0"/>
          <w:sz w:val="21"/>
        </w:rPr>
        <w:t>Quali domande per quale momento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Momento</w:t>
            </w:r>
          </w:p>
        </w:tc>
        <w:tc>
          <w:tcPr>
            <w:tcW w:type="dxa" w:w="3324"/>
            <w:shd w:val="clear" w:color="auto" w:fill="EFE9FF"/>
          </w:tcPr>
          <w:p>
            <w:r/>
            <w:r>
              <w:rPr>
                <w:rFonts w:ascii="Calibri" w:hAnsi="Calibri" w:cs="Calibri" w:eastAsia="Calibri"/>
                <w:b/>
                <w:color w:val="15131F"/>
                <w:sz w:val="19"/>
              </w:rPr>
              <w:t>Chiedi</w:t>
            </w:r>
          </w:p>
        </w:tc>
        <w:tc>
          <w:tcPr>
            <w:tcW w:type="dxa" w:w="3324"/>
            <w:shd w:val="clear" w:color="auto" w:fill="EFE9FF"/>
          </w:tcPr>
          <w:p>
            <w:r/>
            <w:r>
              <w:rPr>
                <w:rFonts w:ascii="Calibri" w:hAnsi="Calibri" w:cs="Calibri" w:eastAsia="Calibri"/>
                <w:b/>
                <w:color w:val="15131F"/>
                <w:sz w:val="19"/>
              </w:rPr>
              <w:t>Non chiedere</w:t>
            </w:r>
          </w:p>
        </w:tc>
      </w:tr>
      <w:tr>
        <w:tc>
          <w:tcPr>
            <w:tcW w:type="dxa" w:w="3324"/>
          </w:tcPr>
          <w:p>
            <w:r/>
            <w:r>
              <w:rPr>
                <w:rFonts w:ascii="Calibri" w:hAnsi="Calibri" w:cs="Calibri" w:eastAsia="Calibri"/>
                <w:b w:val="0"/>
                <w:color w:val="15131F"/>
                <w:sz w:val="19"/>
              </w:rPr>
              <w:t>Dopo un ticket o una chat</w:t>
            </w:r>
          </w:p>
        </w:tc>
        <w:tc>
          <w:tcPr>
            <w:tcW w:type="dxa" w:w="3324"/>
          </w:tcPr>
          <w:p>
            <w:r/>
            <w:r>
              <w:rPr>
                <w:rFonts w:ascii="Calibri" w:hAnsi="Calibri" w:cs="Calibri" w:eastAsia="Calibri"/>
                <w:b w:val="0"/>
                <w:color w:val="15131F"/>
                <w:sz w:val="19"/>
              </w:rPr>
              <w:t>Risolto, CSAT, sforzo, commento</w:t>
            </w:r>
          </w:p>
        </w:tc>
        <w:tc>
          <w:tcPr>
            <w:tcW w:type="dxa" w:w="3324"/>
          </w:tcPr>
          <w:p>
            <w:r/>
            <w:r>
              <w:rPr>
                <w:rFonts w:ascii="Calibri" w:hAnsi="Calibri" w:cs="Calibri" w:eastAsia="Calibri"/>
                <w:b w:val="0"/>
                <w:color w:val="15131F"/>
                <w:sz w:val="19"/>
              </w:rPr>
              <w:t>NPS</w:t>
            </w:r>
          </w:p>
        </w:tc>
      </w:tr>
      <w:tr>
        <w:tc>
          <w:tcPr>
            <w:tcW w:type="dxa" w:w="3324"/>
          </w:tcPr>
          <w:p>
            <w:r/>
            <w:r>
              <w:rPr>
                <w:rFonts w:ascii="Calibri" w:hAnsi="Calibri" w:cs="Calibri" w:eastAsia="Calibri"/>
                <w:b w:val="0"/>
                <w:color w:val="15131F"/>
                <w:sz w:val="19"/>
              </w:rPr>
              <w:t>Ogni trimestre</w:t>
            </w:r>
          </w:p>
        </w:tc>
        <w:tc>
          <w:tcPr>
            <w:tcW w:type="dxa" w:w="3324"/>
          </w:tcPr>
          <w:p>
            <w:r/>
            <w:r>
              <w:rPr>
                <w:rFonts w:ascii="Calibri" w:hAnsi="Calibri" w:cs="Calibri" w:eastAsia="Calibri"/>
                <w:b w:val="0"/>
                <w:color w:val="15131F"/>
                <w:sz w:val="19"/>
              </w:rPr>
              <w:t>NPS e il motivo</w:t>
            </w:r>
          </w:p>
        </w:tc>
        <w:tc>
          <w:tcPr>
            <w:tcW w:type="dxa" w:w="3324"/>
          </w:tcPr>
          <w:p>
            <w:r/>
            <w:r>
              <w:rPr>
                <w:rFonts w:ascii="Calibri" w:hAnsi="Calibri" w:cs="Calibri" w:eastAsia="Calibri"/>
                <w:b w:val="0"/>
                <w:color w:val="15131F"/>
                <w:sz w:val="19"/>
              </w:rPr>
              <w:t>CSAT, sforzo</w:t>
            </w:r>
          </w:p>
        </w:tc>
      </w:tr>
      <w:tr>
        <w:tc>
          <w:tcPr>
            <w:tcW w:type="dxa" w:w="3324"/>
          </w:tcPr>
          <w:p>
            <w:r/>
            <w:r>
              <w:rPr>
                <w:rFonts w:ascii="Calibri" w:hAnsi="Calibri" w:cs="Calibri" w:eastAsia="Calibri"/>
                <w:b w:val="0"/>
                <w:color w:val="15131F"/>
                <w:sz w:val="19"/>
              </w:rPr>
              <w:t>Dopo l’onboarding</w:t>
            </w:r>
          </w:p>
        </w:tc>
        <w:tc>
          <w:tcPr>
            <w:tcW w:type="dxa" w:w="3324"/>
          </w:tcPr>
          <w:p>
            <w:r/>
            <w:r>
              <w:rPr>
                <w:rFonts w:ascii="Calibri" w:hAnsi="Calibri" w:cs="Calibri" w:eastAsia="Calibri"/>
                <w:b w:val="0"/>
                <w:color w:val="15131F"/>
                <w:sz w:val="19"/>
              </w:rPr>
              <w:t>Configurato, sforzo, parte più difficile</w:t>
            </w:r>
          </w:p>
        </w:tc>
        <w:tc>
          <w:tcPr>
            <w:tcW w:type="dxa" w:w="3324"/>
          </w:tcPr>
          <w:p>
            <w:r/>
            <w:r>
              <w:rPr>
                <w:rFonts w:ascii="Calibri" w:hAnsi="Calibri" w:cs="Calibri" w:eastAsia="Calibri"/>
                <w:b w:val="0"/>
                <w:color w:val="15131F"/>
                <w:sz w:val="19"/>
              </w:rPr>
              <w:t>NPS nella stessa email</w:t>
            </w:r>
          </w:p>
        </w:tc>
      </w:tr>
    </w:tbl>
    <w:p/>
    <w:p>
      <w:pPr>
        <w:spacing w:after="60"/>
      </w:pPr>
      <w:r>
        <w:rPr>
          <w:rFonts w:ascii="Calibri" w:hAnsi="Calibri" w:cs="Calibri" w:eastAsia="Calibri"/>
          <w:b/>
          <w:color w:val="6B3CF0"/>
          <w:sz w:val="21"/>
        </w:rPr>
        <w:t xml:space="preserve">Mantieni le scale: </w:t>
      </w:r>
      <w:r>
        <w:rPr>
          <w:rFonts w:ascii="Calibri" w:hAnsi="Calibri" w:cs="Calibri" w:eastAsia="Calibri"/>
          <w:b w:val="0"/>
          <w:color w:val="5D5A70"/>
          <w:sz w:val="21"/>
        </w:rPr>
        <w:t>Da 1 a 5 per la soddisfazione, da 1 a 7 per lo sforzo e da 0 a 10 per l’NPS, in ogni questionario, così questo trimestre è confrontabile con il precedente.</w:t>
      </w:r>
    </w:p>
    <w:p>
      <w:pPr>
        <w:spacing w:after="160"/>
      </w:pPr>
    </w:p>
    <w:p>
      <w:pPr>
        <w:spacing w:after="60"/>
      </w:pPr>
      <w:r>
        <w:rPr>
          <w:rFonts w:ascii="Calibri" w:hAnsi="Calibri" w:cs="Calibri" w:eastAsia="Calibri"/>
          <w:b/>
          <w:color w:val="15131F"/>
          <w:sz w:val="28"/>
        </w:rPr>
        <w:t>7. Limite di frequenza, responsabile delle risposte e verifica di completamento</w:t>
      </w:r>
    </w:p>
    <w:p>
      <w:pPr>
        <w:spacing w:after="80"/>
      </w:pPr>
      <w:r>
        <w:rPr>
          <w:rFonts w:ascii="Calibri" w:hAnsi="Calibri" w:cs="Calibri" w:eastAsia="Calibri"/>
          <w:b w:val="0"/>
          <w:color w:val="5D5A70"/>
          <w:sz w:val="20"/>
        </w:rPr>
        <w:t>Limite questionari: 90 giorni · Responsabile delle risposte: 1 persona per questionario · Revisione mensile: 30 minuti</w:t>
      </w:r>
    </w:p>
    <w:p>
      <w:pPr>
        <w:spacing w:after="80"/>
      </w:pPr>
      <w:r>
        <w:rPr>
          <w:rFonts w:ascii="Calibri" w:hAnsi="Calibri" w:cs="Calibri" w:eastAsia="Calibri"/>
          <w:b w:val="0"/>
          <w:color w:val="15131F"/>
          <w:sz w:val="21"/>
        </w:rPr>
        <w:t>Le regole per chi invia i questionari. Concordale una volta, scrivi i nomi dei responsabili e controllale ogni mese.</w:t>
      </w:r>
    </w:p>
    <w:p>
      <w:pPr>
        <w:spacing w:after="40"/>
      </w:pPr>
      <w:r>
        <w:rPr>
          <w:rFonts w:ascii="Calibri" w:hAnsi="Calibri" w:cs="Calibri" w:eastAsia="Calibri"/>
          <w:b/>
          <w:color w:val="6B3CF0"/>
          <w:sz w:val="21"/>
        </w:rPr>
        <w:t>Piano dei questionari</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Questionario</w:t>
            </w:r>
          </w:p>
        </w:tc>
        <w:tc>
          <w:tcPr>
            <w:tcW w:type="dxa" w:w="2493"/>
            <w:shd w:val="clear" w:color="auto" w:fill="EFE9FF"/>
          </w:tcPr>
          <w:p>
            <w:r/>
            <w:r>
              <w:rPr>
                <w:rFonts w:ascii="Calibri" w:hAnsi="Calibri" w:cs="Calibri" w:eastAsia="Calibri"/>
                <w:b/>
                <w:color w:val="15131F"/>
                <w:sz w:val="19"/>
              </w:rPr>
              <w:t>Quando</w:t>
            </w:r>
          </w:p>
        </w:tc>
        <w:tc>
          <w:tcPr>
            <w:tcW w:type="dxa" w:w="2493"/>
            <w:shd w:val="clear" w:color="auto" w:fill="EFE9FF"/>
          </w:tcPr>
          <w:p>
            <w:r/>
            <w:r>
              <w:rPr>
                <w:rFonts w:ascii="Calibri" w:hAnsi="Calibri" w:cs="Calibri" w:eastAsia="Calibri"/>
                <w:b/>
                <w:color w:val="15131F"/>
                <w:sz w:val="19"/>
              </w:rPr>
              <w:t>Chi lo riceve</w:t>
            </w:r>
          </w:p>
        </w:tc>
        <w:tc>
          <w:tcPr>
            <w:tcW w:type="dxa" w:w="2493"/>
            <w:shd w:val="clear" w:color="auto" w:fill="EFE9FF"/>
          </w:tcPr>
          <w:p>
            <w:r/>
            <w:r>
              <w:rPr>
                <w:rFonts w:ascii="Calibri" w:hAnsi="Calibri" w:cs="Calibri" w:eastAsia="Calibri"/>
                <w:b/>
                <w:color w:val="15131F"/>
                <w:sz w:val="19"/>
              </w:rPr>
              <w:t>Responsabile delle risposte</w:t>
            </w:r>
          </w:p>
        </w:tc>
      </w:tr>
      <w:tr>
        <w:tc>
          <w:tcPr>
            <w:tcW w:type="dxa" w:w="2493"/>
          </w:tcPr>
          <w:p>
            <w:r/>
            <w:r>
              <w:rPr>
                <w:rFonts w:ascii="Calibri" w:hAnsi="Calibri" w:cs="Calibri" w:eastAsia="Calibri"/>
                <w:b w:val="0"/>
                <w:color w:val="15131F"/>
                <w:sz w:val="19"/>
              </w:rPr>
              <w:t>Dopo un ticket o una chat</w:t>
            </w:r>
          </w:p>
        </w:tc>
        <w:tc>
          <w:tcPr>
            <w:tcW w:type="dxa" w:w="2493"/>
          </w:tcPr>
          <w:p>
            <w:r/>
            <w:r>
              <w:rPr>
                <w:rFonts w:ascii="Calibri" w:hAnsi="Calibri" w:cs="Calibri" w:eastAsia="Calibri"/>
                <w:b w:val="0"/>
                <w:color w:val="15131F"/>
                <w:sz w:val="19"/>
              </w:rPr>
              <w:t>Entro 24 ore dalla chiusura</w:t>
            </w:r>
          </w:p>
        </w:tc>
        <w:tc>
          <w:tcPr>
            <w:tcW w:type="dxa" w:w="2493"/>
          </w:tcPr>
          <w:p>
            <w:r/>
            <w:r>
              <w:rPr>
                <w:rFonts w:ascii="Calibri" w:hAnsi="Calibri" w:cs="Calibri" w:eastAsia="Calibri"/>
                <w:b w:val="0"/>
                <w:color w:val="15131F"/>
                <w:sz w:val="19"/>
              </w:rPr>
              <w:t>Ticket risolti, se nessun questionario negli ultimi 90 giorni</w:t>
            </w:r>
          </w:p>
        </w:tc>
        <w:tc>
          <w:tcPr>
            <w:tcW w:type="dxa" w:w="2493"/>
          </w:tcPr>
          <w:p>
            <w:r/>
            <w:r>
              <w:rPr>
                <w:rFonts w:ascii="Calibri" w:hAnsi="Calibri" w:cs="Calibri" w:eastAsia="Calibri"/>
                <w:b w:val="0"/>
                <w:color w:val="15131F"/>
                <w:sz w:val="19"/>
              </w:rPr>
              <w:t>[responsabile dell’assistenza]</w:t>
            </w:r>
          </w:p>
        </w:tc>
      </w:tr>
      <w:tr>
        <w:tc>
          <w:tcPr>
            <w:tcW w:type="dxa" w:w="2493"/>
          </w:tcPr>
          <w:p>
            <w:r/>
            <w:r>
              <w:rPr>
                <w:rFonts w:ascii="Calibri" w:hAnsi="Calibri" w:cs="Calibri" w:eastAsia="Calibri"/>
                <w:b w:val="0"/>
                <w:color w:val="15131F"/>
                <w:sz w:val="19"/>
              </w:rPr>
              <w:t>NPS trimestrale</w:t>
            </w:r>
          </w:p>
        </w:tc>
        <w:tc>
          <w:tcPr>
            <w:tcW w:type="dxa" w:w="2493"/>
          </w:tcPr>
          <w:p>
            <w:r/>
            <w:r>
              <w:rPr>
                <w:rFonts w:ascii="Calibri" w:hAnsi="Calibri" w:cs="Calibri" w:eastAsia="Calibri"/>
                <w:b w:val="0"/>
                <w:color w:val="15131F"/>
                <w:sz w:val="19"/>
              </w:rPr>
              <w:t>Stessa settimana ogni trimestre</w:t>
            </w:r>
          </w:p>
        </w:tc>
        <w:tc>
          <w:tcPr>
            <w:tcW w:type="dxa" w:w="2493"/>
          </w:tcPr>
          <w:p>
            <w:r/>
            <w:r>
              <w:rPr>
                <w:rFonts w:ascii="Calibri" w:hAnsi="Calibri" w:cs="Calibri" w:eastAsia="Calibri"/>
                <w:b w:val="0"/>
                <w:color w:val="15131F"/>
                <w:sz w:val="19"/>
              </w:rPr>
              <w:t>Clienti attivi, se nessun questionario negli ultimi 90 giorni</w:t>
            </w:r>
          </w:p>
        </w:tc>
        <w:tc>
          <w:tcPr>
            <w:tcW w:type="dxa" w:w="2493"/>
          </w:tcPr>
          <w:p>
            <w:r/>
            <w:r>
              <w:rPr>
                <w:rFonts w:ascii="Calibri" w:hAnsi="Calibri" w:cs="Calibri" w:eastAsia="Calibri"/>
                <w:b w:val="0"/>
                <w:color w:val="15131F"/>
                <w:sz w:val="19"/>
              </w:rPr>
              <w:t>[titolare o direttore]</w:t>
            </w:r>
          </w:p>
        </w:tc>
      </w:tr>
      <w:tr>
        <w:tc>
          <w:tcPr>
            <w:tcW w:type="dxa" w:w="2493"/>
          </w:tcPr>
          <w:p>
            <w:r/>
            <w:r>
              <w:rPr>
                <w:rFonts w:ascii="Calibri" w:hAnsi="Calibri" w:cs="Calibri" w:eastAsia="Calibri"/>
                <w:b w:val="0"/>
                <w:color w:val="15131F"/>
                <w:sz w:val="19"/>
              </w:rPr>
              <w:t>Dopo l’onboarding</w:t>
            </w:r>
          </w:p>
        </w:tc>
        <w:tc>
          <w:tcPr>
            <w:tcW w:type="dxa" w:w="2493"/>
          </w:tcPr>
          <w:p>
            <w:r/>
            <w:r>
              <w:rPr>
                <w:rFonts w:ascii="Calibri" w:hAnsi="Calibri" w:cs="Calibri" w:eastAsia="Calibri"/>
                <w:b w:val="0"/>
                <w:color w:val="15131F"/>
                <w:sz w:val="19"/>
              </w:rPr>
              <w:t>Giorno 30 o a fine onboarding</w:t>
            </w:r>
          </w:p>
        </w:tc>
        <w:tc>
          <w:tcPr>
            <w:tcW w:type="dxa" w:w="2493"/>
          </w:tcPr>
          <w:p>
            <w:r/>
            <w:r>
              <w:rPr>
                <w:rFonts w:ascii="Calibri" w:hAnsi="Calibri" w:cs="Calibri" w:eastAsia="Calibri"/>
                <w:b w:val="0"/>
                <w:color w:val="15131F"/>
                <w:sz w:val="19"/>
              </w:rPr>
              <w:t>Ogni nuovo cliente, una volta</w:t>
            </w:r>
          </w:p>
        </w:tc>
        <w:tc>
          <w:tcPr>
            <w:tcW w:type="dxa" w:w="2493"/>
          </w:tcPr>
          <w:p>
            <w:r/>
            <w:r>
              <w:rPr>
                <w:rFonts w:ascii="Calibri" w:hAnsi="Calibri" w:cs="Calibri" w:eastAsia="Calibri"/>
                <w:b w:val="0"/>
                <w:color w:val="15131F"/>
                <w:sz w:val="19"/>
              </w:rPr>
              <w:t>[responsabile dell’onboarding]</w:t>
            </w:r>
          </w:p>
        </w:tc>
      </w:tr>
    </w:tbl>
    <w:p/>
    <w:p>
      <w:pPr>
        <w:spacing w:after="40"/>
      </w:pPr>
      <w:r>
        <w:rPr>
          <w:rFonts w:ascii="Calibri" w:hAnsi="Calibri" w:cs="Calibri" w:eastAsia="Calibri"/>
          <w:b/>
          <w:color w:val="6B3CF0"/>
          <w:sz w:val="21"/>
        </w:rPr>
        <w:t>Limite di frequenza</w:t>
      </w:r>
    </w:p>
    <w:p>
      <w:pPr>
        <w:spacing w:after="40"/>
        <w:ind w:left="283"/>
      </w:pPr>
      <w:r>
        <w:rPr>
          <w:rFonts w:ascii="Calibri" w:hAnsi="Calibri" w:cs="Calibri" w:eastAsia="Calibri"/>
          <w:b w:val="0"/>
          <w:color w:val="15131F"/>
          <w:sz w:val="21"/>
        </w:rPr>
        <w:t>• Al massimo un’email con un questionario per cliente ogni 90 giorni, di qualsiasi tipo. La buona pratica di Bain è al massimo una volta ogni tre mesi.</w:t>
      </w:r>
    </w:p>
    <w:p>
      <w:pPr>
        <w:spacing w:after="40"/>
        <w:ind w:left="283"/>
      </w:pPr>
      <w:r>
        <w:rPr>
          <w:rFonts w:ascii="Calibri" w:hAnsi="Calibri" w:cs="Calibri" w:eastAsia="Calibri"/>
          <w:b w:val="0"/>
          <w:color w:val="15131F"/>
          <w:sz w:val="21"/>
        </w:rPr>
        <w:t>• Due questionari previsti entro 90 giorni: invia quello del momento appena vissuto.</w:t>
      </w:r>
    </w:p>
    <w:p>
      <w:pPr>
        <w:spacing w:after="40"/>
        <w:ind w:left="283"/>
      </w:pPr>
      <w:r>
        <w:rPr>
          <w:rFonts w:ascii="Calibri" w:hAnsi="Calibri" w:cs="Calibri" w:eastAsia="Calibri"/>
          <w:b w:val="0"/>
          <w:color w:val="15131F"/>
          <w:sz w:val="21"/>
        </w:rPr>
        <w:t>• La valutazione a stelle alla fine di una chat non è un’email e compare solo in una chat avviata dal cliente. Non conta.</w:t>
      </w:r>
    </w:p>
    <w:p>
      <w:pPr>
        <w:spacing w:after="40"/>
        <w:ind w:left="283"/>
      </w:pPr>
      <w:r>
        <w:rPr>
          <w:rFonts w:ascii="Calibri" w:hAnsi="Calibri" w:cs="Calibri" w:eastAsia="Calibri"/>
          <w:b w:val="0"/>
          <w:color w:val="15131F"/>
          <w:sz w:val="21"/>
        </w:rPr>
        <w:t>• Nessun questionario finché c’è un reclamo aperto.</w:t>
      </w:r>
    </w:p>
    <w:p>
      <w:pPr>
        <w:spacing w:after="40"/>
      </w:pPr>
      <w:r>
        <w:rPr>
          <w:rFonts w:ascii="Calibri" w:hAnsi="Calibri" w:cs="Calibri" w:eastAsia="Calibri"/>
          <w:b/>
          <w:color w:val="6B3CF0"/>
          <w:sz w:val="21"/>
        </w:rPr>
        <w:t>Da registrare per ogni risposta</w:t>
      </w:r>
    </w:p>
    <w:p>
      <w:pPr>
        <w:spacing w:after="40"/>
        <w:ind w:left="283"/>
      </w:pPr>
      <w:r>
        <w:rPr>
          <w:rFonts w:ascii="Calibri" w:hAnsi="Calibri" w:cs="Calibri" w:eastAsia="Calibri"/>
          <w:b w:val="0"/>
          <w:color w:val="15131F"/>
          <w:sz w:val="21"/>
        </w:rPr>
        <w:t>• Data, cliente, questionario e riferimento.</w:t>
      </w:r>
    </w:p>
    <w:p>
      <w:pPr>
        <w:spacing w:after="40"/>
        <w:ind w:left="283"/>
      </w:pPr>
      <w:r>
        <w:rPr>
          <w:rFonts w:ascii="Calibri" w:hAnsi="Calibri" w:cs="Calibri" w:eastAsia="Calibri"/>
          <w:b w:val="0"/>
          <w:color w:val="15131F"/>
          <w:sz w:val="21"/>
        </w:rPr>
        <w:t>• Stato di risoluzione: Risolto Sì o No.</w:t>
      </w:r>
    </w:p>
    <w:p>
      <w:pPr>
        <w:spacing w:after="40"/>
        <w:ind w:left="283"/>
      </w:pPr>
      <w:r>
        <w:rPr>
          <w:rFonts w:ascii="Calibri" w:hAnsi="Calibri" w:cs="Calibri" w:eastAsia="Calibri"/>
          <w:b w:val="0"/>
          <w:color w:val="15131F"/>
          <w:sz w:val="21"/>
        </w:rPr>
        <w:t>• Soddisfazione 1-5, sforzo 1-7 o NPS 0-10.</w:t>
      </w:r>
    </w:p>
    <w:p>
      <w:pPr>
        <w:spacing w:after="40"/>
        <w:ind w:left="283"/>
      </w:pPr>
      <w:r>
        <w:rPr>
          <w:rFonts w:ascii="Calibri" w:hAnsi="Calibri" w:cs="Calibri" w:eastAsia="Calibri"/>
          <w:b w:val="0"/>
          <w:color w:val="15131F"/>
          <w:sz w:val="21"/>
        </w:rPr>
        <w:t>• Il commento facoltativo, parola per parola.</w:t>
      </w:r>
    </w:p>
    <w:p>
      <w:pPr>
        <w:spacing w:after="40"/>
        <w:ind w:left="283"/>
      </w:pPr>
      <w:r>
        <w:rPr>
          <w:rFonts w:ascii="Calibri" w:hAnsi="Calibri" w:cs="Calibri" w:eastAsia="Calibri"/>
          <w:b w:val="0"/>
          <w:color w:val="15131F"/>
          <w:sz w:val="21"/>
        </w:rPr>
        <w:t>• Responsabile delle risposte, “Risposta entro”, “Risposto il” e azione intrapresa.</w:t>
      </w:r>
    </w:p>
    <w:p>
      <w:pPr>
        <w:spacing w:after="40"/>
      </w:pPr>
      <w:r>
        <w:rPr>
          <w:rFonts w:ascii="Calibri" w:hAnsi="Calibri" w:cs="Calibri" w:eastAsia="Calibri"/>
          <w:b/>
          <w:color w:val="6B3CF0"/>
          <w:sz w:val="21"/>
        </w:rPr>
        <w:t>Verifica di completamento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Controllo</w:t>
            </w:r>
          </w:p>
        </w:tc>
        <w:tc>
          <w:tcPr>
            <w:tcW w:type="dxa" w:w="3324"/>
            <w:shd w:val="clear" w:color="auto" w:fill="EFE9FF"/>
          </w:tcPr>
          <w:p>
            <w:r/>
            <w:r>
              <w:rPr>
                <w:rFonts w:ascii="Calibri" w:hAnsi="Calibri" w:cs="Calibri" w:eastAsia="Calibri"/>
                <w:b/>
                <w:color w:val="15131F"/>
                <w:sz w:val="19"/>
              </w:rPr>
              <w:t>Fatto quando</w:t>
            </w:r>
          </w:p>
        </w:tc>
        <w:tc>
          <w:tcPr>
            <w:tcW w:type="dxa" w:w="3324"/>
            <w:shd w:val="clear" w:color="auto" w:fill="EFE9FF"/>
          </w:tcPr>
          <w:p>
            <w:r/>
            <w:r>
              <w:rPr>
                <w:rFonts w:ascii="Calibri" w:hAnsi="Calibri" w:cs="Calibri" w:eastAsia="Calibri"/>
                <w:b/>
                <w:color w:val="15131F"/>
                <w:sz w:val="19"/>
              </w:rPr>
              <w:t>Esempio compilato</w:t>
            </w:r>
          </w:p>
        </w:tc>
      </w:tr>
      <w:tr>
        <w:tc>
          <w:tcPr>
            <w:tcW w:type="dxa" w:w="3324"/>
          </w:tcPr>
          <w:p>
            <w:r/>
            <w:r>
              <w:rPr>
                <w:rFonts w:ascii="Calibri" w:hAnsi="Calibri" w:cs="Calibri" w:eastAsia="Calibri"/>
                <w:b w:val="0"/>
                <w:color w:val="15131F"/>
                <w:sz w:val="19"/>
              </w:rPr>
              <w:t>Ogni risposta registrata</w:t>
            </w:r>
          </w:p>
        </w:tc>
        <w:tc>
          <w:tcPr>
            <w:tcW w:type="dxa" w:w="3324"/>
          </w:tcPr>
          <w:p>
            <w:r/>
            <w:r>
              <w:rPr>
                <w:rFonts w:ascii="Calibri" w:hAnsi="Calibri" w:cs="Calibri" w:eastAsia="Calibri"/>
                <w:b w:val="0"/>
                <w:color w:val="15131F"/>
                <w:sz w:val="19"/>
              </w:rPr>
              <w:t>Entro 1 giorno lavorativo</w:t>
            </w:r>
          </w:p>
        </w:tc>
        <w:tc>
          <w:tcPr>
            <w:tcW w:type="dxa" w:w="3324"/>
          </w:tcPr>
          <w:p>
            <w:r/>
            <w:r>
              <w:rPr>
                <w:rFonts w:ascii="Calibri" w:hAnsi="Calibri" w:cs="Calibri" w:eastAsia="Calibri"/>
                <w:b w:val="0"/>
                <w:color w:val="15131F"/>
                <w:sz w:val="19"/>
              </w:rPr>
              <w:t>Risposta di Omar, registrata mer 30 set</w:t>
            </w:r>
          </w:p>
        </w:tc>
      </w:tr>
      <w:tr>
        <w:tc>
          <w:tcPr>
            <w:tcW w:type="dxa" w:w="3324"/>
          </w:tcPr>
          <w:p>
            <w:r/>
            <w:r>
              <w:rPr>
                <w:rFonts w:ascii="Calibri" w:hAnsi="Calibri" w:cs="Calibri" w:eastAsia="Calibri"/>
                <w:b w:val="0"/>
                <w:color w:val="15131F"/>
                <w:sz w:val="19"/>
              </w:rPr>
              <w:t>Ogni punteggio basso ricontattato</w:t>
            </w:r>
          </w:p>
        </w:tc>
        <w:tc>
          <w:tcPr>
            <w:tcW w:type="dxa" w:w="3324"/>
          </w:tcPr>
          <w:p>
            <w:r/>
            <w:r>
              <w:rPr>
                <w:rFonts w:ascii="Calibri" w:hAnsi="Calibri" w:cs="Calibri" w:eastAsia="Calibri"/>
                <w:b w:val="0"/>
                <w:color w:val="15131F"/>
                <w:sz w:val="19"/>
              </w:rPr>
              <w:t>“Risposto il” entro la data di “Risposta entro”</w:t>
            </w:r>
          </w:p>
        </w:tc>
        <w:tc>
          <w:tcPr>
            <w:tcW w:type="dxa" w:w="3324"/>
          </w:tcPr>
          <w:p>
            <w:r/>
            <w:r>
              <w:rPr>
                <w:rFonts w:ascii="Calibri" w:hAnsi="Calibri" w:cs="Calibri" w:eastAsia="Calibri"/>
                <w:b w:val="0"/>
                <w:color w:val="15131F"/>
                <w:sz w:val="19"/>
              </w:rPr>
              <w:t>Risposto mer 30 set, 11:05</w:t>
            </w:r>
          </w:p>
        </w:tc>
      </w:tr>
      <w:tr>
        <w:tc>
          <w:tcPr>
            <w:tcW w:type="dxa" w:w="3324"/>
          </w:tcPr>
          <w:p>
            <w:r/>
            <w:r>
              <w:rPr>
                <w:rFonts w:ascii="Calibri" w:hAnsi="Calibri" w:cs="Calibri" w:eastAsia="Calibri"/>
                <w:b w:val="0"/>
                <w:color w:val="15131F"/>
                <w:sz w:val="19"/>
              </w:rPr>
              <w:t>Azione registrata</w:t>
            </w:r>
          </w:p>
        </w:tc>
        <w:tc>
          <w:tcPr>
            <w:tcW w:type="dxa" w:w="3324"/>
          </w:tcPr>
          <w:p>
            <w:r/>
            <w:r>
              <w:rPr>
                <w:rFonts w:ascii="Calibri" w:hAnsi="Calibri" w:cs="Calibri" w:eastAsia="Calibri"/>
                <w:b w:val="0"/>
                <w:color w:val="15131F"/>
                <w:sz w:val="19"/>
              </w:rPr>
              <w:t>Colonna dell’azione compilata</w:t>
            </w:r>
          </w:p>
        </w:tc>
        <w:tc>
          <w:tcPr>
            <w:tcW w:type="dxa" w:w="3324"/>
          </w:tcPr>
          <w:p>
            <w:r/>
            <w:r>
              <w:rPr>
                <w:rFonts w:ascii="Calibri" w:hAnsi="Calibri" w:cs="Calibri" w:eastAsia="Calibri"/>
                <w:b w:val="0"/>
                <w:color w:val="15131F"/>
                <w:sz w:val="19"/>
              </w:rPr>
              <w:t>Controllo del lunedì sui collegamenti bancari</w:t>
            </w:r>
          </w:p>
        </w:tc>
      </w:tr>
      <w:tr>
        <w:tc>
          <w:tcPr>
            <w:tcW w:type="dxa" w:w="3324"/>
          </w:tcPr>
          <w:p>
            <w:r/>
            <w:r>
              <w:rPr>
                <w:rFonts w:ascii="Calibri" w:hAnsi="Calibri" w:cs="Calibri" w:eastAsia="Calibri"/>
                <w:b w:val="0"/>
                <w:color w:val="15131F"/>
                <w:sz w:val="19"/>
              </w:rPr>
              <w:t>Limite rispettato</w:t>
            </w:r>
          </w:p>
        </w:tc>
        <w:tc>
          <w:tcPr>
            <w:tcW w:type="dxa" w:w="3324"/>
          </w:tcPr>
          <w:p>
            <w:r/>
            <w:r>
              <w:rPr>
                <w:rFonts w:ascii="Calibri" w:hAnsi="Calibri" w:cs="Calibri" w:eastAsia="Calibri"/>
                <w:b w:val="0"/>
                <w:color w:val="15131F"/>
                <w:sz w:val="19"/>
              </w:rPr>
              <w:t>Nessuno riceve due questionari in 90 giorni</w:t>
            </w:r>
          </w:p>
        </w:tc>
        <w:tc>
          <w:tcPr>
            <w:tcW w:type="dxa" w:w="3324"/>
          </w:tcPr>
          <w:p>
            <w:r/>
            <w:r>
              <w:rPr>
                <w:rFonts w:ascii="Calibri" w:hAnsi="Calibri" w:cs="Calibri" w:eastAsia="Calibri"/>
                <w:b w:val="0"/>
                <w:color w:val="15131F"/>
                <w:sz w:val="19"/>
              </w:rPr>
              <w:t>Omar escluso dall’NPS del 1 ott</w:t>
            </w:r>
          </w:p>
        </w:tc>
      </w:tr>
      <w:tr>
        <w:tc>
          <w:tcPr>
            <w:tcW w:type="dxa" w:w="3324"/>
          </w:tcPr>
          <w:p>
            <w:r/>
            <w:r>
              <w:rPr>
                <w:rFonts w:ascii="Calibri" w:hAnsi="Calibri" w:cs="Calibri" w:eastAsia="Calibri"/>
                <w:b w:val="0"/>
                <w:color w:val="15131F"/>
                <w:sz w:val="19"/>
              </w:rPr>
              <w:t>Revisione mensile fatta</w:t>
            </w:r>
          </w:p>
        </w:tc>
        <w:tc>
          <w:tcPr>
            <w:tcW w:type="dxa" w:w="3324"/>
          </w:tcPr>
          <w:p>
            <w:r/>
            <w:r>
              <w:rPr>
                <w:rFonts w:ascii="Calibri" w:hAnsi="Calibri" w:cs="Calibri" w:eastAsia="Calibri"/>
                <w:b w:val="0"/>
                <w:color w:val="15131F"/>
                <w:sz w:val="19"/>
              </w:rPr>
              <w:t>Una correzione scelta e condivisa</w:t>
            </w:r>
          </w:p>
        </w:tc>
        <w:tc>
          <w:tcPr>
            <w:tcW w:type="dxa" w:w="3324"/>
          </w:tcPr>
          <w:p>
            <w:r/>
            <w:r>
              <w:rPr>
                <w:rFonts w:ascii="Calibri" w:hAnsi="Calibri" w:cs="Calibri" w:eastAsia="Calibri"/>
                <w:b w:val="0"/>
                <w:color w:val="15131F"/>
                <w:sz w:val="19"/>
              </w:rPr>
              <w:t>Avvisi sui collegamenti bancari dal 5 ott</w:t>
            </w:r>
          </w:p>
        </w:tc>
      </w:tr>
    </w:tbl>
    <w:p/>
    <w:p>
      <w:pPr>
        <w:spacing w:after="160"/>
      </w:pPr>
    </w:p>
    <w:p>
      <w:pPr>
        <w:spacing w:after="80"/>
      </w:pPr>
      <w:r>
        <w:rPr>
          <w:rFonts w:ascii="Calibri" w:hAnsi="Calibri" w:cs="Calibri" w:eastAsia="Calibri"/>
          <w:b/>
          <w:color w:val="15131F"/>
          <w:sz w:val="28"/>
        </w:rPr>
        <w:t>Esempio: Un punteggio basso, con risposta la mattina stessa</w:t>
      </w:r>
    </w:p>
    <w:p>
      <w:pPr>
        <w:spacing w:after="120"/>
      </w:pPr>
      <w:r>
        <w:rPr>
          <w:rFonts w:ascii="Calibri" w:hAnsi="Calibri" w:cs="Calibri" w:eastAsia="Calibri"/>
          <w:b w:val="0"/>
          <w:color w:val="5D5A70"/>
          <w:sz w:val="21"/>
        </w:rPr>
        <w:t>Cedarline Bookkeeping, uno studio contabile fittizio di 6 persone con 140 piccole imprese clienti, invia questo modello di questionario di soddisfazione clienti dopo ogni ticket risolto. Mercoledì 30 settembre 2026 Omar Haddad di Saltbox Bakery risponde con un 2.</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Mer 30 set, 08:12. Risposta al questionario, ticket T-418, risolto mar 29 set. Risolto: Sì. Soddisfazione: 2 su 5. Sforzo: 2 su 7. Commento: Alla fine è stato sistemato, ma ho dovuto spiegarlo due volte e nessuno mi ha detto che il collegamento bancario si era interrotto.</w:t>
      </w:r>
    </w:p>
    <w:p>
      <w:pPr>
        <w:spacing w:after="60"/>
      </w:pPr>
      <w:r>
        <w:rPr>
          <w:rFonts w:ascii="Calibri" w:hAnsi="Calibri" w:cs="Calibri" w:eastAsia="Calibri"/>
          <w:b/>
          <w:color w:val="6B3CF0"/>
          <w:sz w:val="21"/>
        </w:rPr>
        <w:t xml:space="preserve">Maya (responsabile delle risposte): </w:t>
      </w:r>
      <w:r>
        <w:rPr>
          <w:rFonts w:ascii="Calibri" w:hAnsi="Calibri" w:cs="Calibri" w:eastAsia="Calibri"/>
          <w:b w:val="0"/>
          <w:color w:val="15131F"/>
          <w:sz w:val="21"/>
        </w:rPr>
        <w:t>Mer 30 set, 11:05. Grazie per la risposta sincera, Omar. Hai ragione: il tuo collegamento bancario si è interrotto il 21 settembre, non te l’abbiamo detto e hai dovuto spiegare il problema due volte. Da lunedì 5 ottobre controlliamo ogni lunedì i collegamenti bancari di tutti i clienti e, se uno si interrompe, ti scriviamo il giorno stesso. Ti sarebbe utile una telefonata di 10 minuti, o basta l’email?</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Mer 30 set, 12:20. Va bene l’email. Grazie per aver letto davvero la mia risposta.</w:t>
      </w:r>
    </w:p>
    <w:p>
      <w:pPr>
        <w:spacing w:after="60"/>
      </w:pPr>
      <w:r>
        <w:rPr>
          <w:rFonts w:ascii="Calibri" w:hAnsi="Calibri" w:cs="Calibri" w:eastAsia="Calibri"/>
          <w:b/>
          <w:color w:val="6B3CF0"/>
          <w:sz w:val="21"/>
        </w:rPr>
        <w:t xml:space="preserve">Maya (responsabile delle risposte): </w:t>
      </w:r>
      <w:r>
        <w:rPr>
          <w:rFonts w:ascii="Calibri" w:hAnsi="Calibri" w:cs="Calibri" w:eastAsia="Calibri"/>
          <w:b w:val="0"/>
          <w:color w:val="15131F"/>
          <w:sz w:val="21"/>
        </w:rPr>
        <w:t>Mer 30 set, 12:31. Grazie a te, Omar. Ho aggiunto una nota alla tua scheda, così chi ti aiuterà la prossima volta vedrà la cronologia. Se un collegamento si interrompe di nuovo, saremo noi ad avvisarti per primi.</w:t>
      </w:r>
    </w:p>
    <w:p>
      <w:pPr>
        <w:spacing w:after="80"/>
      </w:pPr>
    </w:p>
    <w:p>
      <w:pPr>
        <w:spacing w:after="80"/>
      </w:pPr>
      <w:r>
        <w:rPr>
          <w:rFonts w:ascii="Calibri" w:hAnsi="Calibri" w:cs="Calibri" w:eastAsia="Calibri"/>
          <w:b/>
          <w:color w:val="15131F"/>
          <w:sz w:val="24"/>
        </w:rPr>
        <w:t>Risposta al questionario, compilata</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Questionario</w:t>
            </w:r>
          </w:p>
        </w:tc>
        <w:tc>
          <w:tcPr>
            <w:tcW w:type="dxa" w:w="4986"/>
          </w:tcPr>
          <w:p>
            <w:r/>
            <w:r>
              <w:rPr>
                <w:rFonts w:ascii="Calibri" w:hAnsi="Calibri" w:cs="Calibri" w:eastAsia="Calibri"/>
                <w:b w:val="0"/>
                <w:color w:val="15131F"/>
                <w:sz w:val="19"/>
              </w:rPr>
              <w:t>Dopo un ticket, inviato mer 30 set, 08:00</w:t>
            </w:r>
          </w:p>
        </w:tc>
      </w:tr>
      <w:tr>
        <w:tc>
          <w:tcPr>
            <w:tcW w:type="dxa" w:w="4986"/>
          </w:tcPr>
          <w:p>
            <w:r/>
            <w:r>
              <w:rPr>
                <w:rFonts w:ascii="Calibri" w:hAnsi="Calibri" w:cs="Calibri" w:eastAsia="Calibri"/>
                <w:b/>
                <w:color w:val="15131F"/>
                <w:sz w:val="19"/>
              </w:rPr>
              <w:t>Riferimento</w:t>
            </w:r>
          </w:p>
        </w:tc>
        <w:tc>
          <w:tcPr>
            <w:tcW w:type="dxa" w:w="4986"/>
          </w:tcPr>
          <w:p>
            <w:r/>
            <w:r>
              <w:rPr>
                <w:rFonts w:ascii="Calibri" w:hAnsi="Calibri" w:cs="Calibri" w:eastAsia="Calibri"/>
                <w:b w:val="0"/>
                <w:color w:val="15131F"/>
                <w:sz w:val="19"/>
              </w:rPr>
              <w:t>T-418, collegamento bancario interrotto, risolto mar 29 set</w:t>
            </w:r>
          </w:p>
        </w:tc>
      </w:tr>
      <w:tr>
        <w:tc>
          <w:tcPr>
            <w:tcW w:type="dxa" w:w="4986"/>
          </w:tcPr>
          <w:p>
            <w:r/>
            <w:r>
              <w:rPr>
                <w:rFonts w:ascii="Calibri" w:hAnsi="Calibri" w:cs="Calibri" w:eastAsia="Calibri"/>
                <w:b/>
                <w:color w:val="15131F"/>
                <w:sz w:val="19"/>
              </w:rPr>
              <w:t>Risolto</w:t>
            </w:r>
          </w:p>
        </w:tc>
        <w:tc>
          <w:tcPr>
            <w:tcW w:type="dxa" w:w="4986"/>
          </w:tcPr>
          <w:p>
            <w:r/>
            <w:r>
              <w:rPr>
                <w:rFonts w:ascii="Calibri" w:hAnsi="Calibri" w:cs="Calibri" w:eastAsia="Calibri"/>
                <w:b w:val="0"/>
                <w:color w:val="15131F"/>
                <w:sz w:val="19"/>
              </w:rPr>
              <w:t>Sì</w:t>
            </w:r>
          </w:p>
        </w:tc>
      </w:tr>
      <w:tr>
        <w:tc>
          <w:tcPr>
            <w:tcW w:type="dxa" w:w="4986"/>
          </w:tcPr>
          <w:p>
            <w:r/>
            <w:r>
              <w:rPr>
                <w:rFonts w:ascii="Calibri" w:hAnsi="Calibri" w:cs="Calibri" w:eastAsia="Calibri"/>
                <w:b/>
                <w:color w:val="15131F"/>
                <w:sz w:val="19"/>
              </w:rPr>
              <w:t>Soddisfazione</w:t>
            </w:r>
          </w:p>
        </w:tc>
        <w:tc>
          <w:tcPr>
            <w:tcW w:type="dxa" w:w="4986"/>
          </w:tcPr>
          <w:p>
            <w:r/>
            <w:r>
              <w:rPr>
                <w:rFonts w:ascii="Calibri" w:hAnsi="Calibri" w:cs="Calibri" w:eastAsia="Calibri"/>
                <w:b w:val="0"/>
                <w:color w:val="15131F"/>
                <w:sz w:val="19"/>
              </w:rPr>
              <w:t>2 su 5: punteggio basso</w:t>
            </w:r>
          </w:p>
        </w:tc>
      </w:tr>
      <w:tr>
        <w:tc>
          <w:tcPr>
            <w:tcW w:type="dxa" w:w="4986"/>
          </w:tcPr>
          <w:p>
            <w:r/>
            <w:r>
              <w:rPr>
                <w:rFonts w:ascii="Calibri" w:hAnsi="Calibri" w:cs="Calibri" w:eastAsia="Calibri"/>
                <w:b/>
                <w:color w:val="15131F"/>
                <w:sz w:val="19"/>
              </w:rPr>
              <w:t>Sforzo</w:t>
            </w:r>
          </w:p>
        </w:tc>
        <w:tc>
          <w:tcPr>
            <w:tcW w:type="dxa" w:w="4986"/>
          </w:tcPr>
          <w:p>
            <w:r/>
            <w:r>
              <w:rPr>
                <w:rFonts w:ascii="Calibri" w:hAnsi="Calibri" w:cs="Calibri" w:eastAsia="Calibri"/>
                <w:b w:val="0"/>
                <w:color w:val="15131F"/>
                <w:sz w:val="19"/>
              </w:rPr>
              <w:t>2 su 7: punteggio basso</w:t>
            </w:r>
          </w:p>
        </w:tc>
      </w:tr>
      <w:tr>
        <w:tc>
          <w:tcPr>
            <w:tcW w:type="dxa" w:w="4986"/>
          </w:tcPr>
          <w:p>
            <w:r/>
            <w:r>
              <w:rPr>
                <w:rFonts w:ascii="Calibri" w:hAnsi="Calibri" w:cs="Calibri" w:eastAsia="Calibri"/>
                <w:b/>
                <w:color w:val="15131F"/>
                <w:sz w:val="19"/>
              </w:rPr>
              <w:t>Commento</w:t>
            </w:r>
          </w:p>
        </w:tc>
        <w:tc>
          <w:tcPr>
            <w:tcW w:type="dxa" w:w="4986"/>
          </w:tcPr>
          <w:p>
            <w:r/>
            <w:r>
              <w:rPr>
                <w:rFonts w:ascii="Calibri" w:hAnsi="Calibri" w:cs="Calibri" w:eastAsia="Calibri"/>
                <w:b w:val="0"/>
                <w:color w:val="15131F"/>
                <w:sz w:val="19"/>
              </w:rPr>
              <w:t>Ha dovuto spiegarlo due volte; nessun avviso</w:t>
            </w:r>
          </w:p>
        </w:tc>
      </w:tr>
      <w:tr>
        <w:tc>
          <w:tcPr>
            <w:tcW w:type="dxa" w:w="4986"/>
          </w:tcPr>
          <w:p>
            <w:r/>
            <w:r>
              <w:rPr>
                <w:rFonts w:ascii="Calibri" w:hAnsi="Calibri" w:cs="Calibri" w:eastAsia="Calibri"/>
                <w:b/>
                <w:color w:val="15131F"/>
                <w:sz w:val="19"/>
              </w:rPr>
              <w:t>Responsabile delle risposte</w:t>
            </w:r>
          </w:p>
        </w:tc>
        <w:tc>
          <w:tcPr>
            <w:tcW w:type="dxa" w:w="4986"/>
          </w:tcPr>
          <w:p>
            <w:r/>
            <w:r>
              <w:rPr>
                <w:rFonts w:ascii="Calibri" w:hAnsi="Calibri" w:cs="Calibri" w:eastAsia="Calibri"/>
                <w:b w:val="0"/>
                <w:color w:val="15131F"/>
                <w:sz w:val="19"/>
              </w:rPr>
              <w:t>Maya Chen, coordinatrice del servizio clienti</w:t>
            </w:r>
          </w:p>
        </w:tc>
      </w:tr>
      <w:tr>
        <w:tc>
          <w:tcPr>
            <w:tcW w:type="dxa" w:w="4986"/>
          </w:tcPr>
          <w:p>
            <w:r/>
            <w:r>
              <w:rPr>
                <w:rFonts w:ascii="Calibri" w:hAnsi="Calibri" w:cs="Calibri" w:eastAsia="Calibri"/>
                <w:b/>
                <w:color w:val="15131F"/>
                <w:sz w:val="19"/>
              </w:rPr>
              <w:t>Risposta entro</w:t>
            </w:r>
          </w:p>
        </w:tc>
        <w:tc>
          <w:tcPr>
            <w:tcW w:type="dxa" w:w="4986"/>
          </w:tcPr>
          <w:p>
            <w:r/>
            <w:r>
              <w:rPr>
                <w:rFonts w:ascii="Calibri" w:hAnsi="Calibri" w:cs="Calibri" w:eastAsia="Calibri"/>
                <w:b w:val="0"/>
                <w:color w:val="15131F"/>
                <w:sz w:val="19"/>
              </w:rPr>
              <w:t>Gio 1 ott (1 giorno lavorativo)</w:t>
            </w:r>
          </w:p>
        </w:tc>
      </w:tr>
    </w:tbl>
    <w:p/>
    <w:p>
      <w:pPr>
        <w:spacing w:after="80"/>
      </w:pPr>
      <w:r>
        <w:rPr>
          <w:rFonts w:ascii="Calibri" w:hAnsi="Calibri" w:cs="Calibri" w:eastAsia="Calibri"/>
          <w:b/>
          <w:color w:val="15131F"/>
          <w:sz w:val="24"/>
        </w:rPr>
        <w:t>Ricontatto e scheda nel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Voce</w:t>
            </w:r>
          </w:p>
        </w:tc>
        <w:tc>
          <w:tcPr>
            <w:tcW w:type="dxa" w:w="3324"/>
            <w:shd w:val="clear" w:color="auto" w:fill="EFE9FF"/>
          </w:tcPr>
          <w:p>
            <w:r/>
            <w:r>
              <w:rPr>
                <w:rFonts w:ascii="Calibri" w:hAnsi="Calibri" w:cs="Calibri" w:eastAsia="Calibri"/>
                <w:b/>
                <w:color w:val="15131F"/>
                <w:sz w:val="19"/>
              </w:rPr>
              <w:t>Registrato</w:t>
            </w:r>
          </w:p>
        </w:tc>
        <w:tc>
          <w:tcPr>
            <w:tcW w:type="dxa" w:w="3324"/>
            <w:shd w:val="clear" w:color="auto" w:fill="EFE9FF"/>
          </w:tcPr>
          <w:p>
            <w:r/>
            <w:r>
              <w:rPr>
                <w:rFonts w:ascii="Calibri" w:hAnsi="Calibri" w:cs="Calibri" w:eastAsia="Calibri"/>
                <w:b/>
                <w:color w:val="15131F"/>
                <w:sz w:val="19"/>
              </w:rPr>
              <w:t>Stato</w:t>
            </w:r>
          </w:p>
        </w:tc>
      </w:tr>
      <w:tr>
        <w:tc>
          <w:tcPr>
            <w:tcW w:type="dxa" w:w="3324"/>
          </w:tcPr>
          <w:p>
            <w:r/>
            <w:r>
              <w:rPr>
                <w:rFonts w:ascii="Calibri" w:hAnsi="Calibri" w:cs="Calibri" w:eastAsia="Calibri"/>
                <w:b w:val="0"/>
                <w:color w:val="15131F"/>
                <w:sz w:val="19"/>
              </w:rPr>
              <w:t>Letta dalla responsabile</w:t>
            </w:r>
          </w:p>
        </w:tc>
        <w:tc>
          <w:tcPr>
            <w:tcW w:type="dxa" w:w="3324"/>
          </w:tcPr>
          <w:p>
            <w:r/>
            <w:r>
              <w:rPr>
                <w:rFonts w:ascii="Calibri" w:hAnsi="Calibri" w:cs="Calibri" w:eastAsia="Calibri"/>
                <w:b w:val="0"/>
                <w:color w:val="15131F"/>
                <w:sz w:val="19"/>
              </w:rPr>
              <w:t>Mer 30 set, 09:10, con il ticket</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Risposta inviata</w:t>
            </w:r>
          </w:p>
        </w:tc>
        <w:tc>
          <w:tcPr>
            <w:tcW w:type="dxa" w:w="3324"/>
          </w:tcPr>
          <w:p>
            <w:r/>
            <w:r>
              <w:rPr>
                <w:rFonts w:ascii="Calibri" w:hAnsi="Calibri" w:cs="Calibri" w:eastAsia="Calibri"/>
                <w:b w:val="0"/>
                <w:color w:val="15131F"/>
                <w:sz w:val="19"/>
              </w:rPr>
              <w:t>Mer 30 set, 11:05, in meno di 3 ore</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Attività</w:t>
            </w:r>
          </w:p>
        </w:tc>
        <w:tc>
          <w:tcPr>
            <w:tcW w:type="dxa" w:w="3324"/>
          </w:tcPr>
          <w:p>
            <w:r/>
            <w:r>
              <w:rPr>
                <w:rFonts w:ascii="Calibri" w:hAnsi="Calibri" w:cs="Calibri" w:eastAsia="Calibri"/>
                <w:b w:val="0"/>
                <w:color w:val="15131F"/>
                <w:sz w:val="19"/>
              </w:rPr>
              <w:t>Controllo del collegamento bancario, Dana Ruiz, scadenza lun 5 ott</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Note sul contatto</w:t>
            </w:r>
          </w:p>
        </w:tc>
        <w:tc>
          <w:tcPr>
            <w:tcW w:type="dxa" w:w="3324"/>
          </w:tcPr>
          <w:p>
            <w:r/>
            <w:r>
              <w:rPr>
                <w:rFonts w:ascii="Calibri" w:hAnsi="Calibri" w:cs="Calibri" w:eastAsia="Calibri"/>
                <w:b w:val="0"/>
                <w:color w:val="15131F"/>
                <w:sz w:val="19"/>
              </w:rPr>
              <w:t>Collegamento interrotto il 21 set; spiegato due volte; preferisce l’email</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Registro delle risposte</w:t>
            </w:r>
          </w:p>
        </w:tc>
        <w:tc>
          <w:tcPr>
            <w:tcW w:type="dxa" w:w="3324"/>
          </w:tcPr>
          <w:p>
            <w:r/>
            <w:r>
              <w:rPr>
                <w:rFonts w:ascii="Calibri" w:hAnsi="Calibri" w:cs="Calibri" w:eastAsia="Calibri"/>
                <w:b w:val="0"/>
                <w:color w:val="15131F"/>
                <w:sz w:val="19"/>
              </w:rPr>
              <w:t>Risposto il 30 set, azione compilata, stato Fatto</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Limite questionari</w:t>
            </w:r>
          </w:p>
        </w:tc>
        <w:tc>
          <w:tcPr>
            <w:tcW w:type="dxa" w:w="3324"/>
          </w:tcPr>
          <w:p>
            <w:r/>
            <w:r>
              <w:rPr>
                <w:rFonts w:ascii="Calibri" w:hAnsi="Calibri" w:cs="Calibri" w:eastAsia="Calibri"/>
                <w:b w:val="0"/>
                <w:color w:val="15131F"/>
                <w:sz w:val="19"/>
              </w:rPr>
              <w:t>Escluso dall’NPS del 1 ott; prossimo a gennaio 2027</w:t>
            </w:r>
          </w:p>
        </w:tc>
        <w:tc>
          <w:tcPr>
            <w:tcW w:type="dxa" w:w="3324"/>
          </w:tcPr>
          <w:p>
            <w:r/>
            <w:r>
              <w:rPr>
                <w:rFonts w:ascii="Calibri" w:hAnsi="Calibri" w:cs="Calibri" w:eastAsia="Calibri"/>
                <w:b w:val="0"/>
                <w:color w:val="15131F"/>
                <w:sz w:val="19"/>
              </w:rPr>
              <w:t>Fatto</w:t>
            </w:r>
          </w:p>
        </w:tc>
      </w:tr>
    </w:tbl>
    <w:p/>
    <w:p>
      <w:pPr>
        <w:spacing w:after="240"/>
      </w:pPr>
      <w:r>
        <w:rPr>
          <w:rFonts w:ascii="Calibri" w:hAnsi="Calibri" w:cs="Calibri" w:eastAsia="Calibri"/>
          <w:b w:val="0"/>
          <w:color w:val="5D5A70"/>
          <w:sz w:val="18"/>
        </w:rPr>
        <w:t>Azienda e cliente fittizi</w:t>
      </w:r>
    </w:p>
    <w:p>
      <w:pPr>
        <w:spacing w:after="80"/>
      </w:pPr>
      <w:r>
        <w:rPr>
          <w:rFonts w:ascii="Calibri" w:hAnsi="Calibri" w:cs="Calibri" w:eastAsia="Calibri"/>
          <w:b/>
          <w:color w:val="15131F"/>
          <w:sz w:val="28"/>
        </w:rPr>
        <w:t>CSAT, NPS o sforzo: quale domanda fare e quando</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Misura</w:t>
            </w:r>
          </w:p>
        </w:tc>
        <w:tc>
          <w:tcPr>
            <w:tcW w:type="dxa" w:w="2493"/>
            <w:shd w:val="clear" w:color="auto" w:fill="EFE9FF"/>
          </w:tcPr>
          <w:p>
            <w:r/>
            <w:r>
              <w:rPr>
                <w:rFonts w:ascii="Calibri" w:hAnsi="Calibri" w:cs="Calibri" w:eastAsia="Calibri"/>
                <w:b/>
                <w:color w:val="15131F"/>
                <w:sz w:val="19"/>
              </w:rPr>
              <w:t>Cosa ti dice</w:t>
            </w:r>
          </w:p>
        </w:tc>
        <w:tc>
          <w:tcPr>
            <w:tcW w:type="dxa" w:w="2493"/>
            <w:shd w:val="clear" w:color="auto" w:fill="EFE9FF"/>
          </w:tcPr>
          <w:p>
            <w:r/>
            <w:r>
              <w:rPr>
                <w:rFonts w:ascii="Calibri" w:hAnsi="Calibri" w:cs="Calibri" w:eastAsia="Calibri"/>
                <w:b/>
                <w:color w:val="15131F"/>
                <w:sz w:val="19"/>
              </w:rPr>
              <w:t>Quando chiederla</w:t>
            </w:r>
          </w:p>
        </w:tc>
        <w:tc>
          <w:tcPr>
            <w:tcW w:type="dxa" w:w="2493"/>
            <w:shd w:val="clear" w:color="auto" w:fill="EFE9FF"/>
          </w:tcPr>
          <w:p>
            <w:r/>
            <w:r>
              <w:rPr>
                <w:rFonts w:ascii="Calibri" w:hAnsi="Calibri" w:cs="Calibri" w:eastAsia="Calibri"/>
                <w:b/>
                <w:color w:val="15131F"/>
                <w:sz w:val="19"/>
              </w:rPr>
              <w:t>Punteggio</w:t>
            </w:r>
          </w:p>
        </w:tc>
      </w:tr>
      <w:tr>
        <w:tc>
          <w:tcPr>
            <w:tcW w:type="dxa" w:w="2493"/>
          </w:tcPr>
          <w:p>
            <w:r/>
            <w:r>
              <w:rPr>
                <w:rFonts w:ascii="Calibri" w:hAnsi="Calibri" w:cs="Calibri" w:eastAsia="Calibri"/>
                <w:b w:val="0"/>
                <w:color w:val="15131F"/>
                <w:sz w:val="19"/>
              </w:rPr>
              <w:t>CSAT, soddisfazione da 1 a 5</w:t>
            </w:r>
          </w:p>
        </w:tc>
        <w:tc>
          <w:tcPr>
            <w:tcW w:type="dxa" w:w="2493"/>
          </w:tcPr>
          <w:p>
            <w:r/>
            <w:r>
              <w:rPr>
                <w:rFonts w:ascii="Calibri" w:hAnsi="Calibri" w:cs="Calibri" w:eastAsia="Calibri"/>
                <w:b w:val="0"/>
                <w:color w:val="15131F"/>
                <w:sz w:val="19"/>
              </w:rPr>
              <w:t>Com’è andato un ticket, una chat o un ordine</w:t>
            </w:r>
          </w:p>
        </w:tc>
        <w:tc>
          <w:tcPr>
            <w:tcW w:type="dxa" w:w="2493"/>
          </w:tcPr>
          <w:p>
            <w:r/>
            <w:r>
              <w:rPr>
                <w:rFonts w:ascii="Calibri" w:hAnsi="Calibri" w:cs="Calibri" w:eastAsia="Calibri"/>
                <w:b w:val="0"/>
                <w:color w:val="15131F"/>
                <w:sz w:val="19"/>
              </w:rPr>
              <w:t>Entro 24 ore dall’interazione</w:t>
            </w:r>
          </w:p>
        </w:tc>
        <w:tc>
          <w:tcPr>
            <w:tcW w:type="dxa" w:w="2493"/>
          </w:tcPr>
          <w:p>
            <w:r/>
            <w:r>
              <w:rPr>
                <w:rFonts w:ascii="Calibri" w:hAnsi="Calibri" w:cs="Calibri" w:eastAsia="Calibri"/>
                <w:b w:val="0"/>
                <w:color w:val="15131F"/>
                <w:sz w:val="19"/>
              </w:rPr>
              <w:t>% di risposte 4 o 5</w:t>
            </w:r>
          </w:p>
        </w:tc>
      </w:tr>
      <w:tr>
        <w:tc>
          <w:tcPr>
            <w:tcW w:type="dxa" w:w="2493"/>
          </w:tcPr>
          <w:p>
            <w:r/>
            <w:r>
              <w:rPr>
                <w:rFonts w:ascii="Calibri" w:hAnsi="Calibri" w:cs="Calibri" w:eastAsia="Calibri"/>
                <w:b w:val="0"/>
                <w:color w:val="15131F"/>
                <w:sz w:val="19"/>
              </w:rPr>
              <w:t>CES, sforzo da 1 a 7</w:t>
            </w:r>
          </w:p>
        </w:tc>
        <w:tc>
          <w:tcPr>
            <w:tcW w:type="dxa" w:w="2493"/>
          </w:tcPr>
          <w:p>
            <w:r/>
            <w:r>
              <w:rPr>
                <w:rFonts w:ascii="Calibri" w:hAnsi="Calibri" w:cs="Calibri" w:eastAsia="Calibri"/>
                <w:b w:val="0"/>
                <w:color w:val="15131F"/>
                <w:sz w:val="19"/>
              </w:rPr>
              <w:t>Se ottenere aiuto è stato facile</w:t>
            </w:r>
          </w:p>
        </w:tc>
        <w:tc>
          <w:tcPr>
            <w:tcW w:type="dxa" w:w="2493"/>
          </w:tcPr>
          <w:p>
            <w:r/>
            <w:r>
              <w:rPr>
                <w:rFonts w:ascii="Calibri" w:hAnsi="Calibri" w:cs="Calibri" w:eastAsia="Calibri"/>
                <w:b w:val="0"/>
                <w:color w:val="15131F"/>
                <w:sz w:val="19"/>
              </w:rPr>
              <w:t>Dopo un ticket, una chat o l’onboarding</w:t>
            </w:r>
          </w:p>
        </w:tc>
        <w:tc>
          <w:tcPr>
            <w:tcW w:type="dxa" w:w="2493"/>
          </w:tcPr>
          <w:p>
            <w:r/>
            <w:r>
              <w:rPr>
                <w:rFonts w:ascii="Calibri" w:hAnsi="Calibri" w:cs="Calibri" w:eastAsia="Calibri"/>
                <w:b w:val="0"/>
                <w:color w:val="15131F"/>
                <w:sz w:val="19"/>
              </w:rPr>
              <w:t>Media di tutte le risposte</w:t>
            </w:r>
          </w:p>
        </w:tc>
      </w:tr>
      <w:tr>
        <w:tc>
          <w:tcPr>
            <w:tcW w:type="dxa" w:w="2493"/>
          </w:tcPr>
          <w:p>
            <w:r/>
            <w:r>
              <w:rPr>
                <w:rFonts w:ascii="Calibri" w:hAnsi="Calibri" w:cs="Calibri" w:eastAsia="Calibri"/>
                <w:b w:val="0"/>
                <w:color w:val="15131F"/>
                <w:sz w:val="19"/>
              </w:rPr>
              <w:t>NPS, probabilità di consigliarci da 0 a 10</w:t>
            </w:r>
          </w:p>
        </w:tc>
        <w:tc>
          <w:tcPr>
            <w:tcW w:type="dxa" w:w="2493"/>
          </w:tcPr>
          <w:p>
            <w:r/>
            <w:r>
              <w:rPr>
                <w:rFonts w:ascii="Calibri" w:hAnsi="Calibri" w:cs="Calibri" w:eastAsia="Calibri"/>
                <w:b w:val="0"/>
                <w:color w:val="15131F"/>
                <w:sz w:val="19"/>
              </w:rPr>
              <w:t>Come va il rapporto nel suo insieme</w:t>
            </w:r>
          </w:p>
        </w:tc>
        <w:tc>
          <w:tcPr>
            <w:tcW w:type="dxa" w:w="2493"/>
          </w:tcPr>
          <w:p>
            <w:r/>
            <w:r>
              <w:rPr>
                <w:rFonts w:ascii="Calibri" w:hAnsi="Calibri" w:cs="Calibri" w:eastAsia="Calibri"/>
                <w:b w:val="0"/>
                <w:color w:val="15131F"/>
                <w:sz w:val="19"/>
              </w:rPr>
              <w:t>Al massimo una volta a trimestre, senza evento scatenante</w:t>
            </w:r>
          </w:p>
        </w:tc>
        <w:tc>
          <w:tcPr>
            <w:tcW w:type="dxa" w:w="2493"/>
          </w:tcPr>
          <w:p>
            <w:r/>
            <w:r>
              <w:rPr>
                <w:rFonts w:ascii="Calibri" w:hAnsi="Calibri" w:cs="Calibri" w:eastAsia="Calibri"/>
                <w:b w:val="0"/>
                <w:color w:val="15131F"/>
                <w:sz w:val="19"/>
              </w:rPr>
              <w:t>% 9-10 meno % 0-6</w:t>
            </w:r>
          </w:p>
        </w:tc>
      </w:tr>
      <w:tr>
        <w:tc>
          <w:tcPr>
            <w:tcW w:type="dxa" w:w="2493"/>
          </w:tcPr>
          <w:p>
            <w:r/>
            <w:r>
              <w:rPr>
                <w:rFonts w:ascii="Calibri" w:hAnsi="Calibri" w:cs="Calibri" w:eastAsia="Calibri"/>
                <w:b w:val="0"/>
                <w:color w:val="15131F"/>
                <w:sz w:val="19"/>
              </w:rPr>
              <w:t>Risolto, sì o no</w:t>
            </w:r>
          </w:p>
        </w:tc>
        <w:tc>
          <w:tcPr>
            <w:tcW w:type="dxa" w:w="2493"/>
          </w:tcPr>
          <w:p>
            <w:r/>
            <w:r>
              <w:rPr>
                <w:rFonts w:ascii="Calibri" w:hAnsi="Calibri" w:cs="Calibri" w:eastAsia="Calibri"/>
                <w:b w:val="0"/>
                <w:color w:val="15131F"/>
                <w:sz w:val="19"/>
              </w:rPr>
              <w:t>Se il problema è davvero risolto</w:t>
            </w:r>
          </w:p>
        </w:tc>
        <w:tc>
          <w:tcPr>
            <w:tcW w:type="dxa" w:w="2493"/>
          </w:tcPr>
          <w:p>
            <w:r/>
            <w:r>
              <w:rPr>
                <w:rFonts w:ascii="Calibri" w:hAnsi="Calibri" w:cs="Calibri" w:eastAsia="Calibri"/>
                <w:b w:val="0"/>
                <w:color w:val="15131F"/>
                <w:sz w:val="19"/>
              </w:rPr>
              <w:t>Prima domanda dopo un ticket</w:t>
            </w:r>
          </w:p>
        </w:tc>
        <w:tc>
          <w:tcPr>
            <w:tcW w:type="dxa" w:w="2493"/>
          </w:tcPr>
          <w:p>
            <w:r/>
            <w:r>
              <w:rPr>
                <w:rFonts w:ascii="Calibri" w:hAnsi="Calibri" w:cs="Calibri" w:eastAsia="Calibri"/>
                <w:b w:val="0"/>
                <w:color w:val="15131F"/>
                <w:sz w:val="19"/>
              </w:rPr>
              <w:t>% di risposte Sì</w:t>
            </w:r>
          </w:p>
        </w:tc>
      </w:tr>
    </w:tbl>
    <w:p/>
    <w:p>
      <w:pPr>
        <w:spacing w:after="120"/>
      </w:pPr>
      <w:r>
        <w:rPr>
          <w:rFonts w:ascii="Calibri" w:hAnsi="Calibri" w:cs="Calibri" w:eastAsia="Calibri"/>
          <w:b/>
          <w:color w:val="15131F"/>
          <w:sz w:val="28"/>
        </w:rPr>
        <w:t>Come usare il modello di questionario di soddisfazione clienti</w:t>
      </w:r>
    </w:p>
    <w:p>
      <w:pPr>
        <w:spacing w:after="40"/>
      </w:pPr>
      <w:r>
        <w:rPr>
          <w:rFonts w:ascii="Calibri" w:hAnsi="Calibri" w:cs="Calibri" w:eastAsia="Calibri"/>
          <w:b/>
          <w:color w:val="15131F"/>
          <w:sz w:val="22"/>
        </w:rPr>
        <w:t>1. Parti da un solo momento</w:t>
      </w:r>
    </w:p>
    <w:p>
      <w:pPr>
        <w:spacing w:after="120"/>
      </w:pPr>
      <w:r>
        <w:rPr>
          <w:rFonts w:ascii="Calibri" w:hAnsi="Calibri" w:cs="Calibri" w:eastAsia="Calibri"/>
          <w:b w:val="0"/>
          <w:color w:val="15131F"/>
          <w:sz w:val="21"/>
        </w:rPr>
        <w:t>Prima il questionario dopo il ticket. Aggiungi l’NPS trimestrale e il questionario dopo l’onboarding quando funziona senza intoppi.</w:t>
      </w:r>
    </w:p>
    <w:p>
      <w:pPr>
        <w:spacing w:after="40"/>
      </w:pPr>
      <w:r>
        <w:rPr>
          <w:rFonts w:ascii="Calibri" w:hAnsi="Calibri" w:cs="Calibri" w:eastAsia="Calibri"/>
          <w:b/>
          <w:color w:val="15131F"/>
          <w:sz w:val="22"/>
        </w:rPr>
        <w:t>2. Nomina un responsabile delle risposte</w:t>
      </w:r>
    </w:p>
    <w:p>
      <w:pPr>
        <w:spacing w:after="120"/>
      </w:pPr>
      <w:r>
        <w:rPr>
          <w:rFonts w:ascii="Calibri" w:hAnsi="Calibri" w:cs="Calibri" w:eastAsia="Calibri"/>
          <w:b w:val="0"/>
          <w:color w:val="15131F"/>
          <w:sz w:val="21"/>
        </w:rPr>
        <w:t>Una persona per questionario che legge ogni punteggio basso il giorno stesso in cui arriva e risponde entro un giorno lavorativo.</w:t>
      </w:r>
    </w:p>
    <w:p>
      <w:pPr>
        <w:spacing w:after="40"/>
      </w:pPr>
      <w:r>
        <w:rPr>
          <w:rFonts w:ascii="Calibri" w:hAnsi="Calibri" w:cs="Calibri" w:eastAsia="Calibri"/>
          <w:b/>
          <w:color w:val="15131F"/>
          <w:sz w:val="22"/>
        </w:rPr>
        <w:t>3. Copia le domande così come sono</w:t>
      </w:r>
    </w:p>
    <w:p>
      <w:pPr>
        <w:spacing w:after="120"/>
      </w:pPr>
      <w:r>
        <w:rPr>
          <w:rFonts w:ascii="Calibri" w:hAnsi="Calibri" w:cs="Calibri" w:eastAsia="Calibri"/>
          <w:b w:val="0"/>
          <w:color w:val="15131F"/>
          <w:sz w:val="21"/>
        </w:rPr>
        <w:t>Nel tuo strumento per questionari o moduli, con le stesse scale. Cambia solo i nomi.</w:t>
      </w:r>
    </w:p>
    <w:p>
      <w:pPr>
        <w:spacing w:after="40"/>
      </w:pPr>
      <w:r>
        <w:rPr>
          <w:rFonts w:ascii="Calibri" w:hAnsi="Calibri" w:cs="Calibri" w:eastAsia="Calibri"/>
          <w:b/>
          <w:color w:val="15131F"/>
          <w:sz w:val="22"/>
        </w:rPr>
        <w:t>4. Registra ogni risposta</w:t>
      </w:r>
    </w:p>
    <w:p>
      <w:pPr>
        <w:spacing w:after="120"/>
      </w:pPr>
      <w:r>
        <w:rPr>
          <w:rFonts w:ascii="Calibri" w:hAnsi="Calibri" w:cs="Calibri" w:eastAsia="Calibri"/>
          <w:b w:val="0"/>
          <w:color w:val="15131F"/>
          <w:sz w:val="21"/>
        </w:rPr>
        <w:t>Una riga per risposta nel registro Excel. I punteggi bassi ricevono da soli una data di “Risposta entro”.</w:t>
      </w:r>
    </w:p>
    <w:p>
      <w:pPr>
        <w:spacing w:after="40"/>
      </w:pPr>
      <w:r>
        <w:rPr>
          <w:rFonts w:ascii="Calibri" w:hAnsi="Calibri" w:cs="Calibri" w:eastAsia="Calibri"/>
          <w:b/>
          <w:color w:val="15131F"/>
          <w:sz w:val="22"/>
        </w:rPr>
        <w:t>5. Fai una revisione al mese</w:t>
      </w:r>
    </w:p>
    <w:p>
      <w:pPr>
        <w:spacing w:after="120"/>
      </w:pPr>
      <w:r>
        <w:rPr>
          <w:rFonts w:ascii="Calibri" w:hAnsi="Calibri" w:cs="Calibri" w:eastAsia="Calibri"/>
          <w:b w:val="0"/>
          <w:color w:val="15131F"/>
          <w:sz w:val="21"/>
        </w:rPr>
        <w:t>Leggi il Riepilogo e i commenti, scegli una correzione e di’ ai clienti cosa è cambiato.</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“My Bots” &gt; scegli il bot &gt; scheda “Behavior”: attiva “Satisfaction Ratings” (“Show a star rating prompt when a conversation ends”), poi fai clic su “Save Bot”.</w:t>
      </w:r>
    </w:p>
    <w:p>
      <w:pPr>
        <w:spacing w:after="60"/>
      </w:pPr>
      <w:r>
        <w:rPr>
          <w:rFonts w:ascii="Calibri" w:hAnsi="Calibri" w:cs="Calibri" w:eastAsia="Calibri"/>
          <w:b w:val="0"/>
          <w:color w:val="15131F"/>
          <w:sz w:val="21"/>
        </w:rPr>
        <w:t>2. Leggi le stelle in “Analytics”, alla voce “Satisfaction”: “Avg Rating”, “Rating Distribution” e “Satisfaction Trend”. Una volta al mese copia il numero di valutazioni per ogni stella nel foglio Riepilogo.</w:t>
      </w:r>
    </w:p>
    <w:p>
      <w:pPr>
        <w:spacing w:after="60"/>
      </w:pPr>
      <w:r>
        <w:rPr>
          <w:rFonts w:ascii="Calibri" w:hAnsi="Calibri" w:cs="Calibri" w:eastAsia="Calibri"/>
          <w:b w:val="0"/>
          <w:color w:val="15131F"/>
          <w:sz w:val="21"/>
        </w:rPr>
        <w:t>3. In “Live Support”, prima di fare clic su “Resolve”, chiedi “Il tuo problema è risolto?” (scheda 1, versione per la chat).</w:t>
      </w:r>
    </w:p>
    <w:p>
      <w:pPr>
        <w:spacing w:after="60"/>
      </w:pPr>
      <w:r>
        <w:rPr>
          <w:rFonts w:ascii="Calibri" w:hAnsi="Calibri" w:cs="Calibri" w:eastAsia="Calibri"/>
          <w:b w:val="0"/>
          <w:color w:val="15131F"/>
          <w:sz w:val="21"/>
        </w:rPr>
        <w:t>4. Per ogni punteggio basso: “Tasks” &gt; “New Task”, in “Task title” scrivi “Punteggio basso: Omar Haddad”, metti il responsabile delle risposte come “Assignee” e il giorno lavorativo successivo come “Deadline”. Controlla “Due today” e “Overdue” in “My Tasks”.</w:t>
      </w:r>
    </w:p>
    <w:p>
      <w:pPr>
        <w:spacing w:after="60"/>
      </w:pPr>
      <w:r>
        <w:rPr>
          <w:rFonts w:ascii="Calibri" w:hAnsi="Calibri" w:cs="Calibri" w:eastAsia="Calibri"/>
          <w:b w:val="0"/>
          <w:color w:val="15131F"/>
          <w:sz w:val="21"/>
        </w:rPr>
        <w:t>5. Scrivi in “Notes” sul contatto cosa ha detto il cliente e cosa hai promesso.</w:t>
      </w:r>
    </w:p>
    <w:p>
      <w:pPr>
        <w:spacing w:after="60"/>
      </w:pPr>
      <w:r>
        <w:rPr>
          <w:rFonts w:ascii="Calibri" w:hAnsi="Calibri" w:cs="Calibri" w:eastAsia="Calibri"/>
          <w:b w:val="0"/>
          <w:color w:val="15131F"/>
          <w:sz w:val="21"/>
        </w:rPr>
        <w:t>6. Invia i questionari via email dalla tua casella di posta o dal tuo strumento per questionari.</w:t>
      </w:r>
    </w:p>
    <w:p>
      <w:pPr>
        <w:spacing w:after="200"/>
      </w:pPr>
      <w:r>
        <w:rPr>
          <w:rFonts w:ascii="Calibri" w:hAnsi="Calibri" w:cs="Calibri" w:eastAsia="Calibri"/>
          <w:b w:val="0"/>
          <w:color w:val="5D5A70"/>
          <w:sz w:val="21"/>
        </w:rPr>
        <w:t>L’app non ha un generatore di questionari e non invia questionari né ricontatti: la valutazione a stelle alla fine della chat è l’unica domanda integrata. Chat IA e attività di base sono gratuite per 3 utenti. Il passaggio a una persona e le statistiche arrivano con Launch, 19 $ al mese con fatturazione annuale per 8 utenti; statistiche avanzate, report via email ed esportazioni con Growth, 49 $.</w:t>
      </w:r>
    </w:p>
    <w:p>
      <w:pPr>
        <w:spacing w:after="80"/>
      </w:pPr>
      <w:r>
        <w:rPr>
          <w:rFonts w:ascii="Calibri" w:hAnsi="Calibri" w:cs="Calibri" w:eastAsia="Calibri"/>
          <w:b/>
          <w:color w:val="15131F"/>
          <w:sz w:val="24"/>
        </w:rPr>
        <w:t>Revisione mensile dei questionari, 30 minuti</w:t>
      </w:r>
    </w:p>
    <w:p>
      <w:pPr>
        <w:spacing w:after="60"/>
        <w:ind w:left="283"/>
      </w:pPr>
      <w:r>
        <w:rPr>
          <w:rFonts w:ascii="Calibri" w:hAnsi="Calibri" w:cs="Calibri" w:eastAsia="Calibri"/>
          <w:b w:val="0"/>
          <w:color w:val="15131F"/>
          <w:sz w:val="21"/>
        </w:rPr>
        <w:t>• Punteggi bassi: hanno tutti ricevuto risposta entro un giorno lavorativo? Prima di tutto smaltisci quelli in ritardo.</w:t>
      </w:r>
    </w:p>
    <w:p>
      <w:pPr>
        <w:spacing w:after="60"/>
        <w:ind w:left="283"/>
      </w:pPr>
      <w:r>
        <w:rPr>
          <w:rFonts w:ascii="Calibri" w:hAnsi="Calibri" w:cs="Calibri" w:eastAsia="Calibri"/>
          <w:b w:val="0"/>
          <w:color w:val="15131F"/>
          <w:sz w:val="21"/>
        </w:rPr>
        <w:t>• Commenti: raggruppali per causa e scegli una causa da risolvere questo mese.</w:t>
      </w:r>
    </w:p>
    <w:p>
      <w:pPr>
        <w:spacing w:after="60"/>
        <w:ind w:left="283"/>
      </w:pPr>
      <w:r>
        <w:rPr>
          <w:rFonts w:ascii="Calibri" w:hAnsi="Calibri" w:cs="Calibri" w:eastAsia="Calibri"/>
          <w:b w:val="0"/>
          <w:color w:val="15131F"/>
          <w:sz w:val="21"/>
        </w:rPr>
        <w:t>• Campioni piccoli: leggi la nota nel Riepilogo prima di comunicare un numero.</w:t>
      </w:r>
    </w:p>
    <w:p>
      <w:pPr>
        <w:spacing w:after="60"/>
        <w:ind w:left="283"/>
      </w:pPr>
      <w:r>
        <w:rPr>
          <w:rFonts w:ascii="Calibri" w:hAnsi="Calibri" w:cs="Calibri" w:eastAsia="Calibri"/>
          <w:b w:val="0"/>
          <w:color w:val="15131F"/>
          <w:sz w:val="21"/>
        </w:rPr>
        <w:t>• Di’ ai clienti cosa è cambiato, nel prossimo ringraziamento o ricontatto.</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https://crmsoftware.pro/it/templates/customer-feedback-nps-script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questionario di soddisfazione clienti</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