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Modelli di email di escalation</w:t>
      </w:r>
    </w:p>
    <w:p>
      <w:pPr>
        <w:spacing w:after="80"/>
      </w:pPr>
      <w:r>
        <w:rPr>
          <w:rFonts w:ascii="Calibri" w:hAnsi="Calibri" w:cs="Calibri" w:eastAsia="Calibri"/>
          <w:b w:val="0"/>
          <w:color w:val="5D5A70"/>
          <w:sz w:val="22"/>
        </w:rPr>
        <w:t>L’albero dei contatti di escalation e le email che lo usano: al referente, al tuo responsabile, a un fornitore e al cliente, il sollecito per mancata risposta, la versione urgente e l’email di chiusura. Da CRMsoftware.pro.</w:t>
      </w:r>
    </w:p>
    <w:p>
      <w:pPr>
        <w:spacing w:after="280"/>
      </w:pPr>
      <w:r>
        <w:rPr>
          <w:rFonts w:ascii="Calibri" w:hAnsi="Calibri" w:cs="Calibri" w:eastAsia="Calibri"/>
          <w:b w:val="0"/>
          <w:color w:val="5D5A70"/>
          <w:sz w:val="21"/>
        </w:rPr>
        <w:t>Compila prima l’albero dei contatti della scheda 1. Poi sostituisci ogni parola tra [parentesi quadre] con i fatti del caso e invia la scheda adatta alla situazione. Registra ogni escalation nel registro Excel delle escalation.</w:t>
      </w:r>
    </w:p>
    <w:p>
      <w:pPr>
        <w:spacing w:after="160"/>
      </w:pPr>
      <w:r>
        <w:rPr>
          <w:rFonts w:ascii="Calibri" w:hAnsi="Calibri" w:cs="Calibri" w:eastAsia="Calibri"/>
          <w:b/>
          <w:color w:val="15131F"/>
          <w:sz w:val="32"/>
        </w:rPr>
        <w:t>I modelli</w:t>
      </w:r>
    </w:p>
    <w:p>
      <w:pPr>
        <w:spacing w:after="60"/>
      </w:pPr>
      <w:r>
        <w:rPr>
          <w:rFonts w:ascii="Calibri" w:hAnsi="Calibri" w:cs="Calibri" w:eastAsia="Calibri"/>
          <w:b/>
          <w:color w:val="15131F"/>
          <w:sz w:val="28"/>
        </w:rPr>
        <w:t>1. L’albero dei contatti di escalation: chi gestisce cosa, entro quando</w:t>
      </w:r>
    </w:p>
    <w:p>
      <w:pPr>
        <w:spacing w:after="80"/>
      </w:pPr>
      <w:r>
        <w:rPr>
          <w:rFonts w:ascii="Calibri" w:hAnsi="Calibri" w:cs="Calibri" w:eastAsia="Calibri"/>
          <w:b w:val="0"/>
          <w:color w:val="5D5A70"/>
          <w:sz w:val="20"/>
        </w:rPr>
        <w:t>Campi per riga: 5 · Risposta: “Ci penso io”, passo, orario · Revisione: Ogni 3 mesi e dopo un ritardo · Terzo livello: I team tecnici con turni di reperibilità usano la stessa struttura: un secondo reperibile che raccoglie ciò che sfugge al primo, poi tutto il team. In una piccola azienda, il terzo livello di solito è il fondatore.</w:t>
      </w:r>
    </w:p>
    <w:p>
      <w:pPr>
        <w:spacing w:after="80"/>
      </w:pPr>
      <w:r>
        <w:rPr>
          <w:rFonts w:ascii="Calibri" w:hAnsi="Calibri" w:cs="Calibri" w:eastAsia="Calibri"/>
          <w:b w:val="0"/>
          <w:color w:val="15131F"/>
          <w:sz w:val="21"/>
        </w:rPr>
        <w:t>Ogni modello di email di escalation di questa pagina prende i dati da un’unica tabella: l’albero dei contatti di escalation, chiamato anche matrice di escalation. Una riga per ogni categoria di problema, cinque campi per riga. Compilalo una volta e condividilo con il team.</w:t>
      </w:r>
    </w:p>
    <w:p>
      <w:pPr>
        <w:spacing w:after="60"/>
      </w:pPr>
      <w:r>
        <w:rPr>
          <w:rFonts w:ascii="Calibri" w:hAnsi="Calibri" w:cs="Calibri" w:eastAsia="Calibri"/>
          <w:b/>
          <w:color w:val="6B3CF0"/>
          <w:sz w:val="21"/>
        </w:rPr>
        <w:t xml:space="preserve">Riga dell’albero (una per categoria di problema): </w:t>
      </w:r>
      <w:r>
        <w:rPr>
          <w:rFonts w:ascii="Calibri" w:hAnsi="Calibri" w:cs="Calibri" w:eastAsia="Calibri"/>
          <w:b w:val="0"/>
          <w:color w:val="15131F"/>
          <w:sz w:val="21"/>
        </w:rPr>
        <w:t>Categoria del problema: [categoria]</w:t>
        <w:br/>
        <w:t>Referente principale: [nome, ruolo, telefono]</w:t>
        <w:br/>
        <w:t>Sostituto: [nome, ruolo, telefono]</w:t>
        <w:br/>
        <w:t>Orari: [quando è raggiungibile, per esempio lun-ven 9:00-17:00]</w:t>
        <w:br/>
        <w:t>Scadenza di risposta: Critica [30 minuti] / Alta [2 ore] / Normale [24 ore]</w:t>
        <w:br/>
        <w:t>Piano di riserva: [cosa succede se nessuno risponde entro la scadenza]</w:t>
      </w:r>
    </w:p>
    <w:p>
      <w:pPr>
        <w:spacing w:after="40"/>
      </w:pPr>
      <w:r>
        <w:rPr>
          <w:rFonts w:ascii="Calibri" w:hAnsi="Calibri" w:cs="Calibri" w:eastAsia="Calibri"/>
          <w:b/>
          <w:color w:val="6B3CF0"/>
          <w:sz w:val="21"/>
        </w:rPr>
        <w:t>Gravità e scadenza di risposta</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Gravità</w:t>
            </w:r>
          </w:p>
        </w:tc>
        <w:tc>
          <w:tcPr>
            <w:tcW w:type="dxa" w:w="3324"/>
            <w:shd w:val="clear" w:color="auto" w:fill="EFE9FF"/>
          </w:tcPr>
          <w:p>
            <w:r/>
            <w:r>
              <w:rPr>
                <w:rFonts w:ascii="Calibri" w:hAnsi="Calibri" w:cs="Calibri" w:eastAsia="Calibri"/>
                <w:b/>
                <w:color w:val="15131F"/>
                <w:sz w:val="19"/>
              </w:rPr>
              <w:t>Quando</w:t>
            </w:r>
          </w:p>
        </w:tc>
        <w:tc>
          <w:tcPr>
            <w:tcW w:type="dxa" w:w="3324"/>
            <w:shd w:val="clear" w:color="auto" w:fill="EFE9FF"/>
          </w:tcPr>
          <w:p>
            <w:r/>
            <w:r>
              <w:rPr>
                <w:rFonts w:ascii="Calibri" w:hAnsi="Calibri" w:cs="Calibri" w:eastAsia="Calibri"/>
                <w:b/>
                <w:color w:val="15131F"/>
                <w:sz w:val="19"/>
              </w:rPr>
              <w:t>Rispondi entro</w:t>
            </w:r>
          </w:p>
        </w:tc>
      </w:tr>
      <w:tr>
        <w:tc>
          <w:tcPr>
            <w:tcW w:type="dxa" w:w="3324"/>
          </w:tcPr>
          <w:p>
            <w:r/>
            <w:r>
              <w:rPr>
                <w:rFonts w:ascii="Calibri" w:hAnsi="Calibri" w:cs="Calibri" w:eastAsia="Calibri"/>
                <w:b w:val="0"/>
                <w:color w:val="15131F"/>
                <w:sz w:val="19"/>
              </w:rPr>
              <w:t>Critica</w:t>
            </w:r>
          </w:p>
        </w:tc>
        <w:tc>
          <w:tcPr>
            <w:tcW w:type="dxa" w:w="3324"/>
          </w:tcPr>
          <w:p>
            <w:r/>
            <w:r>
              <w:rPr>
                <w:rFonts w:ascii="Calibri" w:hAnsi="Calibri" w:cs="Calibri" w:eastAsia="Calibri"/>
                <w:b w:val="0"/>
                <w:color w:val="15131F"/>
                <w:sz w:val="19"/>
              </w:rPr>
              <w:t>Rischio per la sicurezza, dati esposti o molti clienti coinvolti</w:t>
            </w:r>
          </w:p>
        </w:tc>
        <w:tc>
          <w:tcPr>
            <w:tcW w:type="dxa" w:w="3324"/>
          </w:tcPr>
          <w:p>
            <w:r/>
            <w:r>
              <w:rPr>
                <w:rFonts w:ascii="Calibri" w:hAnsi="Calibri" w:cs="Calibri" w:eastAsia="Calibri"/>
                <w:b w:val="0"/>
                <w:color w:val="15131F"/>
                <w:sz w:val="19"/>
              </w:rPr>
              <w:t>30 minuti, a qualsiasi ora, per telefono</w:t>
            </w:r>
          </w:p>
        </w:tc>
      </w:tr>
      <w:tr>
        <w:tc>
          <w:tcPr>
            <w:tcW w:type="dxa" w:w="3324"/>
          </w:tcPr>
          <w:p>
            <w:r/>
            <w:r>
              <w:rPr>
                <w:rFonts w:ascii="Calibri" w:hAnsi="Calibri" w:cs="Calibri" w:eastAsia="Calibri"/>
                <w:b w:val="0"/>
                <w:color w:val="15131F"/>
                <w:sz w:val="19"/>
              </w:rPr>
              <w:t>Alta</w:t>
            </w:r>
          </w:p>
        </w:tc>
        <w:tc>
          <w:tcPr>
            <w:tcW w:type="dxa" w:w="3324"/>
          </w:tcPr>
          <w:p>
            <w:r/>
            <w:r>
              <w:rPr>
                <w:rFonts w:ascii="Calibri" w:hAnsi="Calibri" w:cs="Calibri" w:eastAsia="Calibri"/>
                <w:b w:val="0"/>
                <w:color w:val="15131F"/>
                <w:sz w:val="19"/>
              </w:rPr>
              <w:t>Un cliente non può usare il servizio, oppure sono a rischio soldi o un impegno con una data</w:t>
            </w:r>
          </w:p>
        </w:tc>
        <w:tc>
          <w:tcPr>
            <w:tcW w:type="dxa" w:w="3324"/>
          </w:tcPr>
          <w:p>
            <w:r/>
            <w:r>
              <w:rPr>
                <w:rFonts w:ascii="Calibri" w:hAnsi="Calibri" w:cs="Calibri" w:eastAsia="Calibri"/>
                <w:b w:val="0"/>
                <w:color w:val="15131F"/>
                <w:sz w:val="19"/>
              </w:rPr>
              <w:t>2 ore, negli orari del referente</w:t>
            </w:r>
          </w:p>
        </w:tc>
      </w:tr>
      <w:tr>
        <w:tc>
          <w:tcPr>
            <w:tcW w:type="dxa" w:w="3324"/>
          </w:tcPr>
          <w:p>
            <w:r/>
            <w:r>
              <w:rPr>
                <w:rFonts w:ascii="Calibri" w:hAnsi="Calibri" w:cs="Calibri" w:eastAsia="Calibri"/>
                <w:b w:val="0"/>
                <w:color w:val="15131F"/>
                <w:sz w:val="19"/>
              </w:rPr>
              <w:t>Normale</w:t>
            </w:r>
          </w:p>
        </w:tc>
        <w:tc>
          <w:tcPr>
            <w:tcW w:type="dxa" w:w="3324"/>
          </w:tcPr>
          <w:p>
            <w:r/>
            <w:r>
              <w:rPr>
                <w:rFonts w:ascii="Calibri" w:hAnsi="Calibri" w:cs="Calibri" w:eastAsia="Calibri"/>
                <w:b w:val="0"/>
                <w:color w:val="15131F"/>
                <w:sz w:val="19"/>
              </w:rPr>
              <w:t>Esiste una soluzione temporanea, oppure la decisione va oltre il tuo ruolo</w:t>
            </w:r>
          </w:p>
        </w:tc>
        <w:tc>
          <w:tcPr>
            <w:tcW w:type="dxa" w:w="3324"/>
          </w:tcPr>
          <w:p>
            <w:r/>
            <w:r>
              <w:rPr>
                <w:rFonts w:ascii="Calibri" w:hAnsi="Calibri" w:cs="Calibri" w:eastAsia="Calibri"/>
                <w:b w:val="0"/>
                <w:color w:val="15131F"/>
                <w:sz w:val="19"/>
              </w:rPr>
              <w:t>24 ore</w:t>
            </w:r>
          </w:p>
        </w:tc>
      </w:tr>
    </w:tbl>
    <w:p/>
    <w:p>
      <w:pPr>
        <w:spacing w:after="40"/>
      </w:pPr>
      <w:r>
        <w:rPr>
          <w:rFonts w:ascii="Calibri" w:hAnsi="Calibri" w:cs="Calibri" w:eastAsia="Calibri"/>
          <w:b/>
          <w:color w:val="6B3CF0"/>
          <w:sz w:val="21"/>
        </w:rPr>
        <w:t>Come compilarlo</w:t>
      </w:r>
    </w:p>
    <w:p>
      <w:pPr>
        <w:spacing w:after="40"/>
      </w:pPr>
      <w:r>
        <w:rPr>
          <w:rFonts w:ascii="Calibri" w:hAnsi="Calibri" w:cs="Calibri" w:eastAsia="Calibri"/>
          <w:b w:val="0"/>
          <w:color w:val="15131F"/>
          <w:sz w:val="21"/>
        </w:rPr>
        <w:t>1. Da 5 a 8 categorie: Guasti, consegne, fatturazione, reclami, disservizi, dati: i motivi reali per cui i tuoi clienti arrivano a un’escalation.</w:t>
      </w:r>
    </w:p>
    <w:p>
      <w:pPr>
        <w:spacing w:after="40"/>
      </w:pPr>
      <w:r>
        <w:rPr>
          <w:rFonts w:ascii="Calibri" w:hAnsi="Calibri" w:cs="Calibri" w:eastAsia="Calibri"/>
          <w:b w:val="0"/>
          <w:color w:val="15131F"/>
          <w:sz w:val="21"/>
        </w:rPr>
        <w:t>2. Un referente, un sostituto: Persone, non caselle condivise. Il sostituto può prendere le stesse decisioni.</w:t>
      </w:r>
    </w:p>
    <w:p>
      <w:pPr>
        <w:spacing w:after="40"/>
      </w:pPr>
      <w:r>
        <w:rPr>
          <w:rFonts w:ascii="Calibri" w:hAnsi="Calibri" w:cs="Calibri" w:eastAsia="Calibri"/>
          <w:b w:val="0"/>
          <w:color w:val="15131F"/>
          <w:sz w:val="21"/>
        </w:rPr>
        <w:t>3. Orari e telefono: Quando ogni referente è raggiungibile; un numero di telefono per la gravità Critica.</w:t>
      </w:r>
    </w:p>
    <w:p>
      <w:pPr>
        <w:spacing w:after="40"/>
      </w:pPr>
      <w:r>
        <w:rPr>
          <w:rFonts w:ascii="Calibri" w:hAnsi="Calibri" w:cs="Calibri" w:eastAsia="Calibri"/>
          <w:b w:val="0"/>
          <w:color w:val="15131F"/>
          <w:sz w:val="21"/>
        </w:rPr>
        <w:t>4. Scadenza per gravità: Risposta significa “Ci penso io” con il prossimo passo e un orario, non la soluzione.</w:t>
      </w:r>
    </w:p>
    <w:p>
      <w:pPr>
        <w:spacing w:after="40"/>
      </w:pPr>
      <w:r>
        <w:rPr>
          <w:rFonts w:ascii="Calibri" w:hAnsi="Calibri" w:cs="Calibri" w:eastAsia="Calibri"/>
          <w:b w:val="0"/>
          <w:color w:val="15131F"/>
          <w:sz w:val="21"/>
        </w:rPr>
        <w:t>5. Piano di riserva: Cosa succede alla scadenza. Rivedi l’albero dopo ogni scadenza mancata.</w:t>
      </w:r>
    </w:p>
    <w:p>
      <w:pPr>
        <w:spacing w:after="80"/>
      </w:pPr>
      <w:r>
        <w:rPr>
          <w:rFonts w:ascii="Calibri" w:hAnsi="Calibri" w:cs="Calibri" w:eastAsia="Calibri"/>
          <w:b w:val="0"/>
          <w:color w:val="15131F"/>
          <w:sz w:val="21"/>
        </w:rPr>
        <w:t>Esempio: l’albero di Kettlebrook Coffee Service, un’azienda fittizia che noleggia macchine da caffè per ufficio e ne cura l’assistenza. Le scadenze seguono la tabella della gravità.</w:t>
      </w:r>
    </w:p>
    <w:p>
      <w:pPr>
        <w:spacing w:after="40"/>
      </w:pPr>
      <w:r>
        <w:rPr>
          <w:rFonts w:ascii="Calibri" w:hAnsi="Calibri" w:cs="Calibri" w:eastAsia="Calibri"/>
          <w:b/>
          <w:color w:val="15131F"/>
          <w:sz w:val="22"/>
        </w:rPr>
        <w:t>1.1 Guasto o riparazione della macchina</w:t>
      </w:r>
    </w:p>
    <w:p>
      <w:pPr>
        <w:spacing w:after="60"/>
      </w:pPr>
      <w:r>
        <w:rPr>
          <w:rFonts w:ascii="Calibri" w:hAnsi="Calibri" w:cs="Calibri" w:eastAsia="Calibri"/>
          <w:b/>
          <w:color w:val="6B3CF0"/>
          <w:sz w:val="21"/>
        </w:rPr>
        <w:t xml:space="preserve">Referente: </w:t>
      </w:r>
      <w:r>
        <w:rPr>
          <w:rFonts w:ascii="Calibri" w:hAnsi="Calibri" w:cs="Calibri" w:eastAsia="Calibri"/>
          <w:b w:val="0"/>
          <w:color w:val="5D5A70"/>
          <w:sz w:val="21"/>
        </w:rPr>
        <w:t>Marco Bianchi, responsabile dell’assistenza tecnica</w:t>
      </w:r>
    </w:p>
    <w:p>
      <w:pPr>
        <w:spacing w:after="60"/>
      </w:pPr>
      <w:r>
        <w:rPr>
          <w:rFonts w:ascii="Calibri" w:hAnsi="Calibri" w:cs="Calibri" w:eastAsia="Calibri"/>
          <w:b/>
          <w:color w:val="6B3CF0"/>
          <w:sz w:val="21"/>
        </w:rPr>
        <w:t xml:space="preserve">Sostituto: </w:t>
      </w:r>
      <w:r>
        <w:rPr>
          <w:rFonts w:ascii="Calibri" w:hAnsi="Calibri" w:cs="Calibri" w:eastAsia="Calibri"/>
          <w:b w:val="0"/>
          <w:color w:val="5D5A70"/>
          <w:sz w:val="21"/>
        </w:rPr>
        <w:t>Ruth Okoye, direttrice operativa</w:t>
      </w:r>
    </w:p>
    <w:p>
      <w:pPr>
        <w:spacing w:after="60"/>
      </w:pPr>
      <w:r>
        <w:rPr>
          <w:rFonts w:ascii="Calibri" w:hAnsi="Calibri" w:cs="Calibri" w:eastAsia="Calibri"/>
          <w:b/>
          <w:color w:val="6B3CF0"/>
          <w:sz w:val="21"/>
        </w:rPr>
        <w:t xml:space="preserve">Orari: </w:t>
      </w:r>
      <w:r>
        <w:rPr>
          <w:rFonts w:ascii="Calibri" w:hAnsi="Calibri" w:cs="Calibri" w:eastAsia="Calibri"/>
          <w:b w:val="0"/>
          <w:color w:val="5D5A70"/>
          <w:sz w:val="21"/>
        </w:rPr>
        <w:t>lun-ven 7:00-17:00; Critica a qualsiasi ora</w:t>
      </w:r>
    </w:p>
    <w:p>
      <w:pPr>
        <w:spacing w:after="60"/>
      </w:pPr>
      <w:r>
        <w:rPr>
          <w:rFonts w:ascii="Calibri" w:hAnsi="Calibri" w:cs="Calibri" w:eastAsia="Calibri"/>
          <w:b/>
          <w:color w:val="6B3CF0"/>
          <w:sz w:val="21"/>
        </w:rPr>
        <w:t xml:space="preserve">Piano di riserva: </w:t>
      </w:r>
      <w:r>
        <w:rPr>
          <w:rFonts w:ascii="Calibri" w:hAnsi="Calibri" w:cs="Calibri" w:eastAsia="Calibri"/>
          <w:b w:val="0"/>
          <w:color w:val="5D5A70"/>
          <w:sz w:val="21"/>
        </w:rPr>
        <w:t>Ruth invia una macchina sostitutiva in giornata. Critica: telefona a Ruth, poi a Hannah.</w:t>
      </w:r>
    </w:p>
    <w:p>
      <w:pPr>
        <w:spacing w:after="40"/>
      </w:pPr>
    </w:p>
    <w:p>
      <w:pPr>
        <w:spacing w:after="40"/>
      </w:pPr>
      <w:r>
        <w:rPr>
          <w:rFonts w:ascii="Calibri" w:hAnsi="Calibri" w:cs="Calibri" w:eastAsia="Calibri"/>
          <w:b/>
          <w:color w:val="15131F"/>
          <w:sz w:val="22"/>
        </w:rPr>
        <w:t>1.2 Consegne o forniture</w:t>
      </w:r>
    </w:p>
    <w:p>
      <w:pPr>
        <w:spacing w:after="60"/>
      </w:pPr>
      <w:r>
        <w:rPr>
          <w:rFonts w:ascii="Calibri" w:hAnsi="Calibri" w:cs="Calibri" w:eastAsia="Calibri"/>
          <w:b/>
          <w:color w:val="6B3CF0"/>
          <w:sz w:val="21"/>
        </w:rPr>
        <w:t xml:space="preserve">Referente: </w:t>
      </w:r>
      <w:r>
        <w:rPr>
          <w:rFonts w:ascii="Calibri" w:hAnsi="Calibri" w:cs="Calibri" w:eastAsia="Calibri"/>
          <w:b w:val="0"/>
          <w:color w:val="5D5A70"/>
          <w:sz w:val="21"/>
        </w:rPr>
        <w:t>Ruth Okoye, direttrice operativa</w:t>
      </w:r>
    </w:p>
    <w:p>
      <w:pPr>
        <w:spacing w:after="60"/>
      </w:pPr>
      <w:r>
        <w:rPr>
          <w:rFonts w:ascii="Calibri" w:hAnsi="Calibri" w:cs="Calibri" w:eastAsia="Calibri"/>
          <w:b/>
          <w:color w:val="6B3CF0"/>
          <w:sz w:val="21"/>
        </w:rPr>
        <w:t xml:space="preserve">Sostituto: </w:t>
      </w:r>
      <w:r>
        <w:rPr>
          <w:rFonts w:ascii="Calibri" w:hAnsi="Calibri" w:cs="Calibri" w:eastAsia="Calibri"/>
          <w:b w:val="0"/>
          <w:color w:val="5D5A70"/>
          <w:sz w:val="21"/>
        </w:rPr>
        <w:t>Nadia Flores, responsabile del magazzino</w:t>
      </w:r>
    </w:p>
    <w:p>
      <w:pPr>
        <w:spacing w:after="60"/>
      </w:pPr>
      <w:r>
        <w:rPr>
          <w:rFonts w:ascii="Calibri" w:hAnsi="Calibri" w:cs="Calibri" w:eastAsia="Calibri"/>
          <w:b/>
          <w:color w:val="6B3CF0"/>
          <w:sz w:val="21"/>
        </w:rPr>
        <w:t xml:space="preserve">Orari: </w:t>
      </w:r>
      <w:r>
        <w:rPr>
          <w:rFonts w:ascii="Calibri" w:hAnsi="Calibri" w:cs="Calibri" w:eastAsia="Calibri"/>
          <w:b w:val="0"/>
          <w:color w:val="5D5A70"/>
          <w:sz w:val="21"/>
        </w:rPr>
        <w:t>lun-ven 6:30-16:00</w:t>
      </w:r>
    </w:p>
    <w:p>
      <w:pPr>
        <w:spacing w:after="60"/>
      </w:pPr>
      <w:r>
        <w:rPr>
          <w:rFonts w:ascii="Calibri" w:hAnsi="Calibri" w:cs="Calibri" w:eastAsia="Calibri"/>
          <w:b/>
          <w:color w:val="6B3CF0"/>
          <w:sz w:val="21"/>
        </w:rPr>
        <w:t xml:space="preserve">Piano di riserva: </w:t>
      </w:r>
      <w:r>
        <w:rPr>
          <w:rFonts w:ascii="Calibri" w:hAnsi="Calibri" w:cs="Calibri" w:eastAsia="Calibri"/>
          <w:b w:val="0"/>
          <w:color w:val="5D5A70"/>
          <w:sz w:val="21"/>
        </w:rPr>
        <w:t>Nadia manda un corriere in giornata.</w:t>
      </w:r>
    </w:p>
    <w:p>
      <w:pPr>
        <w:spacing w:after="40"/>
      </w:pPr>
    </w:p>
    <w:p>
      <w:pPr>
        <w:spacing w:after="40"/>
      </w:pPr>
      <w:r>
        <w:rPr>
          <w:rFonts w:ascii="Calibri" w:hAnsi="Calibri" w:cs="Calibri" w:eastAsia="Calibri"/>
          <w:b/>
          <w:color w:val="15131F"/>
          <w:sz w:val="22"/>
        </w:rPr>
        <w:t>1.3 Fatturazione o contratto</w:t>
      </w:r>
    </w:p>
    <w:p>
      <w:pPr>
        <w:spacing w:after="60"/>
      </w:pPr>
      <w:r>
        <w:rPr>
          <w:rFonts w:ascii="Calibri" w:hAnsi="Calibri" w:cs="Calibri" w:eastAsia="Calibri"/>
          <w:b/>
          <w:color w:val="6B3CF0"/>
          <w:sz w:val="21"/>
        </w:rPr>
        <w:t xml:space="preserve">Referente: </w:t>
      </w:r>
      <w:r>
        <w:rPr>
          <w:rFonts w:ascii="Calibri" w:hAnsi="Calibri" w:cs="Calibri" w:eastAsia="Calibri"/>
          <w:b w:val="0"/>
          <w:color w:val="5D5A70"/>
          <w:sz w:val="21"/>
        </w:rPr>
        <w:t>Leo Park, contabilità</w:t>
      </w:r>
    </w:p>
    <w:p>
      <w:pPr>
        <w:spacing w:after="60"/>
      </w:pPr>
      <w:r>
        <w:rPr>
          <w:rFonts w:ascii="Calibri" w:hAnsi="Calibri" w:cs="Calibri" w:eastAsia="Calibri"/>
          <w:b/>
          <w:color w:val="6B3CF0"/>
          <w:sz w:val="21"/>
        </w:rPr>
        <w:t xml:space="preserve">Sostituto: </w:t>
      </w:r>
      <w:r>
        <w:rPr>
          <w:rFonts w:ascii="Calibri" w:hAnsi="Calibri" w:cs="Calibri" w:eastAsia="Calibri"/>
          <w:b w:val="0"/>
          <w:color w:val="5D5A70"/>
          <w:sz w:val="21"/>
        </w:rPr>
        <w:t>Hannah Price, fondatrice</w:t>
      </w:r>
    </w:p>
    <w:p>
      <w:pPr>
        <w:spacing w:after="60"/>
      </w:pPr>
      <w:r>
        <w:rPr>
          <w:rFonts w:ascii="Calibri" w:hAnsi="Calibri" w:cs="Calibri" w:eastAsia="Calibri"/>
          <w:b/>
          <w:color w:val="6B3CF0"/>
          <w:sz w:val="21"/>
        </w:rPr>
        <w:t xml:space="preserve">Orari: </w:t>
      </w:r>
      <w:r>
        <w:rPr>
          <w:rFonts w:ascii="Calibri" w:hAnsi="Calibri" w:cs="Calibri" w:eastAsia="Calibri"/>
          <w:b w:val="0"/>
          <w:color w:val="5D5A70"/>
          <w:sz w:val="21"/>
        </w:rPr>
        <w:t>lun-ven 9:00-17:00</w:t>
      </w:r>
    </w:p>
    <w:p>
      <w:pPr>
        <w:spacing w:after="60"/>
      </w:pPr>
      <w:r>
        <w:rPr>
          <w:rFonts w:ascii="Calibri" w:hAnsi="Calibri" w:cs="Calibri" w:eastAsia="Calibri"/>
          <w:b/>
          <w:color w:val="6B3CF0"/>
          <w:sz w:val="21"/>
        </w:rPr>
        <w:t xml:space="preserve">Piano di riserva: </w:t>
      </w:r>
      <w:r>
        <w:rPr>
          <w:rFonts w:ascii="Calibri" w:hAnsi="Calibri" w:cs="Calibri" w:eastAsia="Calibri"/>
          <w:b w:val="0"/>
          <w:color w:val="5D5A70"/>
          <w:sz w:val="21"/>
        </w:rPr>
        <w:t>Se ne occupa Hannah. I rimborsi superiori a 500 $ passano sempre da Hannah.</w:t>
      </w:r>
    </w:p>
    <w:p>
      <w:pPr>
        <w:spacing w:after="40"/>
      </w:pPr>
    </w:p>
    <w:p>
      <w:pPr>
        <w:spacing w:after="40"/>
      </w:pPr>
      <w:r>
        <w:rPr>
          <w:rFonts w:ascii="Calibri" w:hAnsi="Calibri" w:cs="Calibri" w:eastAsia="Calibri"/>
          <w:b/>
          <w:color w:val="15131F"/>
          <w:sz w:val="22"/>
        </w:rPr>
        <w:t>1.4 Reclamo o minaccia legale</w:t>
      </w:r>
    </w:p>
    <w:p>
      <w:pPr>
        <w:spacing w:after="60"/>
      </w:pPr>
      <w:r>
        <w:rPr>
          <w:rFonts w:ascii="Calibri" w:hAnsi="Calibri" w:cs="Calibri" w:eastAsia="Calibri"/>
          <w:b/>
          <w:color w:val="6B3CF0"/>
          <w:sz w:val="21"/>
        </w:rPr>
        <w:t xml:space="preserve">Referente: </w:t>
      </w:r>
      <w:r>
        <w:rPr>
          <w:rFonts w:ascii="Calibri" w:hAnsi="Calibri" w:cs="Calibri" w:eastAsia="Calibri"/>
          <w:b w:val="0"/>
          <w:color w:val="5D5A70"/>
          <w:sz w:val="21"/>
        </w:rPr>
        <w:t>Hannah Price, fondatrice</w:t>
      </w:r>
    </w:p>
    <w:p>
      <w:pPr>
        <w:spacing w:after="60"/>
      </w:pPr>
      <w:r>
        <w:rPr>
          <w:rFonts w:ascii="Calibri" w:hAnsi="Calibri" w:cs="Calibri" w:eastAsia="Calibri"/>
          <w:b/>
          <w:color w:val="6B3CF0"/>
          <w:sz w:val="21"/>
        </w:rPr>
        <w:t xml:space="preserve">Sostituto: </w:t>
      </w:r>
      <w:r>
        <w:rPr>
          <w:rFonts w:ascii="Calibri" w:hAnsi="Calibri" w:cs="Calibri" w:eastAsia="Calibri"/>
          <w:b w:val="0"/>
          <w:color w:val="5D5A70"/>
          <w:sz w:val="21"/>
        </w:rPr>
        <w:t>Ruth Okoye, direttrice operativa</w:t>
      </w:r>
    </w:p>
    <w:p>
      <w:pPr>
        <w:spacing w:after="60"/>
      </w:pPr>
      <w:r>
        <w:rPr>
          <w:rFonts w:ascii="Calibri" w:hAnsi="Calibri" w:cs="Calibri" w:eastAsia="Calibri"/>
          <w:b/>
          <w:color w:val="6B3CF0"/>
          <w:sz w:val="21"/>
        </w:rPr>
        <w:t xml:space="preserve">Orari: </w:t>
      </w:r>
      <w:r>
        <w:rPr>
          <w:rFonts w:ascii="Calibri" w:hAnsi="Calibri" w:cs="Calibri" w:eastAsia="Calibri"/>
          <w:b w:val="0"/>
          <w:color w:val="5D5A70"/>
          <w:sz w:val="21"/>
        </w:rPr>
        <w:t>lun-ven 8:00-18:00</w:t>
      </w:r>
    </w:p>
    <w:p>
      <w:pPr>
        <w:spacing w:after="60"/>
      </w:pPr>
      <w:r>
        <w:rPr>
          <w:rFonts w:ascii="Calibri" w:hAnsi="Calibri" w:cs="Calibri" w:eastAsia="Calibri"/>
          <w:b/>
          <w:color w:val="6B3CF0"/>
          <w:sz w:val="21"/>
        </w:rPr>
        <w:t xml:space="preserve">Piano di riserva: </w:t>
      </w:r>
      <w:r>
        <w:rPr>
          <w:rFonts w:ascii="Calibri" w:hAnsi="Calibri" w:cs="Calibri" w:eastAsia="Calibri"/>
          <w:b w:val="0"/>
          <w:color w:val="5D5A70"/>
          <w:sz w:val="21"/>
        </w:rPr>
        <w:t>Ruth chiama il cliente in giornata.</w:t>
      </w:r>
    </w:p>
    <w:p>
      <w:pPr>
        <w:spacing w:after="40"/>
      </w:pPr>
    </w:p>
    <w:p>
      <w:pPr>
        <w:spacing w:after="40"/>
      </w:pPr>
      <w:r>
        <w:rPr>
          <w:rFonts w:ascii="Calibri" w:hAnsi="Calibri" w:cs="Calibri" w:eastAsia="Calibri"/>
          <w:b/>
          <w:color w:val="15131F"/>
          <w:sz w:val="22"/>
        </w:rPr>
        <w:t>1.5 Disservizio o molti clienti coinvolti</w:t>
      </w:r>
    </w:p>
    <w:p>
      <w:pPr>
        <w:spacing w:after="60"/>
      </w:pPr>
      <w:r>
        <w:rPr>
          <w:rFonts w:ascii="Calibri" w:hAnsi="Calibri" w:cs="Calibri" w:eastAsia="Calibri"/>
          <w:b/>
          <w:color w:val="6B3CF0"/>
          <w:sz w:val="21"/>
        </w:rPr>
        <w:t xml:space="preserve">Referente: </w:t>
      </w:r>
      <w:r>
        <w:rPr>
          <w:rFonts w:ascii="Calibri" w:hAnsi="Calibri" w:cs="Calibri" w:eastAsia="Calibri"/>
          <w:b w:val="0"/>
          <w:color w:val="5D5A70"/>
          <w:sz w:val="21"/>
        </w:rPr>
        <w:t>Ruth Okoye, direttrice operativa</w:t>
      </w:r>
    </w:p>
    <w:p>
      <w:pPr>
        <w:spacing w:after="60"/>
      </w:pPr>
      <w:r>
        <w:rPr>
          <w:rFonts w:ascii="Calibri" w:hAnsi="Calibri" w:cs="Calibri" w:eastAsia="Calibri"/>
          <w:b/>
          <w:color w:val="6B3CF0"/>
          <w:sz w:val="21"/>
        </w:rPr>
        <w:t xml:space="preserve">Sostituto: </w:t>
      </w:r>
      <w:r>
        <w:rPr>
          <w:rFonts w:ascii="Calibri" w:hAnsi="Calibri" w:cs="Calibri" w:eastAsia="Calibri"/>
          <w:b w:val="0"/>
          <w:color w:val="5D5A70"/>
          <w:sz w:val="21"/>
        </w:rPr>
        <w:t>Hannah Price, fondatrice</w:t>
      </w:r>
    </w:p>
    <w:p>
      <w:pPr>
        <w:spacing w:after="60"/>
      </w:pPr>
      <w:r>
        <w:rPr>
          <w:rFonts w:ascii="Calibri" w:hAnsi="Calibri" w:cs="Calibri" w:eastAsia="Calibri"/>
          <w:b/>
          <w:color w:val="6B3CF0"/>
          <w:sz w:val="21"/>
        </w:rPr>
        <w:t xml:space="preserve">Orari: </w:t>
      </w:r>
      <w:r>
        <w:rPr>
          <w:rFonts w:ascii="Calibri" w:hAnsi="Calibri" w:cs="Calibri" w:eastAsia="Calibri"/>
          <w:b w:val="0"/>
          <w:color w:val="5D5A70"/>
          <w:sz w:val="21"/>
        </w:rPr>
        <w:t>A qualsiasi ora, per telefono</w:t>
      </w:r>
    </w:p>
    <w:p>
      <w:pPr>
        <w:spacing w:after="60"/>
      </w:pPr>
      <w:r>
        <w:rPr>
          <w:rFonts w:ascii="Calibri" w:hAnsi="Calibri" w:cs="Calibri" w:eastAsia="Calibri"/>
          <w:b/>
          <w:color w:val="6B3CF0"/>
          <w:sz w:val="21"/>
        </w:rPr>
        <w:t xml:space="preserve">Piano di riserva: </w:t>
      </w:r>
      <w:r>
        <w:rPr>
          <w:rFonts w:ascii="Calibri" w:hAnsi="Calibri" w:cs="Calibri" w:eastAsia="Calibri"/>
          <w:b w:val="0"/>
          <w:color w:val="5D5A70"/>
          <w:sz w:val="21"/>
        </w:rPr>
        <w:t>Telefona a Hannah. Scrivi ai clienti coinvolti ogni ora finché non è risolto.</w:t>
      </w:r>
    </w:p>
    <w:p>
      <w:pPr>
        <w:spacing w:after="40"/>
      </w:pPr>
    </w:p>
    <w:p>
      <w:pPr>
        <w:spacing w:after="40"/>
      </w:pPr>
      <w:r>
        <w:rPr>
          <w:rFonts w:ascii="Calibri" w:hAnsi="Calibri" w:cs="Calibri" w:eastAsia="Calibri"/>
          <w:b/>
          <w:color w:val="15131F"/>
          <w:sz w:val="22"/>
        </w:rPr>
        <w:t>1.6 Dati o sicurezza</w:t>
      </w:r>
    </w:p>
    <w:p>
      <w:pPr>
        <w:spacing w:after="60"/>
      </w:pPr>
      <w:r>
        <w:rPr>
          <w:rFonts w:ascii="Calibri" w:hAnsi="Calibri" w:cs="Calibri" w:eastAsia="Calibri"/>
          <w:b/>
          <w:color w:val="6B3CF0"/>
          <w:sz w:val="21"/>
        </w:rPr>
        <w:t xml:space="preserve">Referente: </w:t>
      </w:r>
      <w:r>
        <w:rPr>
          <w:rFonts w:ascii="Calibri" w:hAnsi="Calibri" w:cs="Calibri" w:eastAsia="Calibri"/>
          <w:b w:val="0"/>
          <w:color w:val="5D5A70"/>
          <w:sz w:val="21"/>
        </w:rPr>
        <w:t>Hannah Price, fondatrice</w:t>
      </w:r>
    </w:p>
    <w:p>
      <w:pPr>
        <w:spacing w:after="60"/>
      </w:pPr>
      <w:r>
        <w:rPr>
          <w:rFonts w:ascii="Calibri" w:hAnsi="Calibri" w:cs="Calibri" w:eastAsia="Calibri"/>
          <w:b/>
          <w:color w:val="6B3CF0"/>
          <w:sz w:val="21"/>
        </w:rPr>
        <w:t xml:space="preserve">Sostituto: </w:t>
      </w:r>
      <w:r>
        <w:rPr>
          <w:rFonts w:ascii="Calibri" w:hAnsi="Calibri" w:cs="Calibri" w:eastAsia="Calibri"/>
          <w:b w:val="0"/>
          <w:color w:val="5D5A70"/>
          <w:sz w:val="21"/>
        </w:rPr>
        <w:t>Leo Park, contabilità</w:t>
      </w:r>
    </w:p>
    <w:p>
      <w:pPr>
        <w:spacing w:after="60"/>
      </w:pPr>
      <w:r>
        <w:rPr>
          <w:rFonts w:ascii="Calibri" w:hAnsi="Calibri" w:cs="Calibri" w:eastAsia="Calibri"/>
          <w:b/>
          <w:color w:val="6B3CF0"/>
          <w:sz w:val="21"/>
        </w:rPr>
        <w:t xml:space="preserve">Orari: </w:t>
      </w:r>
      <w:r>
        <w:rPr>
          <w:rFonts w:ascii="Calibri" w:hAnsi="Calibri" w:cs="Calibri" w:eastAsia="Calibri"/>
          <w:b w:val="0"/>
          <w:color w:val="5D5A70"/>
          <w:sz w:val="21"/>
        </w:rPr>
        <w:t>A qualsiasi ora, per telefono</w:t>
      </w:r>
    </w:p>
    <w:p>
      <w:pPr>
        <w:spacing w:after="60"/>
      </w:pPr>
      <w:r>
        <w:rPr>
          <w:rFonts w:ascii="Calibri" w:hAnsi="Calibri" w:cs="Calibri" w:eastAsia="Calibri"/>
          <w:b/>
          <w:color w:val="6B3CF0"/>
          <w:sz w:val="21"/>
        </w:rPr>
        <w:t xml:space="preserve">Piano di riserva: </w:t>
      </w:r>
      <w:r>
        <w:rPr>
          <w:rFonts w:ascii="Calibri" w:hAnsi="Calibri" w:cs="Calibri" w:eastAsia="Calibri"/>
          <w:b w:val="0"/>
          <w:color w:val="5D5A70"/>
          <w:sz w:val="21"/>
        </w:rPr>
        <w:t>Telefona a Leo. Prima blocca l’account coinvolto.</w:t>
      </w:r>
    </w:p>
    <w:p>
      <w:pPr>
        <w:spacing w:after="40"/>
      </w:pP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Un tempo di risoluzione nell’albero. L’albero promette una risposta entro la scadenza, non una soluzione.</w:t>
      </w:r>
    </w:p>
    <w:p>
      <w:pPr>
        <w:spacing w:after="160"/>
      </w:pPr>
    </w:p>
    <w:p>
      <w:pPr>
        <w:spacing w:after="60"/>
      </w:pPr>
      <w:r>
        <w:rPr>
          <w:rFonts w:ascii="Calibri" w:hAnsi="Calibri" w:cs="Calibri" w:eastAsia="Calibri"/>
          <w:b/>
          <w:color w:val="15131F"/>
          <w:sz w:val="28"/>
        </w:rPr>
        <w:t>2. Email di escalation interna al referente del problema</w:t>
      </w:r>
    </w:p>
    <w:p>
      <w:pPr>
        <w:spacing w:after="80"/>
      </w:pPr>
      <w:r>
        <w:rPr>
          <w:rFonts w:ascii="Calibri" w:hAnsi="Calibri" w:cs="Calibri" w:eastAsia="Calibri"/>
          <w:b w:val="0"/>
          <w:color w:val="5D5A70"/>
          <w:sz w:val="20"/>
        </w:rPr>
        <w:t>Invia a: Referente principale · In copia: Sostituto, se Critica · Scadenza: Ora di invio + albero · Registra prima dell’invio: Ora, cliente, categoria, gravità, referente e scadenza: una riga nel registro Excel.</w:t>
      </w:r>
    </w:p>
    <w:p>
      <w:pPr>
        <w:spacing w:after="80"/>
      </w:pPr>
      <w:r>
        <w:rPr>
          <w:rFonts w:ascii="Calibri" w:hAnsi="Calibri" w:cs="Calibri" w:eastAsia="Calibri"/>
          <w:b w:val="0"/>
          <w:color w:val="15131F"/>
          <w:sz w:val="21"/>
        </w:rPr>
        <w:t>Inviala quando la soluzione standard non ha funzionato e il problema spetta a un’altra persona dell’albero. Mandala solo al referente principale; metti in copia il sostituto per i problemi di gravità Critica o alla scadenza (scheda 6).</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Escalation, [Alta]: [problema in 5 parole], [cliente], rispondi entro le [ora]</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 del referente],</w:t>
        <w:br/>
        <w:br/>
        <w:t>ti passo questa escalation perché sei il referente per [categoria del problema]. Gravità: [Alta]. Rispondimi entro le [ora della scadenza] con il prossimo passo e un orario.</w:t>
        <w:br/>
        <w:br/>
        <w:t>Cliente: [nome, azienda, contatto]</w:t>
        <w:br/>
        <w:t>Problema: [cosa non va, in una o due frasi]</w:t>
        <w:br/>
        <w:t>Impatto: [chi è coinvolto, cosa non può fare, cosa è a rischio ed entro quando]</w:t>
        <w:br/>
        <w:t>Cosa ho provato: [passo, ora], [passo, ora]. Risultato: [risultato]</w:t>
        <w:br/>
        <w:t>Richiesta: [una richiesta chiara, per esempio un intervento del tecnico prima di giovedì]</w:t>
        <w:br/>
        <w:br/>
        <w:t>Il cliente avrà nostre notizie entro le [ora dell’aggiornamento al cliente]. Se non ricevo risposta entro le [ora della scadenza], passo il caso a [sostituto], come prevede l’albero. Lo storico della chat è sul contatto in [dove si trova la scheda del cliente].</w:t>
        <w:br/>
        <w:br/>
        <w:t>[Il tuo nome], [ruolo]</w:t>
      </w:r>
    </w:p>
    <w:p>
      <w:pPr>
        <w:spacing w:after="60"/>
      </w:pPr>
      <w:r>
        <w:rPr>
          <w:rFonts w:ascii="Calibri" w:hAnsi="Calibri" w:cs="Calibri" w:eastAsia="Calibri"/>
          <w:b/>
          <w:color w:val="6B3CF0"/>
          <w:sz w:val="21"/>
        </w:rPr>
        <w:t xml:space="preserve">Passaggio a un altro team (il prossimo passo spetta a loro): </w:t>
      </w:r>
      <w:r>
        <w:rPr>
          <w:rFonts w:ascii="Calibri" w:hAnsi="Calibri" w:cs="Calibri" w:eastAsia="Calibri"/>
          <w:b w:val="0"/>
          <w:color w:val="15131F"/>
          <w:sz w:val="21"/>
        </w:rPr>
        <w:t>Ciao [nome], passo [problema] di [cliente] al tuo team, perché il prossimo passo, [prossimo passo], spetta a voi. Gravità: [Normale]. Rispondete entro [scadenza]. Confermato finora: [fatti]. Al cliente abbiamo detto: [aggiornamento e ora]. Se nessuno lo prende in carico entro [scadenza], passa a [sostituto]. [Il tuo nome]</w:t>
      </w:r>
    </w:p>
    <w:p>
      <w:pPr>
        <w:spacing w:after="40"/>
      </w:pPr>
      <w:r>
        <w:rPr>
          <w:rFonts w:ascii="Calibri" w:hAnsi="Calibri" w:cs="Calibri" w:eastAsia="Calibri"/>
          <w:b/>
          <w:color w:val="6B3CF0"/>
          <w:sz w:val="21"/>
        </w:rPr>
        <w:t>Da compilare prima dell’invio</w:t>
      </w:r>
    </w:p>
    <w:p>
      <w:pPr>
        <w:spacing w:after="40"/>
        <w:ind w:left="283"/>
      </w:pPr>
      <w:r>
        <w:rPr>
          <w:rFonts w:ascii="Calibri" w:hAnsi="Calibri" w:cs="Calibri" w:eastAsia="Calibri"/>
          <w:b w:val="0"/>
          <w:color w:val="15131F"/>
          <w:sz w:val="21"/>
        </w:rPr>
        <w:t>• Categoria, gravità, referente e sostituto dalla riga dell’albero.</w:t>
      </w:r>
    </w:p>
    <w:p>
      <w:pPr>
        <w:spacing w:after="40"/>
        <w:ind w:left="283"/>
      </w:pPr>
      <w:r>
        <w:rPr>
          <w:rFonts w:ascii="Calibri" w:hAnsi="Calibri" w:cs="Calibri" w:eastAsia="Calibri"/>
          <w:b w:val="0"/>
          <w:color w:val="15131F"/>
          <w:sz w:val="21"/>
        </w:rPr>
        <w:t>• Scadenza: l’ora di invio più la scadenza dell’albero.</w:t>
      </w:r>
    </w:p>
    <w:p>
      <w:pPr>
        <w:spacing w:after="40"/>
        <w:ind w:left="283"/>
      </w:pPr>
      <w:r>
        <w:rPr>
          <w:rFonts w:ascii="Calibri" w:hAnsi="Calibri" w:cs="Calibri" w:eastAsia="Calibri"/>
          <w:b w:val="0"/>
          <w:color w:val="15131F"/>
          <w:sz w:val="21"/>
        </w:rPr>
        <w:t>• L’impatto in fatti, e cosa hai provato, con gli orari.</w:t>
      </w:r>
    </w:p>
    <w:p>
      <w:pPr>
        <w:spacing w:after="40"/>
        <w:ind w:left="283"/>
      </w:pPr>
      <w:r>
        <w:rPr>
          <w:rFonts w:ascii="Calibri" w:hAnsi="Calibri" w:cs="Calibri" w:eastAsia="Calibri"/>
          <w:b w:val="0"/>
          <w:color w:val="15131F"/>
          <w:sz w:val="21"/>
        </w:rPr>
        <w:t>• Una richiesta a cui si risponde con un sì, un no o un orario.</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Un esito al cliente a nome del referente. Prometti solo l’ora del prossimo aggiornamento.</w:t>
      </w:r>
    </w:p>
    <w:p>
      <w:pPr>
        <w:spacing w:after="160"/>
      </w:pPr>
    </w:p>
    <w:p>
      <w:pPr>
        <w:spacing w:after="60"/>
      </w:pPr>
      <w:r>
        <w:rPr>
          <w:rFonts w:ascii="Calibri" w:hAnsi="Calibri" w:cs="Calibri" w:eastAsia="Calibri"/>
          <w:b/>
          <w:color w:val="15131F"/>
          <w:sz w:val="28"/>
        </w:rPr>
        <w:t>3. Email di escalation al responsabile: esempio per una decisione</w:t>
      </w:r>
    </w:p>
    <w:p>
      <w:pPr>
        <w:spacing w:after="80"/>
      </w:pPr>
      <w:r>
        <w:rPr>
          <w:rFonts w:ascii="Calibri" w:hAnsi="Calibri" w:cs="Calibri" w:eastAsia="Calibri"/>
          <w:b w:val="0"/>
          <w:color w:val="5D5A70"/>
          <w:sz w:val="20"/>
        </w:rPr>
        <w:t>Chiedi: Una decisione · Includi: 2 opzioni e la tua scelta · Senza risposta: La tua azione predefinita · Se il responsabile non risponde: Segui il piano di riserva e dillo: “Metto in copia [sostituto] perché la scadenza è passata.” Non scavalcare mai nessuno in silenzio.</w:t>
      </w:r>
    </w:p>
    <w:p>
      <w:pPr>
        <w:spacing w:after="80"/>
      </w:pPr>
      <w:r>
        <w:rPr>
          <w:rFonts w:ascii="Calibri" w:hAnsi="Calibri" w:cs="Calibri" w:eastAsia="Calibri"/>
          <w:b w:val="0"/>
          <w:color w:val="15131F"/>
          <w:sz w:val="21"/>
        </w:rPr>
        <w:t>Usala quando il prossimo passo è una decisione che va oltre il tuo ruolo: un’eccezione alle regole, una somma oltre il tuo limite, un cliente che rischi di perdere.</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Serve una decisione entro le [ora]: [problema] di [cliente]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 del responsabile],</w:t>
        <w:br/>
        <w:br/>
        <w:t>mi serve una tua decisione su [problema] di [cliente] entro le [ora della scadenza]. Va oltre il mio ruolo perché [motivo, per esempio il rimborso supera il mio limite di 100 $].</w:t>
        <w:br/>
        <w:br/>
        <w:t>Impatto: [chi è coinvolto, cosa è a rischio, entro quando]</w:t>
        <w:br/>
        <w:t>Cosa ho provato: [passi, con le date]</w:t>
        <w:br/>
        <w:t>Opzione 1: [opzione], costo [importo], esito [risultato]</w:t>
        <w:br/>
        <w:t>Opzione 2: [opzione], costo [importo], esito [risultato]</w:t>
        <w:br/>
        <w:t>Ti consiglio l’opzione [numero], perché [un motivo].</w:t>
        <w:br/>
        <w:br/>
        <w:t>Se non ricevo risposta entro le [ora della scadenza], procederò con [azione predefinita che rientra nelle mie competenze]. Va bene anche una chiamata di 5 minuti: [telefono].</w:t>
        <w:br/>
        <w:br/>
        <w:t>[Il tuo nome], [ruolo]</w:t>
      </w:r>
    </w:p>
    <w:p>
      <w:pPr>
        <w:spacing w:after="60"/>
      </w:pPr>
      <w:r>
        <w:rPr>
          <w:rFonts w:ascii="Calibri" w:hAnsi="Calibri" w:cs="Calibri" w:eastAsia="Calibri"/>
          <w:b/>
          <w:color w:val="6B3CF0"/>
          <w:sz w:val="21"/>
        </w:rPr>
        <w:t xml:space="preserve">Versione breve per la chat del team: </w:t>
      </w:r>
      <w:r>
        <w:rPr>
          <w:rFonts w:ascii="Calibri" w:hAnsi="Calibri" w:cs="Calibri" w:eastAsia="Calibri"/>
          <w:b w:val="0"/>
          <w:color w:val="15131F"/>
          <w:sz w:val="21"/>
        </w:rPr>
        <w:t>[Nome del responsabile], serve una decisione entro le [ora]: [problema] di [cliente]. Opzione 1: [opzione]. Opzione 2: [opzione]. Consiglio la [numero] perché [motivo]. Dettagli nella mia email. Se non c’è risposta entro le [ora], procedo con [azione predefinita].</w:t>
      </w:r>
    </w:p>
    <w:p>
      <w:pPr>
        <w:spacing w:after="40"/>
      </w:pPr>
      <w:r>
        <w:rPr>
          <w:rFonts w:ascii="Calibri" w:hAnsi="Calibri" w:cs="Calibri" w:eastAsia="Calibri"/>
          <w:b/>
          <w:color w:val="6B3CF0"/>
          <w:sz w:val="21"/>
        </w:rPr>
        <w:t>Da compilare prima dell’invio</w:t>
      </w:r>
    </w:p>
    <w:p>
      <w:pPr>
        <w:spacing w:after="40"/>
        <w:ind w:left="283"/>
      </w:pPr>
      <w:r>
        <w:rPr>
          <w:rFonts w:ascii="Calibri" w:hAnsi="Calibri" w:cs="Calibri" w:eastAsia="Calibri"/>
          <w:b w:val="0"/>
          <w:color w:val="15131F"/>
          <w:sz w:val="21"/>
        </w:rPr>
        <w:t>• La decisione, nell’oggetto e nella prima frase.</w:t>
      </w:r>
    </w:p>
    <w:p>
      <w:pPr>
        <w:spacing w:after="40"/>
        <w:ind w:left="283"/>
      </w:pPr>
      <w:r>
        <w:rPr>
          <w:rFonts w:ascii="Calibri" w:hAnsi="Calibri" w:cs="Calibri" w:eastAsia="Calibri"/>
          <w:b w:val="0"/>
          <w:color w:val="15131F"/>
          <w:sz w:val="21"/>
        </w:rPr>
        <w:t>• Perché va oltre il tuo ruolo.</w:t>
      </w:r>
    </w:p>
    <w:p>
      <w:pPr>
        <w:spacing w:after="40"/>
        <w:ind w:left="283"/>
      </w:pPr>
      <w:r>
        <w:rPr>
          <w:rFonts w:ascii="Calibri" w:hAnsi="Calibri" w:cs="Calibri" w:eastAsia="Calibri"/>
          <w:b w:val="0"/>
          <w:color w:val="15131F"/>
          <w:sz w:val="21"/>
        </w:rPr>
        <w:t>• Due opzioni con costo ed esito, e la tua scelta.</w:t>
      </w:r>
    </w:p>
    <w:p>
      <w:pPr>
        <w:spacing w:after="40"/>
        <w:ind w:left="283"/>
      </w:pPr>
      <w:r>
        <w:rPr>
          <w:rFonts w:ascii="Calibri" w:hAnsi="Calibri" w:cs="Calibri" w:eastAsia="Calibri"/>
          <w:b w:val="0"/>
          <w:color w:val="15131F"/>
          <w:sz w:val="21"/>
        </w:rPr>
        <w:t>• La scadenza e la tua azione predefinita nei limiti delle tue competenze.</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L’eccezione al cliente prima che il responsabile sia d’accordo. Di’ che hai chiesto una decisione e quando lo aggiornerai.</w:t>
      </w:r>
    </w:p>
    <w:p>
      <w:pPr>
        <w:spacing w:after="160"/>
      </w:pPr>
    </w:p>
    <w:p>
      <w:pPr>
        <w:spacing w:after="60"/>
      </w:pPr>
      <w:r>
        <w:rPr>
          <w:rFonts w:ascii="Calibri" w:hAnsi="Calibri" w:cs="Calibri" w:eastAsia="Calibri"/>
          <w:b/>
          <w:color w:val="15131F"/>
          <w:sz w:val="28"/>
        </w:rPr>
        <w:t>4. Email di escalation a un fornitore, con le prove</w:t>
      </w:r>
    </w:p>
    <w:p>
      <w:pPr>
        <w:spacing w:after="80"/>
      </w:pPr>
      <w:r>
        <w:rPr>
          <w:rFonts w:ascii="Calibri" w:hAnsi="Calibri" w:cs="Calibri" w:eastAsia="Calibri"/>
          <w:b w:val="0"/>
          <w:color w:val="5D5A70"/>
          <w:sz w:val="20"/>
        </w:rPr>
        <w:t>Invia a: L’account manager · Allega: Prove con le date · Chiedi: Referente e data · Scrivi per un terzo lettore: Fatti, date e riferimenti, niente aggettivi. Se la cosa finisce in una richiesta di accredito, questa email è il riepilogo.</w:t>
      </w:r>
    </w:p>
    <w:p>
      <w:pPr>
        <w:spacing w:after="80"/>
      </w:pPr>
      <w:r>
        <w:rPr>
          <w:rFonts w:ascii="Calibri" w:hAnsi="Calibri" w:cs="Calibri" w:eastAsia="Calibri"/>
          <w:b w:val="0"/>
          <w:color w:val="15131F"/>
          <w:sz w:val="21"/>
        </w:rPr>
        <w:t>Usala quando l’assistenza ordinaria di un fornitore si è bloccata: nessun referente sul ticket, un ricambio che non arriva, una data già passata. Scrivi all’account manager, non solo alla coda dei ticket, e lascia che siano date e costi a mostrare l’urgenza.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Escalation: ticket [numero del ticket], aperto dal [data], serve un referente nominativo entro il [data]</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Buongiorno [nome],</w:t>
        <w:br/>
        <w:br/>
        <w:t>vi scrivo per portare in escalation il ticket [numero del ticket], aperto il [data], perché l’assistenza ordinaria non l’ha risolto e ora coinvolge i nostri clienti.</w:t>
        <w:br/>
        <w:br/>
        <w:t>Problema: [cosa non va, in una frase]</w:t>
        <w:br/>
        <w:t>Impatto per noi: [clienti coinvolti, ore o ordini persi, soldi a rischio]</w:t>
        <w:br/>
        <w:t>Storico:</w:t>
        <w:br/>
        <w:t>- [data]: segnalato tramite [canale], riferimento [riferimento]</w:t>
        <w:br/>
        <w:t>- [data]: sollecito, risposta: [cosa ci avete detto]</w:t>
        <w:br/>
        <w:t>- [data]: sollecito, nessuna risposta</w:t>
        <w:br/>
        <w:t>Prove allegate: [foto, screenshot, conferme d’ordine, log]</w:t>
        <w:br/>
        <w:t>Il nostro contratto: [riferimento del contratto e tempo di risposta previsto, se c’è]</w:t>
        <w:br/>
        <w:br/>
        <w:t>La richiesta: un referente nominativo e una data di risoluzione entro il [data e ora]. Se a quel punto non avrò entrambi, [prossimo passo, per esempio chiederò al vostro responsabile di assegnare un referente].</w:t>
        <w:br/>
        <w:br/>
        <w:t>[Il tuo nome], [ruolo], [azienda], [telefono]</w:t>
      </w:r>
    </w:p>
    <w:p>
      <w:pPr>
        <w:spacing w:after="60"/>
      </w:pPr>
      <w:r>
        <w:rPr>
          <w:rFonts w:ascii="Calibri" w:hAnsi="Calibri" w:cs="Calibri" w:eastAsia="Calibri"/>
          <w:b/>
          <w:color w:val="6B3CF0"/>
          <w:sz w:val="21"/>
        </w:rPr>
        <w:t xml:space="preserve">Secondo sollecito se il fornitore non risponde: </w:t>
      </w:r>
      <w:r>
        <w:rPr>
          <w:rFonts w:ascii="Calibri" w:hAnsi="Calibri" w:cs="Calibri" w:eastAsia="Calibri"/>
          <w:b w:val="0"/>
          <w:color w:val="15131F"/>
          <w:sz w:val="21"/>
        </w:rPr>
        <w:t>Buongiorno [nome], torno sulla mia escalation del [data] sul ticket [numero del ticket]. Avevo chiesto un referente nominativo e una data di risoluzione entro il [scadenza] e non ho ricevuto né l’uno né l’altra. L’impatto ora è [impatto aggiornato], quindi ho proceduto con [prossimo passo]. Se oggi potete indicarmi un referente, continuerò volentieri a lavorare con voi. [Il tuo nome]</w:t>
      </w:r>
    </w:p>
    <w:p>
      <w:pPr>
        <w:spacing w:after="40"/>
      </w:pPr>
      <w:r>
        <w:rPr>
          <w:rFonts w:ascii="Calibri" w:hAnsi="Calibri" w:cs="Calibri" w:eastAsia="Calibri"/>
          <w:b/>
          <w:color w:val="6B3CF0"/>
          <w:sz w:val="21"/>
        </w:rPr>
        <w:t>Prove da allegare</w:t>
      </w:r>
    </w:p>
    <w:p>
      <w:pPr>
        <w:spacing w:after="40"/>
        <w:ind w:left="283"/>
      </w:pPr>
      <w:r>
        <w:rPr>
          <w:rFonts w:ascii="Calibri" w:hAnsi="Calibri" w:cs="Calibri" w:eastAsia="Calibri"/>
          <w:b w:val="0"/>
          <w:color w:val="15131F"/>
          <w:sz w:val="21"/>
        </w:rPr>
        <w:t>• Il numero del ticket o dell’ordine e la data della prima segnalazione.</w:t>
      </w:r>
    </w:p>
    <w:p>
      <w:pPr>
        <w:spacing w:after="40"/>
        <w:ind w:left="283"/>
      </w:pPr>
      <w:r>
        <w:rPr>
          <w:rFonts w:ascii="Calibri" w:hAnsi="Calibri" w:cs="Calibri" w:eastAsia="Calibri"/>
          <w:b w:val="0"/>
          <w:color w:val="15131F"/>
          <w:sz w:val="21"/>
        </w:rPr>
        <w:t>• Ogni sollecito con la sua data e la risposta.</w:t>
      </w:r>
    </w:p>
    <w:p>
      <w:pPr>
        <w:spacing w:after="40"/>
        <w:ind w:left="283"/>
      </w:pPr>
      <w:r>
        <w:rPr>
          <w:rFonts w:ascii="Calibri" w:hAnsi="Calibri" w:cs="Calibri" w:eastAsia="Calibri"/>
          <w:b w:val="0"/>
          <w:color w:val="15131F"/>
          <w:sz w:val="21"/>
        </w:rPr>
        <w:t>• Foto, screenshot o log, con le date, e le condizioni che fissano un tempo di risposta.</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Al tuo cliente una data che il fornitore non ha confermato per iscritto. Di’ cosa hai chiesto e quando lo aggiornerai.</w:t>
      </w:r>
    </w:p>
    <w:p>
      <w:pPr>
        <w:spacing w:after="160"/>
      </w:pPr>
    </w:p>
    <w:p>
      <w:pPr>
        <w:spacing w:after="60"/>
      </w:pPr>
      <w:r>
        <w:rPr>
          <w:rFonts w:ascii="Calibri" w:hAnsi="Calibri" w:cs="Calibri" w:eastAsia="Calibri"/>
          <w:b/>
          <w:color w:val="15131F"/>
          <w:sz w:val="28"/>
        </w:rPr>
        <w:t>5. Email di escalation al cliente: chi segue il caso e il prossimo aggiornamento</w:t>
      </w:r>
    </w:p>
    <w:p>
      <w:pPr>
        <w:spacing w:after="80"/>
      </w:pPr>
      <w:r>
        <w:rPr>
          <w:rFonts w:ascii="Calibri" w:hAnsi="Calibri" w:cs="Calibri" w:eastAsia="Calibri"/>
          <w:b w:val="0"/>
          <w:color w:val="5D5A70"/>
          <w:sz w:val="20"/>
        </w:rPr>
        <w:t>Invia entro: 15 minuti · Ora dell’aggiornamento: Dopo la scadenza del referente · Indica: Referente e ruolo · Se cambia il referente: Nel prossimo aggiornamento di’ chi segue il caso adesso, altrimenti un nome nuovo sembra un caso abbandonato.</w:t>
      </w:r>
    </w:p>
    <w:p>
      <w:pPr>
        <w:spacing w:after="80"/>
      </w:pPr>
      <w:r>
        <w:rPr>
          <w:rFonts w:ascii="Calibri" w:hAnsi="Calibri" w:cs="Calibri" w:eastAsia="Calibri"/>
          <w:b w:val="0"/>
          <w:color w:val="15131F"/>
          <w:sz w:val="21"/>
        </w:rPr>
        <w:t>Inviala entro 15 minuti dall’escalation interna, sul canale usato dal cliente: chi segue il problema, quando avrà tue notizie e cosa deve fare.</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La tua richiesta su [problema] è passata a [nome e cognome del referente], aggiornamento entro le [ora]</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la pazienza mentre provavamo [le soluzioni provate]. Non è bastato a risolvere [problema], quindi ho passato il caso a chi può intervenire.</w:t>
        <w:br/>
        <w:br/>
        <w:t>Chi lo segue: [nome e cognome del referente], [ruolo del referente], che si occupa di [categoria del problema].</w:t>
        <w:br/>
        <w:t>Il tuo riferimento: [riferimento]</w:t>
        <w:br/>
        <w:t>Prossimo aggiornamento: entro [ora e giorno dell’aggiornamento], anche se il problema non sarà ancora risolto.</w:t>
        <w:br/>
        <w:t>Cosa devi fare: [per ora nulla / una cosa]</w:t>
        <w:br/>
        <w:br/>
        <w:t>Non devi spiegare di nuovo niente: [nome del referente] ha tutto lo storico. Se qualcosa cambia da parte tua, rispondi a questa email e arriverà direttamente a me.</w:t>
        <w:br/>
        <w:br/>
        <w:t>[Il tuo nome], [ruolo], [azienda]</w:t>
      </w:r>
    </w:p>
    <w:p>
      <w:pPr>
        <w:spacing w:after="60"/>
      </w:pPr>
      <w:r>
        <w:rPr>
          <w:rFonts w:ascii="Calibri" w:hAnsi="Calibri" w:cs="Calibri" w:eastAsia="Calibri"/>
          <w:b/>
          <w:color w:val="6B3CF0"/>
          <w:sz w:val="21"/>
        </w:rPr>
        <w:t xml:space="preserve">Versione per la chat: </w:t>
      </w:r>
      <w:r>
        <w:rPr>
          <w:rFonts w:ascii="Calibri" w:hAnsi="Calibri" w:cs="Calibri" w:eastAsia="Calibri"/>
          <w:b w:val="0"/>
          <w:color w:val="15131F"/>
          <w:sz w:val="21"/>
        </w:rPr>
        <w:t>Ho passato la tua richiesta a [nome e cognome del referente], [ruolo del referente]. Il tuo riferimento è [riferimento]. Avrai nostre notizie entro le [ora dell’aggiornamento] di oggi, anche se il problema non sarà ancora risolto. Non devi ripetere niente: [nome del referente] ha questa chat.</w:t>
      </w:r>
    </w:p>
    <w:p>
      <w:pPr>
        <w:spacing w:after="60"/>
      </w:pPr>
      <w:r>
        <w:rPr>
          <w:rFonts w:ascii="Calibri" w:hAnsi="Calibri" w:cs="Calibri" w:eastAsia="Calibri"/>
          <w:b/>
          <w:color w:val="6B3CF0"/>
          <w:sz w:val="21"/>
        </w:rPr>
        <w:t xml:space="preserve">Se il cliente ha fatto escalation per primo: </w:t>
      </w:r>
      <w:r>
        <w:rPr>
          <w:rFonts w:ascii="Calibri" w:hAnsi="Calibri" w:cs="Calibri" w:eastAsia="Calibri"/>
          <w:b w:val="0"/>
          <w:color w:val="15131F"/>
          <w:sz w:val="21"/>
        </w:rPr>
        <w:t>Ciao [nome], mi dispiace che tu abbia dovuto chiedere di parlare con qualcuno più in alto. Ho passato [problema] a [nome e cognome del referente], [ruolo del referente], con tutto lo storico. Il tuo riferimento è [riferimento] e riceverai un aggiornamento vero, non un messaggio di attesa, entro le [ora dell’aggiornamento]. [Il tuo nome]</w:t>
      </w:r>
    </w:p>
    <w:p>
      <w:pPr>
        <w:spacing w:after="40"/>
      </w:pPr>
      <w:r>
        <w:rPr>
          <w:rFonts w:ascii="Calibri" w:hAnsi="Calibri" w:cs="Calibri" w:eastAsia="Calibri"/>
          <w:b/>
          <w:color w:val="6B3CF0"/>
          <w:sz w:val="21"/>
        </w:rPr>
        <w:t>Da compilare prima dell’invio</w:t>
      </w:r>
    </w:p>
    <w:p>
      <w:pPr>
        <w:spacing w:after="40"/>
        <w:ind w:left="283"/>
      </w:pPr>
      <w:r>
        <w:rPr>
          <w:rFonts w:ascii="Calibri" w:hAnsi="Calibri" w:cs="Calibri" w:eastAsia="Calibri"/>
          <w:b w:val="0"/>
          <w:color w:val="15131F"/>
          <w:sz w:val="21"/>
        </w:rPr>
        <w:t>• Nome e ruolo del referente dalla riga dell’albero.</w:t>
      </w:r>
    </w:p>
    <w:p>
      <w:pPr>
        <w:spacing w:after="40"/>
        <w:ind w:left="283"/>
      </w:pPr>
      <w:r>
        <w:rPr>
          <w:rFonts w:ascii="Calibri" w:hAnsi="Calibri" w:cs="Calibri" w:eastAsia="Calibri"/>
          <w:b w:val="0"/>
          <w:color w:val="15131F"/>
          <w:sz w:val="21"/>
        </w:rPr>
        <w:t>• Ora dell’aggiornamento: la scadenza del referente più circa 20 minuti.</w:t>
      </w:r>
    </w:p>
    <w:p>
      <w:pPr>
        <w:spacing w:after="40"/>
        <w:ind w:left="283"/>
      </w:pPr>
      <w:r>
        <w:rPr>
          <w:rFonts w:ascii="Calibri" w:hAnsi="Calibri" w:cs="Calibri" w:eastAsia="Calibri"/>
          <w:b w:val="0"/>
          <w:color w:val="15131F"/>
          <w:sz w:val="21"/>
        </w:rPr>
        <w:t>• Un’azione per il cliente, oppure “per ora nulla”.</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Un tempo di risoluzione, un rimborso o un indennizzo prima che il referente li confermi. Rispetta l’ora dell’aggiornamento, anche senza novità.</w:t>
      </w:r>
    </w:p>
    <w:p>
      <w:pPr>
        <w:spacing w:after="160"/>
      </w:pPr>
    </w:p>
    <w:p>
      <w:pPr>
        <w:spacing w:after="60"/>
      </w:pPr>
      <w:r>
        <w:rPr>
          <w:rFonts w:ascii="Calibri" w:hAnsi="Calibri" w:cs="Calibri" w:eastAsia="Calibri"/>
          <w:b/>
          <w:color w:val="15131F"/>
          <w:sz w:val="28"/>
        </w:rPr>
        <w:t>6. Nessuna risposta: email di sollecito e piano di riserva</w:t>
      </w:r>
    </w:p>
    <w:p>
      <w:pPr>
        <w:spacing w:after="80"/>
      </w:pPr>
      <w:r>
        <w:rPr>
          <w:rFonts w:ascii="Calibri" w:hAnsi="Calibri" w:cs="Calibri" w:eastAsia="Calibri"/>
          <w:b w:val="0"/>
          <w:color w:val="5D5A70"/>
          <w:sz w:val="20"/>
        </w:rPr>
        <w:t>Invia: Alla scadenza · A: Referente e sostituto · Scadenza del sostituto: Metà dell’originale · Dopo una mancata risposta: Registra “Sostituto coinvolto: Sì” e il motivo. Quasi sempre il problema è nell’albero (nessun telefono, orari sbagliati, referente fuori sede).</w:t>
      </w:r>
    </w:p>
    <w:p>
      <w:pPr>
        <w:spacing w:after="80"/>
      </w:pPr>
      <w:r>
        <w:rPr>
          <w:rFonts w:ascii="Calibri" w:hAnsi="Calibri" w:cs="Calibri" w:eastAsia="Calibri"/>
          <w:b w:val="0"/>
          <w:color w:val="15131F"/>
          <w:sz w:val="21"/>
        </w:rPr>
        <w:t>Inviala alla scadenza, non il giorno dopo. L’escalation passa al sostituto e una sola email informa entrambe le persone. L’ora dell’aggiornamento al cliente non cambia.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Nessuna risposta entro le [ora della scadenza]: [problema] di [cliente] passa a [nome del sostituto]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 del referente], ciao [nome del sostituto],</w:t>
        <w:br/>
        <w:br/>
        <w:t>[Nome del referente], la mia escalation delle [ora] su [problema] di [cliente] non ha avuto risposta entro la scadenza delle [ora della scadenza]. [Nome del sostituto], sei il sostituto per [categoria del problema] nel nostro albero dei contatti, quindi ora il caso passa a te.</w:t>
        <w:br/>
        <w:br/>
        <w:t>Problema: [problema], gravità [Alta]</w:t>
        <w:br/>
        <w:t>Impatto: [impatto, aggiornato se è cambiato]</w:t>
        <w:br/>
        <w:t>Cosa ho provato: [passi]</w:t>
        <w:br/>
        <w:t>Richiesta: [la stessa richiesta]</w:t>
        <w:br/>
        <w:t>Il cliente aspetta un aggiornamento entro le [ora dell’aggiornamento al cliente].</w:t>
        <w:br/>
        <w:br/>
        <w:t>[Nome del sostituto], rispondimi “Ci penso io” con il prossimo passo entro le [scadenza del sostituto]. Se entro quell’ora non ricevo notizie da nessuno dei due, [terzo livello, per esempio telefonerò al fondatore].</w:t>
        <w:br/>
        <w:br/>
        <w:t>[Il tuo nome], [ruolo]</w:t>
      </w:r>
    </w:p>
    <w:p>
      <w:pPr>
        <w:spacing w:after="60"/>
      </w:pPr>
      <w:r>
        <w:rPr>
          <w:rFonts w:ascii="Calibri" w:hAnsi="Calibri" w:cs="Calibri" w:eastAsia="Calibri"/>
          <w:b/>
          <w:color w:val="6B3CF0"/>
          <w:sz w:val="21"/>
        </w:rPr>
        <w:t xml:space="preserve">Terzo livello, se anche il sostituto non risponde: </w:t>
      </w:r>
      <w:r>
        <w:rPr>
          <w:rFonts w:ascii="Calibri" w:hAnsi="Calibri" w:cs="Calibri" w:eastAsia="Calibri"/>
          <w:b w:val="0"/>
          <w:color w:val="15131F"/>
          <w:sz w:val="21"/>
        </w:rPr>
        <w:t>[Nome], [problema] di [cliente] è senza risposta: [referente] ha mancato la scadenza delle [ora] e [sostituto] quella delle [ora]. Impatto: [impatto]. L’aggiornamento al cliente è previsto alle [ora]. Mi serve subito una persona che dica “Ci penso io”: ti chiamo alle [ora].</w:t>
      </w:r>
    </w:p>
    <w:p>
      <w:pPr>
        <w:spacing w:after="60"/>
      </w:pPr>
      <w:r>
        <w:rPr>
          <w:rFonts w:ascii="Calibri" w:hAnsi="Calibri" w:cs="Calibri" w:eastAsia="Calibri"/>
          <w:b/>
          <w:color w:val="6B3CF0"/>
          <w:sz w:val="21"/>
        </w:rPr>
        <w:t xml:space="preserve">Aggiornamento al cliente quando cambia il referente: </w:t>
      </w:r>
      <w:r>
        <w:rPr>
          <w:rFonts w:ascii="Calibri" w:hAnsi="Calibri" w:cs="Calibri" w:eastAsia="Calibri"/>
          <w:b w:val="0"/>
          <w:color w:val="15131F"/>
          <w:sz w:val="21"/>
        </w:rPr>
        <w:t>Ciao [nome], come promesso, un aggiornamento su [problema]: ora il tuo caso è seguito da [nome e cognome del sostituto], [ruolo del sostituto]. [Prossimo passo e quando]. Il tuo riferimento resta [riferimento]. [Il tuo nome]</w:t>
      </w:r>
    </w:p>
    <w:p>
      <w:pPr>
        <w:spacing w:after="40"/>
      </w:pPr>
      <w:r>
        <w:rPr>
          <w:rFonts w:ascii="Calibri" w:hAnsi="Calibri" w:cs="Calibri" w:eastAsia="Calibri"/>
          <w:b/>
          <w:color w:val="6B3CF0"/>
          <w:sz w:val="21"/>
        </w:rPr>
        <w:t>Regole</w:t>
      </w:r>
    </w:p>
    <w:p>
      <w:pPr>
        <w:spacing w:after="40"/>
        <w:ind w:left="283"/>
      </w:pPr>
      <w:r>
        <w:rPr>
          <w:rFonts w:ascii="Calibri" w:hAnsi="Calibri" w:cs="Calibri" w:eastAsia="Calibri"/>
          <w:b w:val="0"/>
          <w:color w:val="15131F"/>
          <w:sz w:val="21"/>
        </w:rPr>
        <w:t>• Un solo sollecito, alla scadenza, al referente e al sostituto insieme.</w:t>
      </w:r>
    </w:p>
    <w:p>
      <w:pPr>
        <w:spacing w:after="40"/>
        <w:ind w:left="283"/>
      </w:pPr>
      <w:r>
        <w:rPr>
          <w:rFonts w:ascii="Calibri" w:hAnsi="Calibri" w:cs="Calibri" w:eastAsia="Calibri"/>
          <w:b w:val="0"/>
          <w:color w:val="15131F"/>
          <w:sz w:val="21"/>
        </w:rPr>
        <w:t>• Il sostituto ha metà della scadenza originale: 1 ora per la gravità Alta.</w:t>
      </w:r>
    </w:p>
    <w:p>
      <w:pPr>
        <w:spacing w:after="40"/>
        <w:ind w:left="283"/>
      </w:pPr>
      <w:r>
        <w:rPr>
          <w:rFonts w:ascii="Calibri" w:hAnsi="Calibri" w:cs="Calibri" w:eastAsia="Calibri"/>
          <w:b w:val="0"/>
          <w:color w:val="15131F"/>
          <w:sz w:val="21"/>
        </w:rPr>
        <w:t>• L’aggiornamento al cliente parte puntuale, chiunque segua il caso.</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Che “il referente ci sta lavorando” quando nessuno ha risposto. Di’ chi segue il caso adesso.</w:t>
      </w:r>
    </w:p>
    <w:p>
      <w:pPr>
        <w:spacing w:after="160"/>
      </w:pPr>
    </w:p>
    <w:p>
      <w:pPr>
        <w:spacing w:after="60"/>
      </w:pPr>
      <w:r>
        <w:rPr>
          <w:rFonts w:ascii="Calibri" w:hAnsi="Calibri" w:cs="Calibri" w:eastAsia="Calibri"/>
          <w:b/>
          <w:color w:val="15131F"/>
          <w:sz w:val="28"/>
        </w:rPr>
        <w:t>7. Escalation urgente o per un disservizio: breve, per chat o telefono</w:t>
      </w:r>
    </w:p>
    <w:p>
      <w:pPr>
        <w:spacing w:after="80"/>
      </w:pPr>
      <w:r>
        <w:rPr>
          <w:rFonts w:ascii="Calibri" w:hAnsi="Calibri" w:cs="Calibri" w:eastAsia="Calibri"/>
          <w:b w:val="0"/>
          <w:color w:val="5D5A70"/>
          <w:sz w:val="20"/>
        </w:rPr>
        <w:t>Rispondi entro: 30 minuti · Canale: Prima il telefono · Senza risposta in 15 min: Telefona al sostituto · Nel dubbio: Se non sai distinguere tra Critica e Alta, considera la gravità più alta. Declassarla dopo costa una telefonata.</w:t>
      </w:r>
    </w:p>
    <w:p>
      <w:pPr>
        <w:spacing w:after="80"/>
      </w:pPr>
      <w:r>
        <w:rPr>
          <w:rFonts w:ascii="Calibri" w:hAnsi="Calibri" w:cs="Calibri" w:eastAsia="Calibri"/>
          <w:b w:val="0"/>
          <w:color w:val="15131F"/>
          <w:sz w:val="21"/>
        </w:rPr>
        <w:t>I problemi di gravità Critica non partono da un’email. Telefona al referente e, nello stesso momento, pubblica il messaggio breve nella chat del team o mandalo per SMS. L’email è il resoconto scritto dopo la chiamata.</w:t>
      </w:r>
    </w:p>
    <w:p>
      <w:pPr>
        <w:spacing w:after="60"/>
      </w:pPr>
      <w:r>
        <w:rPr>
          <w:rFonts w:ascii="Calibri" w:hAnsi="Calibri" w:cs="Calibri" w:eastAsia="Calibri"/>
          <w:b/>
          <w:color w:val="6B3CF0"/>
          <w:sz w:val="21"/>
        </w:rPr>
        <w:t xml:space="preserve">Messaggio nella chat del team o SMS: </w:t>
      </w:r>
      <w:r>
        <w:rPr>
          <w:rFonts w:ascii="Calibri" w:hAnsi="Calibri" w:cs="Calibri" w:eastAsia="Calibri"/>
          <w:b w:val="0"/>
          <w:color w:val="15131F"/>
          <w:sz w:val="21"/>
        </w:rPr>
        <w:t>URGENTE, Critica: [problema] dalle [ora]. Coinvolge [chi e quante persone]. Provato: [una riga]. [Nome del referente], chiamami subito al [telefono]. Senza risposta entro le [ora]: chiamo [nome del sostituto].</w:t>
      </w:r>
    </w:p>
    <w:p>
      <w:pPr>
        <w:spacing w:after="60"/>
      </w:pPr>
      <w:r>
        <w:rPr>
          <w:rFonts w:ascii="Calibri" w:hAnsi="Calibri" w:cs="Calibri" w:eastAsia="Calibri"/>
          <w:b/>
          <w:color w:val="6B3CF0"/>
          <w:sz w:val="21"/>
        </w:rPr>
        <w:t xml:space="preserve">Script per la telefonata: </w:t>
      </w:r>
      <w:r>
        <w:rPr>
          <w:rFonts w:ascii="Calibri" w:hAnsi="Calibri" w:cs="Calibri" w:eastAsia="Calibri"/>
          <w:b w:val="0"/>
          <w:color w:val="15131F"/>
          <w:sz w:val="21"/>
        </w:rPr>
        <w:t>Ciao [nome del referente], sono [il tuo nome], ho un’escalation di gravità Critica. [Problema] dalle [ora], coinvolge [chi e quante persone]. Ho provato [una riga]. Ho bisogno che tu [richiesta]. Puoi prenderla in carico adesso?</w:t>
        <w:br/>
        <w:t>Se sì: dico ai clienti che ci pensi tu e che il prossimo aggiornamento è alle [ora].</w:t>
        <w:br/>
        <w:t>Se no: chi devo chiamare?</w:t>
      </w:r>
    </w:p>
    <w:p>
      <w:pPr>
        <w:spacing w:after="60"/>
      </w:pPr>
      <w:r>
        <w:rPr>
          <w:rFonts w:ascii="Calibri" w:hAnsi="Calibri" w:cs="Calibri" w:eastAsia="Calibri"/>
          <w:b/>
          <w:color w:val="6B3CF0"/>
          <w:sz w:val="21"/>
        </w:rPr>
        <w:t xml:space="preserve">Messaggio in segreteria: </w:t>
      </w:r>
      <w:r>
        <w:rPr>
          <w:rFonts w:ascii="Calibri" w:hAnsi="Calibri" w:cs="Calibri" w:eastAsia="Calibri"/>
          <w:b w:val="0"/>
          <w:color w:val="15131F"/>
          <w:sz w:val="21"/>
        </w:rPr>
        <w:t>[Nome del referente], sono [il tuo nome], escalation di gravità Critica: [problema in una frase]. Richiamami al [telefono] entro 15 minuti. Dopo le [ora] chiamo [nome del sostituto].</w:t>
      </w:r>
    </w:p>
    <w:p>
      <w:pPr>
        <w:spacing w:after="60"/>
      </w:pPr>
      <w:r>
        <w:rPr>
          <w:rFonts w:ascii="Calibri" w:hAnsi="Calibri" w:cs="Calibri" w:eastAsia="Calibri"/>
          <w:b/>
          <w:color w:val="6B3CF0"/>
          <w:sz w:val="21"/>
        </w:rPr>
        <w:t xml:space="preserve">Email dopo la chiamata: </w:t>
      </w:r>
      <w:r>
        <w:rPr>
          <w:rFonts w:ascii="Calibri" w:hAnsi="Calibri" w:cs="Calibri" w:eastAsia="Calibri"/>
          <w:b w:val="0"/>
          <w:color w:val="15131F"/>
          <w:sz w:val="21"/>
        </w:rPr>
        <w:t>Oggetto: Critica: [problema], referente [nome], prossimo aggiornamento [ora]</w:t>
        <w:br/>
        <w:br/>
        <w:t>La nostra chiamata delle [ora]: [problema] dalle [ora], coinvolge [chi]. Referente: [nome], che si occuperà di [prossimo passo]. Clienti informati: [cosa e quando]. Prossimo aggiornamento ai clienti: [ora].</w:t>
        <w:br/>
        <w:br/>
        <w:t>[Il tuo nome]</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Una causa o un tempo di risoluzione durante un disservizio. Prometti l’ora del prossimo aggiornamento e mandalo anche se non è cambiato nulla.</w:t>
      </w:r>
    </w:p>
    <w:p>
      <w:pPr>
        <w:spacing w:after="160"/>
      </w:pPr>
    </w:p>
    <w:p>
      <w:pPr>
        <w:spacing w:after="60"/>
      </w:pPr>
      <w:r>
        <w:rPr>
          <w:rFonts w:ascii="Calibri" w:hAnsi="Calibri" w:cs="Calibri" w:eastAsia="Calibri"/>
          <w:b/>
          <w:color w:val="15131F"/>
          <w:sz w:val="28"/>
        </w:rPr>
        <w:t>8. Chiudere l’escalation: esito, lezione e registro</w:t>
      </w:r>
    </w:p>
    <w:p>
      <w:pPr>
        <w:spacing w:after="80"/>
      </w:pPr>
      <w:r>
        <w:rPr>
          <w:rFonts w:ascii="Calibri" w:hAnsi="Calibri" w:cs="Calibri" w:eastAsia="Calibri"/>
          <w:b w:val="0"/>
          <w:color w:val="5D5A70"/>
          <w:sz w:val="20"/>
        </w:rPr>
        <w:t>Chiudi quando: 3 controlli fatti · Lezione: Una frase · Modifica all’albero: Referente e data</w:t>
      </w:r>
    </w:p>
    <w:p>
      <w:pPr>
        <w:spacing w:after="80"/>
      </w:pPr>
      <w:r>
        <w:rPr>
          <w:rFonts w:ascii="Calibri" w:hAnsi="Calibri" w:cs="Calibri" w:eastAsia="Calibri"/>
          <w:b w:val="0"/>
          <w:color w:val="15131F"/>
          <w:sz w:val="21"/>
        </w:rPr>
        <w:t>Un’escalation è chiusa solo quando il referente ha confermato l’esito per iscritto, il cliente è stato informato e la riga del registro ha la data di chiusura.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Risolto: [problema], rif. [riferimento]</w:t>
      </w:r>
    </w:p>
    <w:p>
      <w:pPr>
        <w:spacing w:after="60"/>
      </w:pPr>
      <w:r>
        <w:rPr>
          <w:rFonts w:ascii="Calibri" w:hAnsi="Calibri" w:cs="Calibri" w:eastAsia="Calibri"/>
          <w:b/>
          <w:color w:val="6B3CF0"/>
          <w:sz w:val="21"/>
        </w:rPr>
        <w:t xml:space="preserve">Email al cliente: </w:t>
      </w:r>
      <w:r>
        <w:rPr>
          <w:rFonts w:ascii="Calibri" w:hAnsi="Calibri" w:cs="Calibri" w:eastAsia="Calibri"/>
          <w:b w:val="0"/>
          <w:color w:val="15131F"/>
          <w:sz w:val="21"/>
        </w:rPr>
        <w:t>Ciao [nome],</w:t>
        <w:br/>
        <w:br/>
        <w:t>ecco un breve riepilogo per i tuoi archivi.</w:t>
        <w:br/>
        <w:br/>
        <w:t>Cosa è successo: [problema, in una frase]</w:t>
        <w:br/>
        <w:t>Cosa abbiamo fatto: [esito, con le date]</w:t>
        <w:br/>
        <w:t>Chi se ne è occupato: [nome e cognome del referente], [ruolo del referente]</w:t>
        <w:br/>
        <w:t>Cosa abbiamo cambiato: [una frase, oppure “nulla da cambiare”]</w:t>
        <w:br/>
        <w:br/>
        <w:t>Se il problema si ripresenta, rispondi indicando il tuo riferimento [riferimento] e arriverà direttamente a me.</w:t>
        <w:br/>
        <w:br/>
        <w:t>[Il tuo nome], [ruolo], [azienda]</w:t>
      </w:r>
    </w:p>
    <w:p>
      <w:pPr>
        <w:spacing w:after="60"/>
      </w:pPr>
      <w:r>
        <w:rPr>
          <w:rFonts w:ascii="Calibri" w:hAnsi="Calibri" w:cs="Calibri" w:eastAsia="Calibri"/>
          <w:b/>
          <w:color w:val="6B3CF0"/>
          <w:sz w:val="21"/>
        </w:rPr>
        <w:t xml:space="preserve">Nota interna di chiusura: </w:t>
      </w:r>
      <w:r>
        <w:rPr>
          <w:rFonts w:ascii="Calibri" w:hAnsi="Calibri" w:cs="Calibri" w:eastAsia="Calibri"/>
          <w:b w:val="0"/>
          <w:color w:val="15131F"/>
          <w:sz w:val="21"/>
        </w:rPr>
        <w:t>Chiusa: [riferimento], [categoria del problema], [gravità], [cliente]</w:t>
        <w:br/>
        <w:t>Esito confermato da: [nome del referente], [data]</w:t>
        <w:br/>
        <w:t>Risposta nei tempi: [Sì o No]. Sostituto coinvolto: [Sì o No]</w:t>
        <w:br/>
        <w:t>Cliente informato: [data e canale]</w:t>
        <w:br/>
        <w:t>Lezione: [una frase: cosa ha causato l’escalation o il ritardo]</w:t>
        <w:br/>
        <w:t>Modifica all’albero: [modifica, referente e data, oppure “nessuna”]</w:t>
      </w:r>
    </w:p>
    <w:p>
      <w:pPr>
        <w:spacing w:after="40"/>
      </w:pPr>
      <w:r>
        <w:rPr>
          <w:rFonts w:ascii="Calibri" w:hAnsi="Calibri" w:cs="Calibri" w:eastAsia="Calibri"/>
          <w:b/>
          <w:color w:val="6B3CF0"/>
          <w:sz w:val="21"/>
        </w:rPr>
        <w:t>Controllo di chiusura</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Controllo</w:t>
            </w:r>
          </w:p>
        </w:tc>
        <w:tc>
          <w:tcPr>
            <w:tcW w:type="dxa" w:w="3324"/>
            <w:shd w:val="clear" w:color="auto" w:fill="EFE9FF"/>
          </w:tcPr>
          <w:p>
            <w:r/>
            <w:r>
              <w:rPr>
                <w:rFonts w:ascii="Calibri" w:hAnsi="Calibri" w:cs="Calibri" w:eastAsia="Calibri"/>
                <w:b/>
                <w:color w:val="15131F"/>
                <w:sz w:val="19"/>
              </w:rPr>
              <w:t>Fatto quando</w:t>
            </w:r>
          </w:p>
        </w:tc>
        <w:tc>
          <w:tcPr>
            <w:tcW w:type="dxa" w:w="3324"/>
            <w:shd w:val="clear" w:color="auto" w:fill="EFE9FF"/>
          </w:tcPr>
          <w:p>
            <w:r/>
            <w:r>
              <w:rPr>
                <w:rFonts w:ascii="Calibri" w:hAnsi="Calibri" w:cs="Calibri" w:eastAsia="Calibri"/>
                <w:b/>
                <w:color w:val="15131F"/>
                <w:sz w:val="19"/>
              </w:rPr>
              <w:t>Esempio compilato</w:t>
            </w:r>
          </w:p>
        </w:tc>
      </w:tr>
      <w:tr>
        <w:tc>
          <w:tcPr>
            <w:tcW w:type="dxa" w:w="3324"/>
          </w:tcPr>
          <w:p>
            <w:r/>
            <w:r>
              <w:rPr>
                <w:rFonts w:ascii="Calibri" w:hAnsi="Calibri" w:cs="Calibri" w:eastAsia="Calibri"/>
                <w:b w:val="0"/>
                <w:color w:val="15131F"/>
                <w:sz w:val="19"/>
              </w:rPr>
              <w:t>Il referente ha confermato l’esito</w:t>
            </w:r>
          </w:p>
        </w:tc>
        <w:tc>
          <w:tcPr>
            <w:tcW w:type="dxa" w:w="3324"/>
          </w:tcPr>
          <w:p>
            <w:r/>
            <w:r>
              <w:rPr>
                <w:rFonts w:ascii="Calibri" w:hAnsi="Calibri" w:cs="Calibri" w:eastAsia="Calibri"/>
                <w:b w:val="0"/>
                <w:color w:val="15131F"/>
                <w:sz w:val="19"/>
              </w:rPr>
              <w:t>Per iscritto: email, riepilogo dell’attività o nota</w:t>
            </w:r>
          </w:p>
        </w:tc>
        <w:tc>
          <w:tcPr>
            <w:tcW w:type="dxa" w:w="3324"/>
          </w:tcPr>
          <w:p>
            <w:r/>
            <w:r>
              <w:rPr>
                <w:rFonts w:ascii="Calibri" w:hAnsi="Calibri" w:cs="Calibri" w:eastAsia="Calibri"/>
                <w:b w:val="0"/>
                <w:color w:val="15131F"/>
                <w:sz w:val="19"/>
              </w:rPr>
              <w:t>Marco, 7 ottobre, 10:05</w:t>
            </w:r>
          </w:p>
        </w:tc>
      </w:tr>
      <w:tr>
        <w:tc>
          <w:tcPr>
            <w:tcW w:type="dxa" w:w="3324"/>
          </w:tcPr>
          <w:p>
            <w:r/>
            <w:r>
              <w:rPr>
                <w:rFonts w:ascii="Calibri" w:hAnsi="Calibri" w:cs="Calibri" w:eastAsia="Calibri"/>
                <w:b w:val="0"/>
                <w:color w:val="15131F"/>
                <w:sz w:val="19"/>
              </w:rPr>
              <w:t>Cliente informato</w:t>
            </w:r>
          </w:p>
        </w:tc>
        <w:tc>
          <w:tcPr>
            <w:tcW w:type="dxa" w:w="3324"/>
          </w:tcPr>
          <w:p>
            <w:r/>
            <w:r>
              <w:rPr>
                <w:rFonts w:ascii="Calibri" w:hAnsi="Calibri" w:cs="Calibri" w:eastAsia="Calibri"/>
                <w:b w:val="0"/>
                <w:color w:val="15131F"/>
                <w:sz w:val="19"/>
              </w:rPr>
              <w:t>Messaggio inviato, non solo in bozza</w:t>
            </w:r>
          </w:p>
        </w:tc>
        <w:tc>
          <w:tcPr>
            <w:tcW w:type="dxa" w:w="3324"/>
          </w:tcPr>
          <w:p>
            <w:r/>
            <w:r>
              <w:rPr>
                <w:rFonts w:ascii="Calibri" w:hAnsi="Calibri" w:cs="Calibri" w:eastAsia="Calibri"/>
                <w:b w:val="0"/>
                <w:color w:val="15131F"/>
                <w:sz w:val="19"/>
              </w:rPr>
              <w:t>Email di chiusura, 7 ottobre, 10:15</w:t>
            </w:r>
          </w:p>
        </w:tc>
      </w:tr>
      <w:tr>
        <w:tc>
          <w:tcPr>
            <w:tcW w:type="dxa" w:w="3324"/>
          </w:tcPr>
          <w:p>
            <w:r/>
            <w:r>
              <w:rPr>
                <w:rFonts w:ascii="Calibri" w:hAnsi="Calibri" w:cs="Calibri" w:eastAsia="Calibri"/>
                <w:b w:val="0"/>
                <w:color w:val="15131F"/>
                <w:sz w:val="19"/>
              </w:rPr>
              <w:t>Riga del registro chiusa</w:t>
            </w:r>
          </w:p>
        </w:tc>
        <w:tc>
          <w:tcPr>
            <w:tcW w:type="dxa" w:w="3324"/>
          </w:tcPr>
          <w:p>
            <w:r/>
            <w:r>
              <w:rPr>
                <w:rFonts w:ascii="Calibri" w:hAnsi="Calibri" w:cs="Calibri" w:eastAsia="Calibri"/>
                <w:b w:val="0"/>
                <w:color w:val="15131F"/>
                <w:sz w:val="19"/>
              </w:rPr>
              <w:t>Esito e data di chiusura compilati</w:t>
            </w:r>
          </w:p>
        </w:tc>
        <w:tc>
          <w:tcPr>
            <w:tcW w:type="dxa" w:w="3324"/>
          </w:tcPr>
          <w:p>
            <w:r/>
            <w:r>
              <w:rPr>
                <w:rFonts w:ascii="Calibri" w:hAnsi="Calibri" w:cs="Calibri" w:eastAsia="Calibri"/>
                <w:b w:val="0"/>
                <w:color w:val="15131F"/>
                <w:sz w:val="19"/>
              </w:rPr>
              <w:t>Chiusa il 7 ottobre 2026</w:t>
            </w:r>
          </w:p>
        </w:tc>
      </w:tr>
    </w:tbl>
    <w:p/>
    <w:p>
      <w:pPr>
        <w:spacing w:after="60"/>
      </w:pPr>
      <w:r>
        <w:rPr>
          <w:rFonts w:ascii="Calibri" w:hAnsi="Calibri" w:cs="Calibri" w:eastAsia="Calibri"/>
          <w:b/>
          <w:color w:val="6B3CF0"/>
          <w:sz w:val="21"/>
        </w:rPr>
        <w:t xml:space="preserve">Il silenzio non decide: </w:t>
      </w:r>
      <w:r>
        <w:rPr>
          <w:rFonts w:ascii="Calibri" w:hAnsi="Calibri" w:cs="Calibri" w:eastAsia="Calibri"/>
          <w:b w:val="0"/>
          <w:color w:val="5D5A70"/>
          <w:sz w:val="21"/>
        </w:rPr>
        <w:t>Un cliente che non risponde non la tiene aperta. Un referente che non conferma mai, sì.</w:t>
      </w:r>
    </w:p>
    <w:p>
      <w:pPr>
        <w:spacing w:after="60"/>
      </w:pPr>
      <w:r>
        <w:rPr>
          <w:rFonts w:ascii="Calibri" w:hAnsi="Calibri" w:cs="Calibri" w:eastAsia="Calibri"/>
          <w:b/>
          <w:color w:val="6B3CF0"/>
          <w:sz w:val="21"/>
        </w:rPr>
        <w:t xml:space="preserve">Esiti: </w:t>
      </w:r>
      <w:r>
        <w:rPr>
          <w:rFonts w:ascii="Calibri" w:hAnsi="Calibri" w:cs="Calibri" w:eastAsia="Calibri"/>
          <w:b w:val="0"/>
          <w:color w:val="5D5A70"/>
          <w:sz w:val="21"/>
        </w:rPr>
        <w:t>Risolto, Sostituito o rimborsato, Soluzione temporanea concordata, Rifiutato con un motivo, Passato a un fornitore</w:t>
      </w:r>
    </w:p>
    <w:p>
      <w:pPr>
        <w:spacing w:after="160"/>
      </w:pPr>
    </w:p>
    <w:p>
      <w:pPr>
        <w:spacing w:after="80"/>
      </w:pPr>
      <w:r>
        <w:rPr>
          <w:rFonts w:ascii="Calibri" w:hAnsi="Calibri" w:cs="Calibri" w:eastAsia="Calibri"/>
          <w:b/>
          <w:color w:val="15131F"/>
          <w:sz w:val="28"/>
        </w:rPr>
        <w:t>Esempio: Escalation per una macchina ferma: il referente non risponde, subentra il sostituto</w:t>
      </w:r>
    </w:p>
    <w:p>
      <w:pPr>
        <w:spacing w:after="120"/>
      </w:pPr>
      <w:r>
        <w:rPr>
          <w:rFonts w:ascii="Calibri" w:hAnsi="Calibri" w:cs="Calibri" w:eastAsia="Calibri"/>
          <w:b w:val="0"/>
          <w:color w:val="5D5A70"/>
          <w:sz w:val="21"/>
        </w:rPr>
        <w:t>Una macchina da caffè in ufficio si guasta per la seconda volta in tre settimane, due giorni prima di una colazione con i clienti. Jess, coordinatrice dell’assistenza, passa il caso in escalation al referente indicato nell’albero dei contatti e dice alla cliente quando avrà notizie. Il referente manca la scadenza di 2 ore, subentra il sostituto e la cliente riceve l’aggiornamento in tempo.</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Buongiorno, la macchina del caffè al 3° piano dà di nuovo l’errore E14 e non scalda. È la seconda volta questo mese. Giovedì abbiamo una colazione con dei clienti.</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Mi dispiace, Laura. Puoi dirmi il numero della macchina che trovi sull’etichetta sul retro, e se perde acqua o c’è odore di bruciato?</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KB-1142. Nessuna perdita, nessun odore, semplicemente non scalda. Siamo in 40 senza caffè.</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Grazie. Passo questa chat al nostro team di assistenza. Non dovrai ripetere niente.</w:t>
      </w:r>
    </w:p>
    <w:p>
      <w:pPr>
        <w:spacing w:after="60"/>
      </w:pPr>
      <w:r>
        <w:rPr>
          <w:rFonts w:ascii="Calibri" w:hAnsi="Calibri" w:cs="Calibri" w:eastAsia="Calibri"/>
          <w:b/>
          <w:color w:val="6B3CF0"/>
          <w:sz w:val="21"/>
        </w:rPr>
        <w:t xml:space="preserve">Jess (coordinatrice dell’assistenza): </w:t>
      </w:r>
      <w:r>
        <w:rPr>
          <w:rFonts w:ascii="Calibri" w:hAnsi="Calibri" w:cs="Calibri" w:eastAsia="Calibri"/>
          <w:b w:val="0"/>
          <w:color w:val="15131F"/>
          <w:sz w:val="21"/>
        </w:rPr>
        <w:t>Ciao Laura, sono Jess, coordinatrice dell’assistenza. Stacca la spina della macchina, aspetta 10 minuti e poi avvia un ciclo di decalcificazione.</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Fatto. Sempre E14.</w:t>
      </w:r>
    </w:p>
    <w:p>
      <w:pPr>
        <w:spacing w:after="60"/>
      </w:pPr>
      <w:r>
        <w:rPr>
          <w:rFonts w:ascii="Calibri" w:hAnsi="Calibri" w:cs="Calibri" w:eastAsia="Calibri"/>
          <w:b/>
          <w:color w:val="6B3CF0"/>
          <w:sz w:val="21"/>
        </w:rPr>
        <w:t xml:space="preserve">Jess (coordinatrice dell’assistenza): </w:t>
      </w:r>
      <w:r>
        <w:rPr>
          <w:rFonts w:ascii="Calibri" w:hAnsi="Calibri" w:cs="Calibri" w:eastAsia="Calibri"/>
          <w:b w:val="0"/>
          <w:color w:val="15131F"/>
          <w:sz w:val="21"/>
        </w:rPr>
        <w:t>Grazie per averci provato. Ho passato il caso a Marco Bianchi, il nostro responsabile dell’assistenza tecnica. Il tuo riferimento è ESC-031. Avrai nostre notizie entro le 12:00 di oggi, anche se il problema non sarà ancora risolto.</w:t>
      </w:r>
    </w:p>
    <w:p>
      <w:pPr>
        <w:spacing w:after="80"/>
      </w:pPr>
    </w:p>
    <w:p>
      <w:pPr>
        <w:spacing w:after="80"/>
      </w:pPr>
      <w:r>
        <w:rPr>
          <w:rFonts w:ascii="Calibri" w:hAnsi="Calibri" w:cs="Calibri" w:eastAsia="Calibri"/>
          <w:b/>
          <w:color w:val="15131F"/>
          <w:sz w:val="24"/>
        </w:rPr>
        <w:t>Email di escalation al referente, 6 ottobre, 09:41</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Categoria del problema</w:t>
            </w:r>
          </w:p>
        </w:tc>
        <w:tc>
          <w:tcPr>
            <w:tcW w:type="dxa" w:w="4986"/>
          </w:tcPr>
          <w:p>
            <w:r/>
            <w:r>
              <w:rPr>
                <w:rFonts w:ascii="Calibri" w:hAnsi="Calibri" w:cs="Calibri" w:eastAsia="Calibri"/>
                <w:b w:val="0"/>
                <w:color w:val="15131F"/>
                <w:sz w:val="19"/>
              </w:rPr>
              <w:t>Guasto o riparazione della macchina</w:t>
            </w:r>
          </w:p>
        </w:tc>
      </w:tr>
      <w:tr>
        <w:tc>
          <w:tcPr>
            <w:tcW w:type="dxa" w:w="4986"/>
          </w:tcPr>
          <w:p>
            <w:r/>
            <w:r>
              <w:rPr>
                <w:rFonts w:ascii="Calibri" w:hAnsi="Calibri" w:cs="Calibri" w:eastAsia="Calibri"/>
                <w:b/>
                <w:color w:val="15131F"/>
                <w:sz w:val="19"/>
              </w:rPr>
              <w:t>Gravità</w:t>
            </w:r>
          </w:p>
        </w:tc>
        <w:tc>
          <w:tcPr>
            <w:tcW w:type="dxa" w:w="4986"/>
          </w:tcPr>
          <w:p>
            <w:r/>
            <w:r>
              <w:rPr>
                <w:rFonts w:ascii="Calibri" w:hAnsi="Calibri" w:cs="Calibri" w:eastAsia="Calibri"/>
                <w:b w:val="0"/>
                <w:color w:val="15131F"/>
                <w:sz w:val="19"/>
              </w:rPr>
              <w:t>Alta: a rischio la colazione con i clienti dell’8 ottobre</w:t>
            </w:r>
          </w:p>
        </w:tc>
      </w:tr>
      <w:tr>
        <w:tc>
          <w:tcPr>
            <w:tcW w:type="dxa" w:w="4986"/>
          </w:tcPr>
          <w:p>
            <w:r/>
            <w:r>
              <w:rPr>
                <w:rFonts w:ascii="Calibri" w:hAnsi="Calibri" w:cs="Calibri" w:eastAsia="Calibri"/>
                <w:b/>
                <w:color w:val="15131F"/>
                <w:sz w:val="19"/>
              </w:rPr>
              <w:t>Referente e sostituto</w:t>
            </w:r>
          </w:p>
        </w:tc>
        <w:tc>
          <w:tcPr>
            <w:tcW w:type="dxa" w:w="4986"/>
          </w:tcPr>
          <w:p>
            <w:r/>
            <w:r>
              <w:rPr>
                <w:rFonts w:ascii="Calibri" w:hAnsi="Calibri" w:cs="Calibri" w:eastAsia="Calibri"/>
                <w:b w:val="0"/>
                <w:color w:val="15131F"/>
                <w:sz w:val="19"/>
              </w:rPr>
              <w:t>Marco Bianchi, responsabile dell’assistenza tecnica; Ruth Okoye, direttrice operativa</w:t>
            </w:r>
          </w:p>
        </w:tc>
      </w:tr>
      <w:tr>
        <w:tc>
          <w:tcPr>
            <w:tcW w:type="dxa" w:w="4986"/>
          </w:tcPr>
          <w:p>
            <w:r/>
            <w:r>
              <w:rPr>
                <w:rFonts w:ascii="Calibri" w:hAnsi="Calibri" w:cs="Calibri" w:eastAsia="Calibri"/>
                <w:b/>
                <w:color w:val="15131F"/>
                <w:sz w:val="19"/>
              </w:rPr>
              <w:t>Scadenza</w:t>
            </w:r>
          </w:p>
        </w:tc>
        <w:tc>
          <w:tcPr>
            <w:tcW w:type="dxa" w:w="4986"/>
          </w:tcPr>
          <w:p>
            <w:r/>
            <w:r>
              <w:rPr>
                <w:rFonts w:ascii="Calibri" w:hAnsi="Calibri" w:cs="Calibri" w:eastAsia="Calibri"/>
                <w:b w:val="0"/>
                <w:color w:val="15131F"/>
                <w:sz w:val="19"/>
              </w:rPr>
              <w:t>2 ore: risposta entro le 11:41</w:t>
            </w:r>
          </w:p>
        </w:tc>
      </w:tr>
      <w:tr>
        <w:tc>
          <w:tcPr>
            <w:tcW w:type="dxa" w:w="4986"/>
          </w:tcPr>
          <w:p>
            <w:r/>
            <w:r>
              <w:rPr>
                <w:rFonts w:ascii="Calibri" w:hAnsi="Calibri" w:cs="Calibri" w:eastAsia="Calibri"/>
                <w:b/>
                <w:color w:val="15131F"/>
                <w:sz w:val="19"/>
              </w:rPr>
              <w:t>Piano di riserva</w:t>
            </w:r>
          </w:p>
        </w:tc>
        <w:tc>
          <w:tcPr>
            <w:tcW w:type="dxa" w:w="4986"/>
          </w:tcPr>
          <w:p>
            <w:r/>
            <w:r>
              <w:rPr>
                <w:rFonts w:ascii="Calibri" w:hAnsi="Calibri" w:cs="Calibri" w:eastAsia="Calibri"/>
                <w:b w:val="0"/>
                <w:color w:val="15131F"/>
                <w:sz w:val="19"/>
              </w:rPr>
              <w:t>Ruth invia una macchina sostitutiva in giornata</w:t>
            </w:r>
          </w:p>
        </w:tc>
      </w:tr>
      <w:tr>
        <w:tc>
          <w:tcPr>
            <w:tcW w:type="dxa" w:w="4986"/>
          </w:tcPr>
          <w:p>
            <w:r/>
            <w:r>
              <w:rPr>
                <w:rFonts w:ascii="Calibri" w:hAnsi="Calibri" w:cs="Calibri" w:eastAsia="Calibri"/>
                <w:b/>
                <w:color w:val="15131F"/>
                <w:sz w:val="19"/>
              </w:rPr>
              <w:t>Impatto</w:t>
            </w:r>
          </w:p>
        </w:tc>
        <w:tc>
          <w:tcPr>
            <w:tcW w:type="dxa" w:w="4986"/>
          </w:tcPr>
          <w:p>
            <w:r/>
            <w:r>
              <w:rPr>
                <w:rFonts w:ascii="Calibri" w:hAnsi="Calibri" w:cs="Calibri" w:eastAsia="Calibri"/>
                <w:b w:val="0"/>
                <w:color w:val="15131F"/>
                <w:sz w:val="19"/>
              </w:rPr>
              <w:t>40 persone senza caffè; secondo guasto dal 15 settembre</w:t>
            </w:r>
          </w:p>
        </w:tc>
      </w:tr>
      <w:tr>
        <w:tc>
          <w:tcPr>
            <w:tcW w:type="dxa" w:w="4986"/>
          </w:tcPr>
          <w:p>
            <w:r/>
            <w:r>
              <w:rPr>
                <w:rFonts w:ascii="Calibri" w:hAnsi="Calibri" w:cs="Calibri" w:eastAsia="Calibri"/>
                <w:b/>
                <w:color w:val="15131F"/>
                <w:sz w:val="19"/>
              </w:rPr>
              <w:t>Cosa è stato provato</w:t>
            </w:r>
          </w:p>
        </w:tc>
        <w:tc>
          <w:tcPr>
            <w:tcW w:type="dxa" w:w="4986"/>
          </w:tcPr>
          <w:p>
            <w:r/>
            <w:r>
              <w:rPr>
                <w:rFonts w:ascii="Calibri" w:hAnsi="Calibri" w:cs="Calibri" w:eastAsia="Calibri"/>
                <w:b w:val="0"/>
                <w:color w:val="15131F"/>
                <w:sz w:val="19"/>
              </w:rPr>
              <w:t>Spina staccata per 10 minuti, poi ciclo di decalcificazione: sempre E14</w:t>
            </w:r>
          </w:p>
        </w:tc>
      </w:tr>
      <w:tr>
        <w:tc>
          <w:tcPr>
            <w:tcW w:type="dxa" w:w="4986"/>
          </w:tcPr>
          <w:p>
            <w:r/>
            <w:r>
              <w:rPr>
                <w:rFonts w:ascii="Calibri" w:hAnsi="Calibri" w:cs="Calibri" w:eastAsia="Calibri"/>
                <w:b/>
                <w:color w:val="15131F"/>
                <w:sz w:val="19"/>
              </w:rPr>
              <w:t>Richiesta</w:t>
            </w:r>
          </w:p>
        </w:tc>
        <w:tc>
          <w:tcPr>
            <w:tcW w:type="dxa" w:w="4986"/>
          </w:tcPr>
          <w:p>
            <w:r/>
            <w:r>
              <w:rPr>
                <w:rFonts w:ascii="Calibri" w:hAnsi="Calibri" w:cs="Calibri" w:eastAsia="Calibri"/>
                <w:b w:val="0"/>
                <w:color w:val="15131F"/>
                <w:sz w:val="19"/>
              </w:rPr>
              <w:t>Un intervento del tecnico prima di giovedì, o una macchina sostitutiva oggi</w:t>
            </w:r>
          </w:p>
        </w:tc>
      </w:tr>
    </w:tbl>
    <w:p/>
    <w:p>
      <w:pPr>
        <w:spacing w:after="80"/>
      </w:pPr>
      <w:r>
        <w:rPr>
          <w:rFonts w:ascii="Calibri" w:hAnsi="Calibri" w:cs="Calibri" w:eastAsia="Calibri"/>
          <w:b/>
          <w:color w:val="15131F"/>
          <w:sz w:val="24"/>
        </w:rPr>
        <w:t>Cosa è successo dopo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Ora</w:t>
            </w:r>
          </w:p>
        </w:tc>
        <w:tc>
          <w:tcPr>
            <w:tcW w:type="dxa" w:w="3324"/>
            <w:shd w:val="clear" w:color="auto" w:fill="EFE9FF"/>
          </w:tcPr>
          <w:p>
            <w:r/>
            <w:r>
              <w:rPr>
                <w:rFonts w:ascii="Calibri" w:hAnsi="Calibri" w:cs="Calibri" w:eastAsia="Calibri"/>
                <w:b/>
                <w:color w:val="15131F"/>
                <w:sz w:val="19"/>
              </w:rPr>
              <w:t>Evento</w:t>
            </w:r>
          </w:p>
        </w:tc>
        <w:tc>
          <w:tcPr>
            <w:tcW w:type="dxa" w:w="3324"/>
            <w:shd w:val="clear" w:color="auto" w:fill="EFE9FF"/>
          </w:tcPr>
          <w:p>
            <w:r/>
            <w:r>
              <w:rPr>
                <w:rFonts w:ascii="Calibri" w:hAnsi="Calibri" w:cs="Calibri" w:eastAsia="Calibri"/>
                <w:b/>
                <w:color w:val="15131F"/>
                <w:sz w:val="19"/>
              </w:rPr>
              <w:t>Chi</w:t>
            </w:r>
          </w:p>
        </w:tc>
      </w:tr>
      <w:tr>
        <w:tc>
          <w:tcPr>
            <w:tcW w:type="dxa" w:w="3324"/>
          </w:tcPr>
          <w:p>
            <w:r/>
            <w:r>
              <w:rPr>
                <w:rFonts w:ascii="Calibri" w:hAnsi="Calibri" w:cs="Calibri" w:eastAsia="Calibri"/>
                <w:b w:val="0"/>
                <w:color w:val="15131F"/>
                <w:sz w:val="19"/>
              </w:rPr>
              <w:t>09:45</w:t>
            </w:r>
          </w:p>
        </w:tc>
        <w:tc>
          <w:tcPr>
            <w:tcW w:type="dxa" w:w="3324"/>
          </w:tcPr>
          <w:p>
            <w:r/>
            <w:r>
              <w:rPr>
                <w:rFonts w:ascii="Calibri" w:hAnsi="Calibri" w:cs="Calibri" w:eastAsia="Calibri"/>
                <w:b w:val="0"/>
                <w:color w:val="15131F"/>
                <w:sz w:val="19"/>
              </w:rPr>
              <w:t>Cliente informata: referente, riferimento ESC-031, aggiornamento entro le 12:00</w:t>
            </w:r>
          </w:p>
        </w:tc>
        <w:tc>
          <w:tcPr>
            <w:tcW w:type="dxa" w:w="3324"/>
          </w:tcPr>
          <w:p>
            <w:r/>
            <w:r>
              <w:rPr>
                <w:rFonts w:ascii="Calibri" w:hAnsi="Calibri" w:cs="Calibri" w:eastAsia="Calibri"/>
                <w:b w:val="0"/>
                <w:color w:val="15131F"/>
                <w:sz w:val="19"/>
              </w:rPr>
              <w:t>Jess</w:t>
            </w:r>
          </w:p>
        </w:tc>
      </w:tr>
      <w:tr>
        <w:tc>
          <w:tcPr>
            <w:tcW w:type="dxa" w:w="3324"/>
          </w:tcPr>
          <w:p>
            <w:r/>
            <w:r>
              <w:rPr>
                <w:rFonts w:ascii="Calibri" w:hAnsi="Calibri" w:cs="Calibri" w:eastAsia="Calibri"/>
                <w:b w:val="0"/>
                <w:color w:val="15131F"/>
                <w:sz w:val="19"/>
              </w:rPr>
              <w:t>11:41</w:t>
            </w:r>
          </w:p>
        </w:tc>
        <w:tc>
          <w:tcPr>
            <w:tcW w:type="dxa" w:w="3324"/>
          </w:tcPr>
          <w:p>
            <w:r/>
            <w:r>
              <w:rPr>
                <w:rFonts w:ascii="Calibri" w:hAnsi="Calibri" w:cs="Calibri" w:eastAsia="Calibri"/>
                <w:b w:val="0"/>
                <w:color w:val="15131F"/>
                <w:sz w:val="19"/>
              </w:rPr>
              <w:t>Scadenza passata: Marco su un’installazione, senza campo</w:t>
            </w:r>
          </w:p>
        </w:tc>
        <w:tc>
          <w:tcPr>
            <w:tcW w:type="dxa" w:w="3324"/>
          </w:tcPr>
          <w:p>
            <w:r/>
            <w:r>
              <w:rPr>
                <w:rFonts w:ascii="Calibri" w:hAnsi="Calibri" w:cs="Calibri" w:eastAsia="Calibri"/>
                <w:b w:val="0"/>
                <w:color w:val="15131F"/>
                <w:sz w:val="19"/>
              </w:rPr>
              <w:t>Marco</w:t>
            </w:r>
          </w:p>
        </w:tc>
      </w:tr>
      <w:tr>
        <w:tc>
          <w:tcPr>
            <w:tcW w:type="dxa" w:w="3324"/>
          </w:tcPr>
          <w:p>
            <w:r/>
            <w:r>
              <w:rPr>
                <w:rFonts w:ascii="Calibri" w:hAnsi="Calibri" w:cs="Calibri" w:eastAsia="Calibri"/>
                <w:b w:val="0"/>
                <w:color w:val="15131F"/>
                <w:sz w:val="19"/>
              </w:rPr>
              <w:t>11:43</w:t>
            </w:r>
          </w:p>
        </w:tc>
        <w:tc>
          <w:tcPr>
            <w:tcW w:type="dxa" w:w="3324"/>
          </w:tcPr>
          <w:p>
            <w:r/>
            <w:r>
              <w:rPr>
                <w:rFonts w:ascii="Calibri" w:hAnsi="Calibri" w:cs="Calibri" w:eastAsia="Calibri"/>
                <w:b w:val="0"/>
                <w:color w:val="15131F"/>
                <w:sz w:val="19"/>
              </w:rPr>
              <w:t>Email di sollecito per mancata risposta a Marco e Ruth</w:t>
            </w:r>
          </w:p>
        </w:tc>
        <w:tc>
          <w:tcPr>
            <w:tcW w:type="dxa" w:w="3324"/>
          </w:tcPr>
          <w:p>
            <w:r/>
            <w:r>
              <w:rPr>
                <w:rFonts w:ascii="Calibri" w:hAnsi="Calibri" w:cs="Calibri" w:eastAsia="Calibri"/>
                <w:b w:val="0"/>
                <w:color w:val="15131F"/>
                <w:sz w:val="19"/>
              </w:rPr>
              <w:t>Jess</w:t>
            </w:r>
          </w:p>
        </w:tc>
      </w:tr>
      <w:tr>
        <w:tc>
          <w:tcPr>
            <w:tcW w:type="dxa" w:w="3324"/>
          </w:tcPr>
          <w:p>
            <w:r/>
            <w:r>
              <w:rPr>
                <w:rFonts w:ascii="Calibri" w:hAnsi="Calibri" w:cs="Calibri" w:eastAsia="Calibri"/>
                <w:b w:val="0"/>
                <w:color w:val="15131F"/>
                <w:sz w:val="19"/>
              </w:rPr>
              <w:t>11:52</w:t>
            </w:r>
          </w:p>
        </w:tc>
        <w:tc>
          <w:tcPr>
            <w:tcW w:type="dxa" w:w="3324"/>
          </w:tcPr>
          <w:p>
            <w:r/>
            <w:r>
              <w:rPr>
                <w:rFonts w:ascii="Calibri" w:hAnsi="Calibri" w:cs="Calibri" w:eastAsia="Calibri"/>
                <w:b w:val="0"/>
                <w:color w:val="15131F"/>
                <w:sz w:val="19"/>
              </w:rPr>
              <w:t>“Ci penso io”: macchina sostitutiva entro le 15:00, macchina nuova mercoledì alle 08:00</w:t>
            </w:r>
          </w:p>
        </w:tc>
        <w:tc>
          <w:tcPr>
            <w:tcW w:type="dxa" w:w="3324"/>
          </w:tcPr>
          <w:p>
            <w:r/>
            <w:r>
              <w:rPr>
                <w:rFonts w:ascii="Calibri" w:hAnsi="Calibri" w:cs="Calibri" w:eastAsia="Calibri"/>
                <w:b w:val="0"/>
                <w:color w:val="15131F"/>
                <w:sz w:val="19"/>
              </w:rPr>
              <w:t>Ruth</w:t>
            </w:r>
          </w:p>
        </w:tc>
      </w:tr>
      <w:tr>
        <w:tc>
          <w:tcPr>
            <w:tcW w:type="dxa" w:w="3324"/>
          </w:tcPr>
          <w:p>
            <w:r/>
            <w:r>
              <w:rPr>
                <w:rFonts w:ascii="Calibri" w:hAnsi="Calibri" w:cs="Calibri" w:eastAsia="Calibri"/>
                <w:b w:val="0"/>
                <w:color w:val="15131F"/>
                <w:sz w:val="19"/>
              </w:rPr>
              <w:t>11:58</w:t>
            </w:r>
          </w:p>
        </w:tc>
        <w:tc>
          <w:tcPr>
            <w:tcW w:type="dxa" w:w="3324"/>
          </w:tcPr>
          <w:p>
            <w:r/>
            <w:r>
              <w:rPr>
                <w:rFonts w:ascii="Calibri" w:hAnsi="Calibri" w:cs="Calibri" w:eastAsia="Calibri"/>
                <w:b w:val="0"/>
                <w:color w:val="15131F"/>
                <w:sz w:val="19"/>
              </w:rPr>
              <w:t>Cliente informata: il caso è passato a Ruth, macchina sostitutiva entro le 15:00</w:t>
            </w:r>
          </w:p>
        </w:tc>
        <w:tc>
          <w:tcPr>
            <w:tcW w:type="dxa" w:w="3324"/>
          </w:tcPr>
          <w:p>
            <w:r/>
            <w:r>
              <w:rPr>
                <w:rFonts w:ascii="Calibri" w:hAnsi="Calibri" w:cs="Calibri" w:eastAsia="Calibri"/>
                <w:b w:val="0"/>
                <w:color w:val="15131F"/>
                <w:sz w:val="19"/>
              </w:rPr>
              <w:t>Jess</w:t>
            </w:r>
          </w:p>
        </w:tc>
      </w:tr>
      <w:tr>
        <w:tc>
          <w:tcPr>
            <w:tcW w:type="dxa" w:w="3324"/>
          </w:tcPr>
          <w:p>
            <w:r/>
            <w:r>
              <w:rPr>
                <w:rFonts w:ascii="Calibri" w:hAnsi="Calibri" w:cs="Calibri" w:eastAsia="Calibri"/>
                <w:b w:val="0"/>
                <w:color w:val="15131F"/>
                <w:sz w:val="19"/>
              </w:rPr>
              <w:t>14:40</w:t>
            </w:r>
          </w:p>
        </w:tc>
        <w:tc>
          <w:tcPr>
            <w:tcW w:type="dxa" w:w="3324"/>
          </w:tcPr>
          <w:p>
            <w:r/>
            <w:r>
              <w:rPr>
                <w:rFonts w:ascii="Calibri" w:hAnsi="Calibri" w:cs="Calibri" w:eastAsia="Calibri"/>
                <w:b w:val="0"/>
                <w:color w:val="15131F"/>
                <w:sz w:val="19"/>
              </w:rPr>
              <w:t>Macchina sostitutiva installata e funzionante</w:t>
            </w:r>
          </w:p>
        </w:tc>
        <w:tc>
          <w:tcPr>
            <w:tcW w:type="dxa" w:w="3324"/>
          </w:tcPr>
          <w:p>
            <w:r/>
            <w:r>
              <w:rPr>
                <w:rFonts w:ascii="Calibri" w:hAnsi="Calibri" w:cs="Calibri" w:eastAsia="Calibri"/>
                <w:b w:val="0"/>
                <w:color w:val="15131F"/>
                <w:sz w:val="19"/>
              </w:rPr>
              <w:t>Nadia</w:t>
            </w:r>
          </w:p>
        </w:tc>
      </w:tr>
      <w:tr>
        <w:tc>
          <w:tcPr>
            <w:tcW w:type="dxa" w:w="3324"/>
          </w:tcPr>
          <w:p>
            <w:r/>
            <w:r>
              <w:rPr>
                <w:rFonts w:ascii="Calibri" w:hAnsi="Calibri" w:cs="Calibri" w:eastAsia="Calibri"/>
                <w:b w:val="0"/>
                <w:color w:val="15131F"/>
                <w:sz w:val="19"/>
              </w:rPr>
              <w:t>7 ott., 09:20</w:t>
            </w:r>
          </w:p>
        </w:tc>
        <w:tc>
          <w:tcPr>
            <w:tcW w:type="dxa" w:w="3324"/>
          </w:tcPr>
          <w:p>
            <w:r/>
            <w:r>
              <w:rPr>
                <w:rFonts w:ascii="Calibri" w:hAnsi="Calibri" w:cs="Calibri" w:eastAsia="Calibri"/>
                <w:b w:val="0"/>
                <w:color w:val="15131F"/>
                <w:sz w:val="19"/>
              </w:rPr>
              <w:t>Macchina nuova installata, quella vecchia ritirata</w:t>
            </w:r>
          </w:p>
        </w:tc>
        <w:tc>
          <w:tcPr>
            <w:tcW w:type="dxa" w:w="3324"/>
          </w:tcPr>
          <w:p>
            <w:r/>
            <w:r>
              <w:rPr>
                <w:rFonts w:ascii="Calibri" w:hAnsi="Calibri" w:cs="Calibri" w:eastAsia="Calibri"/>
                <w:b w:val="0"/>
                <w:color w:val="15131F"/>
                <w:sz w:val="19"/>
              </w:rPr>
              <w:t>Marco</w:t>
            </w:r>
          </w:p>
        </w:tc>
      </w:tr>
    </w:tbl>
    <w:p/>
    <w:p>
      <w:pPr>
        <w:spacing w:after="80"/>
      </w:pPr>
      <w:r>
        <w:rPr>
          <w:rFonts w:ascii="Calibri" w:hAnsi="Calibri" w:cs="Calibri" w:eastAsia="Calibri"/>
          <w:b/>
          <w:color w:val="15131F"/>
          <w:sz w:val="24"/>
        </w:rPr>
        <w:t>Controllo di chiusura e scheda nel CRM</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Voce</w:t>
            </w:r>
          </w:p>
        </w:tc>
        <w:tc>
          <w:tcPr>
            <w:tcW w:type="dxa" w:w="3324"/>
            <w:shd w:val="clear" w:color="auto" w:fill="EFE9FF"/>
          </w:tcPr>
          <w:p>
            <w:r/>
            <w:r>
              <w:rPr>
                <w:rFonts w:ascii="Calibri" w:hAnsi="Calibri" w:cs="Calibri" w:eastAsia="Calibri"/>
                <w:b/>
                <w:color w:val="15131F"/>
                <w:sz w:val="19"/>
              </w:rPr>
              <w:t>Registrato</w:t>
            </w:r>
          </w:p>
        </w:tc>
        <w:tc>
          <w:tcPr>
            <w:tcW w:type="dxa" w:w="3324"/>
            <w:shd w:val="clear" w:color="auto" w:fill="EFE9FF"/>
          </w:tcPr>
          <w:p>
            <w:r/>
            <w:r>
              <w:rPr>
                <w:rFonts w:ascii="Calibri" w:hAnsi="Calibri" w:cs="Calibri" w:eastAsia="Calibri"/>
                <w:b/>
                <w:color w:val="15131F"/>
                <w:sz w:val="19"/>
              </w:rPr>
              <w:t>Stato</w:t>
            </w:r>
          </w:p>
        </w:tc>
      </w:tr>
      <w:tr>
        <w:tc>
          <w:tcPr>
            <w:tcW w:type="dxa" w:w="3324"/>
          </w:tcPr>
          <w:p>
            <w:r/>
            <w:r>
              <w:rPr>
                <w:rFonts w:ascii="Calibri" w:hAnsi="Calibri" w:cs="Calibri" w:eastAsia="Calibri"/>
                <w:b w:val="0"/>
                <w:color w:val="15131F"/>
                <w:sz w:val="19"/>
              </w:rPr>
              <w:t>Il referente ha confermato l’esito</w:t>
            </w:r>
          </w:p>
        </w:tc>
        <w:tc>
          <w:tcPr>
            <w:tcW w:type="dxa" w:w="3324"/>
          </w:tcPr>
          <w:p>
            <w:r/>
            <w:r>
              <w:rPr>
                <w:rFonts w:ascii="Calibri" w:hAnsi="Calibri" w:cs="Calibri" w:eastAsia="Calibri"/>
                <w:b w:val="0"/>
                <w:color w:val="15131F"/>
                <w:sz w:val="19"/>
              </w:rPr>
              <w:t>Marco, riepilogo dello stato dell’attività, 7 ott. 10:05</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Cliente informata</w:t>
            </w:r>
          </w:p>
        </w:tc>
        <w:tc>
          <w:tcPr>
            <w:tcW w:type="dxa" w:w="3324"/>
          </w:tcPr>
          <w:p>
            <w:r/>
            <w:r>
              <w:rPr>
                <w:rFonts w:ascii="Calibri" w:hAnsi="Calibri" w:cs="Calibri" w:eastAsia="Calibri"/>
                <w:b w:val="0"/>
                <w:color w:val="15131F"/>
                <w:sz w:val="19"/>
              </w:rPr>
              <w:t>Email di chiusura 7 ott. 10:15</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Riga del registro</w:t>
            </w:r>
          </w:p>
        </w:tc>
        <w:tc>
          <w:tcPr>
            <w:tcW w:type="dxa" w:w="3324"/>
          </w:tcPr>
          <w:p>
            <w:r/>
            <w:r>
              <w:rPr>
                <w:rFonts w:ascii="Calibri" w:hAnsi="Calibri" w:cs="Calibri" w:eastAsia="Calibri"/>
                <w:b w:val="0"/>
                <w:color w:val="15131F"/>
                <w:sz w:val="19"/>
              </w:rPr>
              <w:t>Chiusa il 7 ottobre 2026, sostituto coinvolto: Sì</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Attività</w:t>
            </w:r>
          </w:p>
        </w:tc>
        <w:tc>
          <w:tcPr>
            <w:tcW w:type="dxa" w:w="3324"/>
          </w:tcPr>
          <w:p>
            <w:r/>
            <w:r>
              <w:rPr>
                <w:rFonts w:ascii="Calibri" w:hAnsi="Calibri" w:cs="Calibri" w:eastAsia="Calibri"/>
                <w:b w:val="0"/>
                <w:color w:val="15131F"/>
                <w:sz w:val="19"/>
              </w:rPr>
              <w:t>ESC-031, “Assignee” cambiato da Marco a Ruth alle 11:43</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Lezione</w:t>
            </w:r>
          </w:p>
        </w:tc>
        <w:tc>
          <w:tcPr>
            <w:tcW w:type="dxa" w:w="3324"/>
          </w:tcPr>
          <w:p>
            <w:r/>
            <w:r>
              <w:rPr>
                <w:rFonts w:ascii="Calibri" w:hAnsi="Calibri" w:cs="Calibri" w:eastAsia="Calibri"/>
                <w:b w:val="0"/>
                <w:color w:val="15131F"/>
                <w:sz w:val="19"/>
              </w:rPr>
              <w:t>I giorni di installazione contano come fuori orario: Ruth copre i guasti di gravità Alta</w:t>
            </w:r>
          </w:p>
        </w:tc>
        <w:tc>
          <w:tcPr>
            <w:tcW w:type="dxa" w:w="3324"/>
          </w:tcPr>
          <w:p>
            <w:r/>
            <w:r>
              <w:rPr>
                <w:rFonts w:ascii="Calibri" w:hAnsi="Calibri" w:cs="Calibri" w:eastAsia="Calibri"/>
                <w:b w:val="0"/>
                <w:color w:val="15131F"/>
                <w:sz w:val="19"/>
              </w:rPr>
              <w:t>Fatto</w:t>
            </w:r>
          </w:p>
        </w:tc>
      </w:tr>
    </w:tbl>
    <w:p/>
    <w:p>
      <w:pPr>
        <w:spacing w:after="240"/>
      </w:pPr>
      <w:r>
        <w:rPr>
          <w:rFonts w:ascii="Calibri" w:hAnsi="Calibri" w:cs="Calibri" w:eastAsia="Calibri"/>
          <w:b w:val="0"/>
          <w:color w:val="5D5A70"/>
          <w:sz w:val="18"/>
        </w:rPr>
        <w:t>Azienda e cliente fittizi</w:t>
      </w:r>
    </w:p>
    <w:p>
      <w:pPr>
        <w:spacing w:after="120"/>
      </w:pPr>
      <w:r>
        <w:rPr>
          <w:rFonts w:ascii="Calibri" w:hAnsi="Calibri" w:cs="Calibri" w:eastAsia="Calibri"/>
          <w:b/>
          <w:color w:val="15131F"/>
          <w:sz w:val="28"/>
        </w:rPr>
        <w:t>Come usare il modello di email di escalation</w:t>
      </w:r>
    </w:p>
    <w:p>
      <w:pPr>
        <w:spacing w:after="40"/>
      </w:pPr>
      <w:r>
        <w:rPr>
          <w:rFonts w:ascii="Calibri" w:hAnsi="Calibri" w:cs="Calibri" w:eastAsia="Calibri"/>
          <w:b/>
          <w:color w:val="15131F"/>
          <w:sz w:val="22"/>
        </w:rPr>
        <w:t>1. Compila l’albero dei contatti</w:t>
      </w:r>
    </w:p>
    <w:p>
      <w:pPr>
        <w:spacing w:after="120"/>
      </w:pPr>
      <w:r>
        <w:rPr>
          <w:rFonts w:ascii="Calibri" w:hAnsi="Calibri" w:cs="Calibri" w:eastAsia="Calibri"/>
          <w:b w:val="0"/>
          <w:color w:val="15131F"/>
          <w:sz w:val="21"/>
        </w:rPr>
        <w:t>Referente, sostituto, orari, scadenza e piano di riserva per ogni categoria di problema, nel foglio Matrice di escalation.</w:t>
      </w:r>
    </w:p>
    <w:p>
      <w:pPr>
        <w:spacing w:after="40"/>
      </w:pPr>
      <w:r>
        <w:rPr>
          <w:rFonts w:ascii="Calibri" w:hAnsi="Calibri" w:cs="Calibri" w:eastAsia="Calibri"/>
          <w:b/>
          <w:color w:val="15131F"/>
          <w:sz w:val="22"/>
        </w:rPr>
        <w:t>2. Fai l’escalation e registrala</w:t>
      </w:r>
    </w:p>
    <w:p>
      <w:pPr>
        <w:spacing w:after="120"/>
      </w:pPr>
      <w:r>
        <w:rPr>
          <w:rFonts w:ascii="Calibri" w:hAnsi="Calibri" w:cs="Calibri" w:eastAsia="Calibri"/>
          <w:b w:val="0"/>
          <w:color w:val="15131F"/>
          <w:sz w:val="21"/>
        </w:rPr>
        <w:t>Invia la scheda 2, 3 o 4 con i campi compilati e registra la riga con la sua scadenza.</w:t>
      </w:r>
    </w:p>
    <w:p>
      <w:pPr>
        <w:spacing w:after="40"/>
      </w:pPr>
      <w:r>
        <w:rPr>
          <w:rFonts w:ascii="Calibri" w:hAnsi="Calibri" w:cs="Calibri" w:eastAsia="Calibri"/>
          <w:b/>
          <w:color w:val="15131F"/>
          <w:sz w:val="22"/>
        </w:rPr>
        <w:t>3. Informa il cliente</w:t>
      </w:r>
    </w:p>
    <w:p>
      <w:pPr>
        <w:spacing w:after="120"/>
      </w:pPr>
      <w:r>
        <w:rPr>
          <w:rFonts w:ascii="Calibri" w:hAnsi="Calibri" w:cs="Calibri" w:eastAsia="Calibri"/>
          <w:b w:val="0"/>
          <w:color w:val="15131F"/>
          <w:sz w:val="21"/>
        </w:rPr>
        <w:t>Invia la scheda 5 entro 15 minuti, con un’ora di aggiornamento successiva alla scadenza del referente.</w:t>
      </w:r>
    </w:p>
    <w:p>
      <w:pPr>
        <w:spacing w:after="40"/>
      </w:pPr>
      <w:r>
        <w:rPr>
          <w:rFonts w:ascii="Calibri" w:hAnsi="Calibri" w:cs="Calibri" w:eastAsia="Calibri"/>
          <w:b/>
          <w:color w:val="15131F"/>
          <w:sz w:val="22"/>
        </w:rPr>
        <w:t>4. Agisci alla scadenza</w:t>
      </w:r>
    </w:p>
    <w:p>
      <w:pPr>
        <w:spacing w:after="120"/>
      </w:pPr>
      <w:r>
        <w:rPr>
          <w:rFonts w:ascii="Calibri" w:hAnsi="Calibri" w:cs="Calibri" w:eastAsia="Calibri"/>
          <w:b w:val="0"/>
          <w:color w:val="15131F"/>
          <w:sz w:val="21"/>
        </w:rPr>
        <w:t>Nessuna risposta: invia la scheda 6 al referente e al sostituto. Per la gravità Critica si parte dal telefono (scheda 7).</w:t>
      </w:r>
    </w:p>
    <w:p>
      <w:pPr>
        <w:spacing w:after="40"/>
      </w:pPr>
      <w:r>
        <w:rPr>
          <w:rFonts w:ascii="Calibri" w:hAnsi="Calibri" w:cs="Calibri" w:eastAsia="Calibri"/>
          <w:b/>
          <w:color w:val="15131F"/>
          <w:sz w:val="22"/>
        </w:rPr>
        <w:t>5. Chiudi e rivedi</w:t>
      </w:r>
    </w:p>
    <w:p>
      <w:pPr>
        <w:spacing w:after="120"/>
      </w:pPr>
      <w:r>
        <w:rPr>
          <w:rFonts w:ascii="Calibri" w:hAnsi="Calibri" w:cs="Calibri" w:eastAsia="Calibri"/>
          <w:b w:val="0"/>
          <w:color w:val="15131F"/>
          <w:sz w:val="21"/>
        </w:rPr>
        <w:t>Chiudi con la scheda 8. Una volta al mese, rivedi le mancate risposte e cambia l’albero, non solo le persone.</w:t>
      </w:r>
    </w:p>
    <w:p>
      <w:pPr>
        <w:spacing w:after="80"/>
      </w:pPr>
      <w:r>
        <w:rPr>
          <w:rFonts w:ascii="Calibri" w:hAnsi="Calibri" w:cs="Calibri" w:eastAsia="Calibri"/>
          <w:b/>
          <w:color w:val="15131F"/>
          <w:sz w:val="24"/>
        </w:rPr>
        <w:t>Impostalo in CRMsoftware.pro</w:t>
      </w:r>
    </w:p>
    <w:p>
      <w:pPr>
        <w:spacing w:after="60"/>
      </w:pPr>
      <w:r>
        <w:rPr>
          <w:rFonts w:ascii="Calibri" w:hAnsi="Calibri" w:cs="Calibri" w:eastAsia="Calibri"/>
          <w:b w:val="0"/>
          <w:color w:val="15131F"/>
          <w:sz w:val="21"/>
        </w:rPr>
        <w:t>1. “My Bots” &gt; scegli il bot &gt; sezione “Connect”: “Send email notifications” imposta l’indirizzo che riceve un’email quando una chat ha bisogno di assistenza umana; “Assigned users” elenca chi può gestire il bot. In “Live Support” &gt; “Notification Settings” aggiungi “Email Alerts”, “Browser Alerts” e “Mobile Alerts”.</w:t>
      </w:r>
    </w:p>
    <w:p>
      <w:pPr>
        <w:spacing w:after="60"/>
      </w:pPr>
      <w:r>
        <w:rPr>
          <w:rFonts w:ascii="Calibri" w:hAnsi="Calibri" w:cs="Calibri" w:eastAsia="Calibri"/>
          <w:b w:val="0"/>
          <w:color w:val="15131F"/>
          <w:sz w:val="21"/>
        </w:rPr>
        <w:t>2. Una chat passata al team compare come “Awaiting agent” in “Live Support”. Chi coordina l’assistenza fa clic su “Claim” e prova la soluzione standard.</w:t>
      </w:r>
    </w:p>
    <w:p>
      <w:pPr>
        <w:spacing w:after="60"/>
      </w:pPr>
      <w:r>
        <w:rPr>
          <w:rFonts w:ascii="Calibri" w:hAnsi="Calibri" w:cs="Calibri" w:eastAsia="Calibri"/>
          <w:b w:val="0"/>
          <w:color w:val="15131F"/>
          <w:sz w:val="21"/>
        </w:rPr>
        <w:t>3. Crea l’escalation: “Tasks” &gt; “New Task”, in “Task title” “ESC-031 Guasto macchina, Alta”, in “Assignee” il referente, in “Deadline” la scadenza di risposta, “Priority” “High” (“Urgent” per la gravità Critica), “Linked deal” se c’è. Attiva “Status summary required on completion”, così il referente scrive l’esito prima di “Mark done”.</w:t>
      </w:r>
    </w:p>
    <w:p>
      <w:pPr>
        <w:spacing w:after="60"/>
      </w:pPr>
      <w:r>
        <w:rPr>
          <w:rFonts w:ascii="Calibri" w:hAnsi="Calibri" w:cs="Calibri" w:eastAsia="Calibri"/>
          <w:b w:val="0"/>
          <w:color w:val="15131F"/>
          <w:sz w:val="21"/>
        </w:rPr>
        <w:t>4. Alla scadenza, controlla “Overdue” in “Tasks”: in “Assignee” metti il sostituto e invia la scheda 6.</w:t>
      </w:r>
    </w:p>
    <w:p>
      <w:pPr>
        <w:spacing w:after="60"/>
      </w:pPr>
      <w:r>
        <w:rPr>
          <w:rFonts w:ascii="Calibri" w:hAnsi="Calibri" w:cs="Calibri" w:eastAsia="Calibri"/>
          <w:b w:val="0"/>
          <w:color w:val="15131F"/>
          <w:sz w:val="21"/>
        </w:rPr>
        <w:t>5. Aggiungi un tag alla chat (“Settings” &gt; “Conversation Tags” &gt; “New tag” “Escalation”) e scrivi cronologia, esito e lezione nelle “Notes” del contatto.</w:t>
      </w:r>
    </w:p>
    <w:p>
      <w:pPr>
        <w:spacing w:after="60"/>
      </w:pPr>
      <w:r>
        <w:rPr>
          <w:rFonts w:ascii="Calibri" w:hAnsi="Calibri" w:cs="Calibri" w:eastAsia="Calibri"/>
          <w:b w:val="0"/>
          <w:color w:val="15131F"/>
          <w:sz w:val="21"/>
        </w:rPr>
        <w:t>6. Con Growth, salva la versione per la chat della scheda 5: “Settings” &gt; “Saved Replies” &gt; “New reply”, “Shortcut” (per esempio /escalated), “Title”, “Reply body”, “Share with team”.</w:t>
      </w:r>
    </w:p>
    <w:p>
      <w:pPr>
        <w:spacing w:after="200"/>
      </w:pPr>
      <w:r>
        <w:rPr>
          <w:rFonts w:ascii="Calibri" w:hAnsi="Calibri" w:cs="Calibri" w:eastAsia="Calibri"/>
          <w:b w:val="0"/>
          <w:color w:val="5D5A70"/>
          <w:sz w:val="21"/>
        </w:rPr>
        <w:t>In CRMsoftware.pro non ci sono regole di escalation automatiche né una funzione per la matrice di escalation: l’albero è un tuo documento e quello che tieni d’occhio è la scadenza dell’attività. Passaggio a una persona: Launch, 19 $ al mese con fatturazione annuale per 8 utenti. Risposte salvate: Growth, 49 $. Free: chat IA e attività di base per 3 utenti.</w:t>
      </w:r>
    </w:p>
    <w:p>
      <w:pPr>
        <w:spacing w:after="80"/>
      </w:pPr>
      <w:r>
        <w:rPr>
          <w:rFonts w:ascii="Calibri" w:hAnsi="Calibri" w:cs="Calibri" w:eastAsia="Calibri"/>
          <w:b/>
          <w:color w:val="15131F"/>
          <w:sz w:val="24"/>
        </w:rPr>
        <w:t>Revisione mensile delle escalation, 20 minuti</w:t>
      </w:r>
    </w:p>
    <w:p>
      <w:pPr>
        <w:spacing w:after="60"/>
        <w:ind w:left="283"/>
      </w:pPr>
      <w:r>
        <w:rPr>
          <w:rFonts w:ascii="Calibri" w:hAnsi="Calibri" w:cs="Calibri" w:eastAsia="Calibri"/>
          <w:b w:val="0"/>
          <w:color w:val="15131F"/>
          <w:sz w:val="21"/>
        </w:rPr>
        <w:t>• La quota con risposta entro la scadenza raggiunge il tuo obiettivo, per ogni categoria.</w:t>
      </w:r>
    </w:p>
    <w:p>
      <w:pPr>
        <w:spacing w:after="60"/>
        <w:ind w:left="283"/>
      </w:pPr>
      <w:r>
        <w:rPr>
          <w:rFonts w:ascii="Calibri" w:hAnsi="Calibri" w:cs="Calibri" w:eastAsia="Calibri"/>
          <w:b w:val="0"/>
          <w:color w:val="15131F"/>
          <w:sz w:val="21"/>
        </w:rPr>
        <w:t>• Un motivo che si ripete nelle righe con il sostituto coinvolto porta a modificare l’albero.</w:t>
      </w:r>
    </w:p>
    <w:p>
      <w:pPr>
        <w:spacing w:after="60"/>
        <w:ind w:left="283"/>
      </w:pPr>
      <w:r>
        <w:rPr>
          <w:rFonts w:ascii="Calibri" w:hAnsi="Calibri" w:cs="Calibri" w:eastAsia="Calibri"/>
          <w:b w:val="0"/>
          <w:color w:val="15131F"/>
          <w:sz w:val="21"/>
        </w:rPr>
        <w:t>• Ogni riga chiusa ha un esito, Cliente informato = Sì e una data di chiusura.</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https://crmsoftware.pro/it/templates/escalation-email-templates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Modelli di email di escalation</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