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per richieste di funzionalità</w:t>
      </w:r>
    </w:p>
    <w:p>
      <w:pPr>
        <w:spacing w:after="80"/>
      </w:pPr>
      <w:r>
        <w:rPr>
          <w:rFonts w:ascii="Calibri" w:hAnsi="Calibri" w:cs="Calibri" w:eastAsia="Calibri"/>
          <w:b w:val="0"/>
          <w:color w:val="5D5A70"/>
          <w:sz w:val="22"/>
        </w:rPr>
        <w:t>Otto schede: la prima risposta che registra la richiesta, più dettagli, una soluzione alternativa, in valutazione o pianificata, un no gentile, rilasciata, 4 risposte in live chat e la valutazione con le sue regole di punteggio. Da CRMsoftware.pro.</w:t>
      </w:r>
    </w:p>
    <w:p>
      <w:pPr>
        <w:spacing w:after="280"/>
      </w:pPr>
      <w:r>
        <w:rPr>
          <w:rFonts w:ascii="Calibri" w:hAnsi="Calibri" w:cs="Calibri" w:eastAsia="Calibri"/>
          <w:b w:val="0"/>
          <w:color w:val="5D5A70"/>
          <w:sz w:val="21"/>
        </w:rPr>
        <w:t>Sostituisci ogni parola tra [parentesi quadre] con i fatti della richiesta: obiettivo del cliente, frequenza, impatto sull’attività, soluzione alternativa e limite delle promesse. Invia la prima risposta entro 1 giorno lavorativo e aggiungi il cliente al foglio Richiedenti del registro Excel. Quando la decisione cambia, invia l’email corrispondente a ogni cliente che l’ha chiesta.</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Prima risposta: ringrazia, riformula l’obiettivo, fai quattro domande</w:t>
      </w:r>
    </w:p>
    <w:p>
      <w:pPr>
        <w:spacing w:after="80"/>
      </w:pPr>
      <w:r>
        <w:rPr>
          <w:rFonts w:ascii="Calibri" w:hAnsi="Calibri" w:cs="Calibri" w:eastAsia="Calibri"/>
          <w:b w:val="0"/>
          <w:color w:val="5D5A70"/>
          <w:sz w:val="20"/>
        </w:rPr>
        <w:t>Invio entro: 1 giorno lavorativo · Responsabile: Chi l’ha ricevuta · Registro: Foglio Richiedenti, in giornata · Registra prima di inviare: Una riga nel foglio Richiedenti: cliente, data, le sue parole, valore del cliente. Richiesta nuova? Aggiungila prima al Registro richieste.</w:t>
      </w:r>
    </w:p>
    <w:p>
      <w:pPr>
        <w:spacing w:after="80"/>
      </w:pPr>
      <w:r>
        <w:rPr>
          <w:rFonts w:ascii="Calibri" w:hAnsi="Calibri" w:cs="Calibri" w:eastAsia="Calibri"/>
          <w:b w:val="0"/>
          <w:color w:val="15131F"/>
          <w:sz w:val="21"/>
        </w:rPr>
        <w:t>Inviala entro 1 giorno lavorativo, prima che qualcuno sappia se la richiesta verrà sviluppata. Questo modello di email per richieste di funzionalità riformula la richiesta come obiettivo del cliente, chiede ciò che serve per la valutazione e promette solo che la richiesta è registrata e che la decisione verrà comunicata.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La tua richiesta: [funzionalità con le sue parole]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avercelo scritto. Voglio verificare di aver capito bene: vorresti [funzionalità con le sue parole] per [obiettivo del cliente].</w:t>
        <w:br/>
        <w:br/>
        <w:t>L’ho registrata come richiesta di funzionalità, “[titolo della richiesta]”. Per aiutare il team a valutarla, puoi rispondere a quattro brevi domande? Basta una riga per ciascuna.</w:t>
        <w:br/>
        <w:t>1. Quanto spesso ti capita: ogni giorno, ogni settimana o ogni mese?</w:t>
        <w:br/>
        <w:t>2. Quanto ti costa oggi: tempo, una vendita persa o altro?</w:t>
        <w:br/>
        <w:t>3. Come fai adesso, nel frattempo?</w:t>
        <w:br/>
        <w:t>4. Riguarda anche altre persone del tuo team?</w:t>
        <w:br/>
        <w:br/>
        <w:t>Cosa posso prometterti: una persona legge ogni richiesta e ti scriverò quando ci sarà una decisione. Non posso prometterti se o quando verrà sviluppata, quindi non tirerò a indovinare una data.</w:t>
        <w:br/>
        <w:br/>
        <w:t>[Il tuo nome], [ruolo]</w:t>
        <w:br/>
        <w:t>[Azienda]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Obiettivo del cliente: il risultato che vuole ottenere, non la funzionalità che ha nominato.</w:t>
      </w:r>
    </w:p>
    <w:p>
      <w:pPr>
        <w:spacing w:after="40"/>
        <w:ind w:left="283"/>
      </w:pPr>
      <w:r>
        <w:rPr>
          <w:rFonts w:ascii="Calibri" w:hAnsi="Calibri" w:cs="Calibri" w:eastAsia="Calibri"/>
          <w:b w:val="0"/>
          <w:color w:val="15131F"/>
          <w:sz w:val="21"/>
        </w:rPr>
        <w:t>• Frequenza: la sua risposta, più quanti clienti l’hanno chiesta. La richiesta esiste già? Aggiungi il cliente a quella.</w:t>
      </w:r>
    </w:p>
    <w:p>
      <w:pPr>
        <w:spacing w:after="40"/>
        <w:ind w:left="283"/>
      </w:pPr>
      <w:r>
        <w:rPr>
          <w:rFonts w:ascii="Calibri" w:hAnsi="Calibri" w:cs="Calibri" w:eastAsia="Calibri"/>
          <w:b w:val="0"/>
          <w:color w:val="15131F"/>
          <w:sz w:val="21"/>
        </w:rPr>
        <w:t>• Impatto sull’attività: ricavi, rischio di abbandono o tempo perso, con un numero.</w:t>
      </w:r>
    </w:p>
    <w:p>
      <w:pPr>
        <w:spacing w:after="40"/>
        <w:ind w:left="283"/>
      </w:pPr>
      <w:r>
        <w:rPr>
          <w:rFonts w:ascii="Calibri" w:hAnsi="Calibri" w:cs="Calibri" w:eastAsia="Calibri"/>
          <w:b w:val="0"/>
          <w:color w:val="15131F"/>
          <w:sz w:val="21"/>
        </w:rPr>
        <w:t>• Soluzione alternativa: se ne esiste una già provata, invia invece la scheda 3.</w:t>
      </w:r>
    </w:p>
    <w:p>
      <w:pPr>
        <w:spacing w:after="40"/>
        <w:ind w:left="283"/>
      </w:pPr>
      <w:r>
        <w:rPr>
          <w:rFonts w:ascii="Calibri" w:hAnsi="Calibri" w:cs="Calibri" w:eastAsia="Calibri"/>
          <w:b w:val="0"/>
          <w:color w:val="15131F"/>
          <w:sz w:val="21"/>
        </w:rPr>
        <w:t>• Limite delle promesse: nessuna tempistica. Ripeti solo una data già pubblica.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“In arrivo”, “è in roadmap” o che inoltrarla “agli sviluppatori” decida qualcosa.</w:t>
      </w:r>
    </w:p>
    <w:p>
      <w:pPr>
        <w:spacing w:after="60"/>
      </w:pPr>
      <w:r>
        <w:rPr>
          <w:rFonts w:ascii="Calibri" w:hAnsi="Calibri" w:cs="Calibri" w:eastAsia="Calibri"/>
          <w:b/>
          <w:color w:val="6B3CF0"/>
          <w:sz w:val="21"/>
        </w:rPr>
        <w:t xml:space="preserve">Se la richiesta è già nel registro: </w:t>
      </w:r>
      <w:r>
        <w:rPr>
          <w:rFonts w:ascii="Calibri" w:hAnsi="Calibri" w:cs="Calibri" w:eastAsia="Calibri"/>
          <w:b w:val="0"/>
          <w:color w:val="15131F"/>
          <w:sz w:val="21"/>
        </w:rPr>
        <w:t>Ciao [nome], grazie. [Numero] clienti hanno chiesto [titolo della richiesta] e ti ho aggiunto all’elenco. Al momento è [in valutazione / pianificata]. Non posso darti una data: ti scriverò quando ci sarà una decisione o un rilascio. [Il tuo nome], [azienda]</w:t>
      </w:r>
    </w:p>
    <w:p>
      <w:pPr>
        <w:spacing w:after="160"/>
      </w:pPr>
    </w:p>
    <w:p>
      <w:pPr>
        <w:spacing w:after="60"/>
      </w:pPr>
      <w:r>
        <w:rPr>
          <w:rFonts w:ascii="Calibri" w:hAnsi="Calibri" w:cs="Calibri" w:eastAsia="Calibri"/>
          <w:b/>
          <w:color w:val="15131F"/>
          <w:sz w:val="28"/>
        </w:rPr>
        <w:t>2. Servono più dettagli: chiedi l’obiettivo, non la soluzione</w:t>
      </w:r>
    </w:p>
    <w:p>
      <w:pPr>
        <w:spacing w:after="80"/>
      </w:pPr>
      <w:r>
        <w:rPr>
          <w:rFonts w:ascii="Calibri" w:hAnsi="Calibri" w:cs="Calibri" w:eastAsia="Calibri"/>
          <w:b w:val="0"/>
          <w:color w:val="5D5A70"/>
          <w:sz w:val="20"/>
        </w:rPr>
        <w:t>Chiedi: Al massimo 2 domande · Promemoria: Uno, dopo 5 giorni lavorativi · Responsabile: Chi ha inviato la prima risposta · Un buon dettaglio è così: “Ogni venerdì copio 40 prenotazioni in un foglio per il mio commercialista. Mi ci vuole circa un’ora.” Un obiettivo, una frequenza e un impatto in due frasi.</w:t>
      </w:r>
    </w:p>
    <w:p>
      <w:pPr>
        <w:spacing w:after="80"/>
      </w:pPr>
      <w:r>
        <w:rPr>
          <w:rFonts w:ascii="Calibri" w:hAnsi="Calibri" w:cs="Calibri" w:eastAsia="Calibri"/>
          <w:b w:val="0"/>
          <w:color w:val="15131F"/>
          <w:sz w:val="21"/>
        </w:rPr>
        <w:t>Usala quando la richiesta indica una soluzione (“aggiungete un pulsante”) ma non il problema, o quando due clienti usano le stesse parole per esigenze diverse. Senza l’obiettivo del cliente e la frequenza, alla richiesta non si può dare un punteggio.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Due domande sulla tua richiesta di [funzionalità con le sue parole]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richiesta di [funzionalità con le sue parole]. Prima che il team la valuti, vorrei capire l’obiettivo che c’è dietro, perché potrebbe esserci più di un modo per raggiungerlo.</w:t>
        <w:br/>
        <w:br/>
        <w:t>Puoi dirmi:</w:t>
        <w:br/>
        <w:t>1. L’ultima volta che ti è servita: cosa stavi cercando di fare e cosa è successo? Uno screenshot aiuta.</w:t>
        <w:br/>
        <w:t>2. Quanto spesso succede e, più o meno, quanto tempo o denaro ti costa?</w:t>
        <w:br/>
        <w:br/>
        <w:t>Se è più facile mostrarmelo, scegli un orario per una chiamata di 15 minuti: [link di prenotazione]. Aggiungerò le tue risposte alla richiesta e ti dirò a che punto è entro il [data].</w:t>
        <w:br/>
        <w:br/>
        <w:t>[Il tuo nome], [ruolo]</w:t>
        <w:br/>
        <w:t>[Azienda]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Obiettivo del cliente: la tua ipotesi migliore, segnata “da confermare”.</w:t>
      </w:r>
    </w:p>
    <w:p>
      <w:pPr>
        <w:spacing w:after="40"/>
        <w:ind w:left="283"/>
      </w:pPr>
      <w:r>
        <w:rPr>
          <w:rFonts w:ascii="Calibri" w:hAnsi="Calibri" w:cs="Calibri" w:eastAsia="Calibri"/>
          <w:b w:val="0"/>
          <w:color w:val="15131F"/>
          <w:sz w:val="21"/>
        </w:rPr>
        <w:t>• Frequenza e impatto sull’attività: sconosciuti finché il cliente non risponde. Non dare ancora un punteggio.</w:t>
      </w:r>
    </w:p>
    <w:p>
      <w:pPr>
        <w:spacing w:after="40"/>
        <w:ind w:left="283"/>
      </w:pPr>
      <w:r>
        <w:rPr>
          <w:rFonts w:ascii="Calibri" w:hAnsi="Calibri" w:cs="Calibri" w:eastAsia="Calibri"/>
          <w:b w:val="0"/>
          <w:color w:val="15131F"/>
          <w:sz w:val="21"/>
        </w:rPr>
        <w:t>• Soluzione alternativa: annotala, ma inviala solo quando conosci l’obiettivo.</w:t>
      </w:r>
    </w:p>
    <w:p>
      <w:pPr>
        <w:spacing w:after="40"/>
        <w:ind w:left="283"/>
      </w:pPr>
      <w:r>
        <w:rPr>
          <w:rFonts w:ascii="Calibri" w:hAnsi="Calibri" w:cs="Calibri" w:eastAsia="Calibri"/>
          <w:b w:val="0"/>
          <w:color w:val="15131F"/>
          <w:sz w:val="21"/>
        </w:rPr>
        <w:t>• Limite delle promesse: nessuna tempistica. L’unica data è quella della tua risposta.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una descrizione più chiara la farà sviluppare. Invia un solo promemoria dopo [5 giorni lavorativi]; se ancora non risponde, tieni la richiesta con quello che hai.</w:t>
      </w:r>
    </w:p>
    <w:p>
      <w:pPr>
        <w:spacing w:after="160"/>
      </w:pPr>
    </w:p>
    <w:p>
      <w:pPr>
        <w:spacing w:after="60"/>
      </w:pPr>
      <w:r>
        <w:rPr>
          <w:rFonts w:ascii="Calibri" w:hAnsi="Calibri" w:cs="Calibri" w:eastAsia="Calibri"/>
          <w:b/>
          <w:color w:val="15131F"/>
          <w:sz w:val="28"/>
        </w:rPr>
        <w:t>3. C’è una soluzione alternativa: risolvi subito, ma registra la richiesta</w:t>
      </w:r>
    </w:p>
    <w:p>
      <w:pPr>
        <w:spacing w:after="80"/>
      </w:pPr>
      <w:r>
        <w:rPr>
          <w:rFonts w:ascii="Calibri" w:hAnsi="Calibri" w:cs="Calibri" w:eastAsia="Calibri"/>
          <w:b w:val="0"/>
          <w:color w:val="5D5A70"/>
          <w:sz w:val="20"/>
        </w:rPr>
        <w:t>Prima prova: Ogni passaggio · Nel registro: Alternativa: Sì o Parziale · Scheda di limite noto per la knowledge base: [Prodotto] può [funzionalità]? Oggi no. Per [obiettivo del cliente]: [passaggi]. Guida: [link].</w:t>
      </w:r>
    </w:p>
    <w:p>
      <w:pPr>
        <w:spacing w:after="80"/>
      </w:pPr>
      <w:r>
        <w:rPr>
          <w:rFonts w:ascii="Calibri" w:hAnsi="Calibri" w:cs="Calibri" w:eastAsia="Calibri"/>
          <w:b w:val="0"/>
          <w:color w:val="15131F"/>
          <w:sz w:val="21"/>
        </w:rPr>
        <w:t>Inviala quando l’obiettivo si può raggiungere già oggi con un’impostazione, un report o qualche passaggio manuale. Prima prova i passaggi e registra comunque la richiesta: una soluzione alternativa abbassa l’urgenza, non cancella la richiesta.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[Obiettivo del cliente]: ecco come farlo già oggi</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domanda su [funzionalità con le sue parole]. Oggi [funzionalità] non c’è, ma puoi ottenere lo stesso risultato con quello che esiste già:</w:t>
        <w:br/>
        <w:br/>
        <w:t>1. [Primo passaggio, con i nomi esatti dei menu]</w:t>
        <w:br/>
        <w:t>2. [Secondo passaggio]</w:t>
        <w:br/>
        <w:t>3. [Terzo passaggio]</w:t>
        <w:br/>
        <w:br/>
        <w:t>Ci vogliono circa [minuti] minuti. Guida con screenshot: [link].</w:t>
        <w:br/>
        <w:br/>
        <w:t>So che [non è del tutto automatico], quindi ho anche registrato la tua richiesta come “[titolo della richiesta]”. Se i passaggi non vanno bene per il tuo caso, rispondimi dicendo cosa non funziona e lo guardiamo insieme.</w:t>
        <w:br/>
        <w:br/>
        <w:t>[Il tuo nome], [ruolo]</w:t>
        <w:br/>
        <w:t>[Azienda]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Obiettivo del cliente: verifica che i passaggi portino a quel risultato.</w:t>
      </w:r>
    </w:p>
    <w:p>
      <w:pPr>
        <w:spacing w:after="40"/>
        <w:ind w:left="283"/>
      </w:pPr>
      <w:r>
        <w:rPr>
          <w:rFonts w:ascii="Calibri" w:hAnsi="Calibri" w:cs="Calibri" w:eastAsia="Calibri"/>
          <w:b w:val="0"/>
          <w:color w:val="15131F"/>
          <w:sz w:val="21"/>
        </w:rPr>
        <w:t>• Frequenza: 10 minuti ogni giorno lavorativo fanno quasi un’ora alla settimana.</w:t>
      </w:r>
    </w:p>
    <w:p>
      <w:pPr>
        <w:spacing w:after="40"/>
        <w:ind w:left="283"/>
      </w:pPr>
      <w:r>
        <w:rPr>
          <w:rFonts w:ascii="Calibri" w:hAnsi="Calibri" w:cs="Calibri" w:eastAsia="Calibri"/>
          <w:b w:val="0"/>
          <w:color w:val="15131F"/>
          <w:sz w:val="21"/>
        </w:rPr>
        <w:t>• Impatto sull’attività: il tempo che costa ancora decide tra Sì e Parziale.</w:t>
      </w:r>
    </w:p>
    <w:p>
      <w:pPr>
        <w:spacing w:after="40"/>
        <w:ind w:left="283"/>
      </w:pPr>
      <w:r>
        <w:rPr>
          <w:rFonts w:ascii="Calibri" w:hAnsi="Calibri" w:cs="Calibri" w:eastAsia="Calibri"/>
          <w:b w:val="0"/>
          <w:color w:val="15131F"/>
          <w:sz w:val="21"/>
        </w:rPr>
        <w:t>• Soluzione alternativa: i passaggi che hai provato oggi, più il link alla guida.</w:t>
      </w:r>
    </w:p>
    <w:p>
      <w:pPr>
        <w:spacing w:after="40"/>
        <w:ind w:left="283"/>
      </w:pPr>
      <w:r>
        <w:rPr>
          <w:rFonts w:ascii="Calibri" w:hAnsi="Calibri" w:cs="Calibri" w:eastAsia="Calibri"/>
          <w:b w:val="0"/>
          <w:color w:val="15131F"/>
          <w:sz w:val="21"/>
        </w:rPr>
        <w:t>• Limite delle promesse: nessuna tempistica e nessun accenno al fatto che i passaggi siano temporanei.</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arriverà la funzionalità vera. Non inviare mai passaggi che non hai provato nella versione attuale.</w:t>
      </w:r>
    </w:p>
    <w:p>
      <w:pPr>
        <w:spacing w:after="160"/>
      </w:pPr>
    </w:p>
    <w:p>
      <w:pPr>
        <w:spacing w:after="60"/>
      </w:pPr>
      <w:r>
        <w:rPr>
          <w:rFonts w:ascii="Calibri" w:hAnsi="Calibri" w:cs="Calibri" w:eastAsia="Calibri"/>
          <w:b/>
          <w:color w:val="15131F"/>
          <w:sz w:val="28"/>
        </w:rPr>
        <w:t>4. In valutazione o pianificata: uno stato onesto, senza date</w:t>
      </w:r>
    </w:p>
    <w:p>
      <w:pPr>
        <w:spacing w:after="80"/>
      </w:pPr>
      <w:r>
        <w:rPr>
          <w:rFonts w:ascii="Calibri" w:hAnsi="Calibri" w:cs="Calibri" w:eastAsia="Calibri"/>
          <w:b w:val="0"/>
          <w:color w:val="5D5A70"/>
          <w:sz w:val="20"/>
        </w:rPr>
        <w:t>Date: Solo se pubbliche · Responsabile: Assistenza; fondatore con ricavi a rischio · Prossima email: Quando cambia la decisione</w:t>
      </w:r>
    </w:p>
    <w:p>
      <w:pPr>
        <w:spacing w:after="80"/>
      </w:pPr>
      <w:r>
        <w:rPr>
          <w:rFonts w:ascii="Calibri" w:hAnsi="Calibri" w:cs="Calibri" w:eastAsia="Calibri"/>
          <w:b w:val="0"/>
          <w:color w:val="15131F"/>
          <w:sz w:val="21"/>
        </w:rPr>
        <w:t>In valutazione: il team non ha ancora deciso. Pianificata: ha deciso di svilupparla e non ha pubblicato una data. In nessuno dei due casi serve una data. Il contratto quadro di servizi di Salesforce dice che gli acquisti dei clienti non sono subordinati alla consegna di funzionalità o caratteristiche future: applica la stessa regola all’assistenza.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A che punto è la tua richiesta di [titolo della richiesta]</w:t>
      </w:r>
    </w:p>
    <w:p>
      <w:pPr>
        <w:spacing w:after="60"/>
      </w:pPr>
      <w:r>
        <w:rPr>
          <w:rFonts w:ascii="Calibri" w:hAnsi="Calibri" w:cs="Calibri" w:eastAsia="Calibri"/>
          <w:b/>
          <w:color w:val="6B3CF0"/>
          <w:sz w:val="21"/>
        </w:rPr>
        <w:t xml:space="preserve">Email: in valutazione: </w:t>
      </w:r>
      <w:r>
        <w:rPr>
          <w:rFonts w:ascii="Calibri" w:hAnsi="Calibri" w:cs="Calibri" w:eastAsia="Calibri"/>
          <w:b w:val="0"/>
          <w:color w:val="15131F"/>
          <w:sz w:val="21"/>
        </w:rPr>
        <w:t>Ciao [nome],</w:t>
        <w:br/>
        <w:br/>
        <w:t>un breve aggiornamento su [titolo della richiesta], così non resti nel dubbio.</w:t>
        <w:br/>
        <w:br/>
        <w:t>A che punto è: in valutazione. [Numero] clienti l’hanno chiesta e il team esamina insieme le richieste aperte il [giorno della revisione]. Il tuo esempio su [obiettivo del cliente] è allegato alla richiesta.</w:t>
        <w:br/>
        <w:br/>
        <w:t>Tempi: non c’è ancora una data e preferisco dirtelo piuttosto che tirare a indovinare. Quando il team avrà deciso ti scriverò, che la risposta sia sì o no.</w:t>
        <w:br/>
        <w:br/>
        <w:t>Nel frattempo: [soluzione alternativa, oppure: oggi non c’è una soluzione alternativa, mi dispiace].</w:t>
        <w:br/>
        <w:br/>
        <w:t>[Il tuo nome], [ruolo]</w:t>
        <w:br/>
        <w:t>[Azienda]</w:t>
      </w:r>
    </w:p>
    <w:p>
      <w:pPr>
        <w:spacing w:after="60"/>
      </w:pPr>
      <w:r>
        <w:rPr>
          <w:rFonts w:ascii="Calibri" w:hAnsi="Calibri" w:cs="Calibri" w:eastAsia="Calibri"/>
          <w:b/>
          <w:color w:val="6B3CF0"/>
          <w:sz w:val="21"/>
        </w:rPr>
        <w:t xml:space="preserve">Email: pianificata: </w:t>
      </w:r>
      <w:r>
        <w:rPr>
          <w:rFonts w:ascii="Calibri" w:hAnsi="Calibri" w:cs="Calibri" w:eastAsia="Calibri"/>
          <w:b w:val="0"/>
          <w:color w:val="15131F"/>
          <w:sz w:val="21"/>
        </w:rPr>
        <w:t>Ciao [nome],</w:t>
        <w:br/>
        <w:br/>
        <w:t>buone notizie su [titolo della richiesta]: il team ha deciso di svilupparla. Sei tra i [numero] clienti che l’hanno chiesta e il tuo esempio su [obiettivo del cliente] ha contato nella decisione.</w:t>
        <w:br/>
        <w:br/>
        <w:t>Tempi: non abbiamo una data da comunicare, perché i piani possono cambiare mentre il lavoro è in corso. Ti scriverò il giorno in cui sarà disponibile.</w:t>
        <w:br/>
        <w:br/>
        <w:t>Nel frattempo: [soluzione alternativa].</w:t>
        <w:br/>
        <w:br/>
        <w:t>[Il tuo nome], [ruolo]</w:t>
        <w:br/>
        <w:t>[Azienda]</w:t>
      </w:r>
    </w:p>
    <w:p>
      <w:pPr>
        <w:spacing w:after="60"/>
      </w:pPr>
      <w:r>
        <w:rPr>
          <w:rFonts w:ascii="Calibri" w:hAnsi="Calibri" w:cs="Calibri" w:eastAsia="Calibri"/>
          <w:b/>
          <w:color w:val="6B3CF0"/>
          <w:sz w:val="21"/>
        </w:rPr>
        <w:t xml:space="preserve">Se chiede comunque una data indicativa: </w:t>
      </w:r>
      <w:r>
        <w:rPr>
          <w:rFonts w:ascii="Calibri" w:hAnsi="Calibri" w:cs="Calibri" w:eastAsia="Calibri"/>
          <w:b w:val="0"/>
          <w:color w:val="15131F"/>
          <w:sz w:val="21"/>
        </w:rPr>
        <w:t>Capisco che tu debba organizzarti. Non ho una data e un’ipotesi potrebbe essere sbagliata. Ti avviserò il giorno del rilascio e, se una tua decisione dipende da questo, [nome del responsabile] ne parlerà direttamente con te.</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Obiettivo del cliente e impatto sull’attività: con le sue parole.</w:t>
      </w:r>
    </w:p>
    <w:p>
      <w:pPr>
        <w:spacing w:after="40"/>
        <w:ind w:left="283"/>
      </w:pPr>
      <w:r>
        <w:rPr>
          <w:rFonts w:ascii="Calibri" w:hAnsi="Calibri" w:cs="Calibri" w:eastAsia="Calibri"/>
          <w:b w:val="0"/>
          <w:color w:val="15131F"/>
          <w:sz w:val="21"/>
        </w:rPr>
        <w:t>• Frequenza: il numero reale di richiedenti, oppure non indicarla.</w:t>
      </w:r>
    </w:p>
    <w:p>
      <w:pPr>
        <w:spacing w:after="40"/>
        <w:ind w:left="283"/>
      </w:pPr>
      <w:r>
        <w:rPr>
          <w:rFonts w:ascii="Calibri" w:hAnsi="Calibri" w:cs="Calibri" w:eastAsia="Calibri"/>
          <w:b w:val="0"/>
          <w:color w:val="15131F"/>
          <w:sz w:val="21"/>
        </w:rPr>
        <w:t>• Soluzione alternativa: quella della scheda 3, oppure di’ che non ce n’è.</w:t>
      </w:r>
    </w:p>
    <w:p>
      <w:pPr>
        <w:spacing w:after="40"/>
        <w:ind w:left="283"/>
      </w:pPr>
      <w:r>
        <w:rPr>
          <w:rFonts w:ascii="Calibri" w:hAnsi="Calibri" w:cs="Calibri" w:eastAsia="Calibri"/>
          <w:b w:val="0"/>
          <w:color w:val="15131F"/>
          <w:sz w:val="21"/>
        </w:rPr>
        <w:t>• Limite delle promesse: niente date, mesi o “a breve”. Una data pubblica solo con il suo link.</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“È in roadmap”, a meno che la tua roadmap sia pubblica e la richiesta ci sia. Se un acquisto o un rinnovo dipende dalla funzionalità, risponde il fondatore o il responsabile del cliente.</w:t>
      </w:r>
    </w:p>
    <w:p>
      <w:pPr>
        <w:spacing w:after="60"/>
      </w:pPr>
      <w:r>
        <w:rPr>
          <w:rFonts w:ascii="Calibri" w:hAnsi="Calibri" w:cs="Calibri" w:eastAsia="Calibri"/>
          <w:b/>
          <w:color w:val="6B3CF0"/>
          <w:sz w:val="21"/>
        </w:rPr>
        <w:t xml:space="preserve">Parole da evitare: </w:t>
      </w:r>
      <w:r>
        <w:rPr>
          <w:rFonts w:ascii="Calibri" w:hAnsi="Calibri" w:cs="Calibri" w:eastAsia="Calibri"/>
          <w:b w:val="0"/>
          <w:color w:val="5D5A70"/>
          <w:sz w:val="21"/>
        </w:rPr>
        <w:t>A breve, Nel prossimo rilascio, Entro il trimestre, Tra qualche settimana, È in roadmap</w:t>
      </w:r>
    </w:p>
    <w:p>
      <w:pPr>
        <w:spacing w:after="160"/>
      </w:pPr>
    </w:p>
    <w:p>
      <w:pPr>
        <w:spacing w:after="60"/>
      </w:pPr>
      <w:r>
        <w:rPr>
          <w:rFonts w:ascii="Calibri" w:hAnsi="Calibri" w:cs="Calibri" w:eastAsia="Calibri"/>
          <w:b/>
          <w:color w:val="15131F"/>
          <w:sz w:val="28"/>
        </w:rPr>
        <w:t>5. Non pianificata: un no gentile, con un motivo e un’alternativa</w:t>
      </w:r>
    </w:p>
    <w:p>
      <w:pPr>
        <w:spacing w:after="80"/>
      </w:pPr>
      <w:r>
        <w:rPr>
          <w:rFonts w:ascii="Calibri" w:hAnsi="Calibri" w:cs="Calibri" w:eastAsia="Calibri"/>
          <w:b w:val="0"/>
          <w:color w:val="5D5A70"/>
          <w:sz w:val="20"/>
        </w:rPr>
        <w:t>Di’ di no: In 2 frasi · Approva: Fondatore, con ricavi a rischio · Alternativa: Sempre, almeno una</w:t>
      </w:r>
    </w:p>
    <w:p>
      <w:pPr>
        <w:spacing w:after="80"/>
      </w:pPr>
      <w:r>
        <w:rPr>
          <w:rFonts w:ascii="Calibri" w:hAnsi="Calibri" w:cs="Calibri" w:eastAsia="Calibri"/>
          <w:b w:val="0"/>
          <w:color w:val="15131F"/>
          <w:sz w:val="21"/>
        </w:rPr>
        <w:t>Inviala quando il team ha deciso di non svilupparla. Di’ di no nelle prime due frasi, spiega il vero motivo in una riga e proponi l’alternativa migliore.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Una risposta chiara su [titolo della richiesta]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averci chiesto [funzionalità con le sue parole] e per averci spiegato come ti aiuterebbe a [obiettivo del cliente]. Voglio darti una risposta chiara: non la svilupperemo.</w:t>
        <w:br/>
        <w:br/>
        <w:t>Il motivo: [una frase onesta, per esempio: aiuterebbe pochi clienti e complicherebbe quella parte del prodotto per tutti gli altri].</w:t>
        <w:br/>
        <w:br/>
        <w:t>Cosa puoi fare invece: [una soluzione alternativa, un’impostazione o un altro strumento che lo fa bene]. Se vuoi, la configuriamo insieme: [link di prenotazione].</w:t>
        <w:br/>
        <w:br/>
        <w:t>So che non è la risposta che speravi. Per favore, non contarci nei tuoi piani.</w:t>
        <w:br/>
        <w:br/>
        <w:t>[Il tuo nome], [ruolo]</w:t>
        <w:br/>
        <w:t>[Azienda]</w:t>
      </w:r>
    </w:p>
    <w:p>
      <w:pPr>
        <w:spacing w:after="60"/>
      </w:pPr>
      <w:r>
        <w:rPr>
          <w:rFonts w:ascii="Calibri" w:hAnsi="Calibri" w:cs="Calibri" w:eastAsia="Calibri"/>
          <w:b/>
          <w:color w:val="6B3CF0"/>
          <w:sz w:val="21"/>
        </w:rPr>
        <w:t xml:space="preserve">Se dice che se ne andrà per questo: </w:t>
      </w:r>
      <w:r>
        <w:rPr>
          <w:rFonts w:ascii="Calibri" w:hAnsi="Calibri" w:cs="Calibri" w:eastAsia="Calibri"/>
          <w:b w:val="0"/>
          <w:color w:val="15131F"/>
          <w:sz w:val="21"/>
        </w:rPr>
        <w:t>Capisco. Prima che tu decida, [nome del responsabile] potrebbe parlarti di [obiettivo del cliente] [giorno] alle [ora]? Se poi decidi comunque di cambiare, ti aiuterò a esportare i tuoi dati.</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Obiettivo del cliente: nominalo di nuovo, così il no riguarda la funzionalità, non il suo problema.</w:t>
      </w:r>
    </w:p>
    <w:p>
      <w:pPr>
        <w:spacing w:after="40"/>
        <w:ind w:left="283"/>
      </w:pPr>
      <w:r>
        <w:rPr>
          <w:rFonts w:ascii="Calibri" w:hAnsi="Calibri" w:cs="Calibri" w:eastAsia="Calibri"/>
          <w:b w:val="0"/>
          <w:color w:val="15131F"/>
          <w:sz w:val="21"/>
        </w:rPr>
        <w:t>• Frequenza e impatto sull’attività: con molti richiedenti o ricavi a rischio, questa email la approva il responsabile.</w:t>
      </w:r>
    </w:p>
    <w:p>
      <w:pPr>
        <w:spacing w:after="40"/>
        <w:ind w:left="283"/>
      </w:pPr>
      <w:r>
        <w:rPr>
          <w:rFonts w:ascii="Calibri" w:hAnsi="Calibri" w:cs="Calibri" w:eastAsia="Calibri"/>
          <w:b w:val="0"/>
          <w:color w:val="15131F"/>
          <w:sz w:val="21"/>
        </w:rPr>
        <w:t>• Soluzione alternativa: la migliore alternativa provata. Va bene anche un altro strumento.</w:t>
      </w:r>
    </w:p>
    <w:p>
      <w:pPr>
        <w:spacing w:after="40"/>
        <w:ind w:left="283"/>
      </w:pPr>
      <w:r>
        <w:rPr>
          <w:rFonts w:ascii="Calibri" w:hAnsi="Calibri" w:cs="Calibri" w:eastAsia="Calibri"/>
          <w:b w:val="0"/>
          <w:color w:val="15131F"/>
          <w:sz w:val="21"/>
        </w:rPr>
        <w:t>• Limite delle promesse: non pianificata significa organizzarsi senza.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“Forse più avanti” o “ne terremo conto” quando la risposta è no. Non dare la colpa “agli sviluppatori”: è una decisione dell’azienda.</w:t>
      </w:r>
    </w:p>
    <w:p>
      <w:pPr>
        <w:spacing w:after="160"/>
      </w:pPr>
    </w:p>
    <w:p>
      <w:pPr>
        <w:spacing w:after="60"/>
      </w:pPr>
      <w:r>
        <w:rPr>
          <w:rFonts w:ascii="Calibri" w:hAnsi="Calibri" w:cs="Calibri" w:eastAsia="Calibri"/>
          <w:b/>
          <w:color w:val="15131F"/>
          <w:sz w:val="28"/>
        </w:rPr>
        <w:t>6. Rilasciata: chiudi il cerchio con ogni cliente che l’ha chiesta</w:t>
      </w:r>
    </w:p>
    <w:p>
      <w:pPr>
        <w:spacing w:after="80"/>
      </w:pPr>
      <w:r>
        <w:rPr>
          <w:rFonts w:ascii="Calibri" w:hAnsi="Calibri" w:cs="Calibri" w:eastAsia="Calibri"/>
          <w:b w:val="0"/>
          <w:color w:val="5D5A70"/>
          <w:sz w:val="20"/>
        </w:rPr>
        <w:t>Invia a: Ogni richiedente · Quando: Il giorno del rilascio · Responsabile: Responsabile della richiesta</w:t>
      </w:r>
    </w:p>
    <w:p>
      <w:pPr>
        <w:spacing w:after="80"/>
      </w:pPr>
      <w:r>
        <w:rPr>
          <w:rFonts w:ascii="Calibri" w:hAnsi="Calibri" w:cs="Calibri" w:eastAsia="Calibri"/>
          <w:b w:val="0"/>
          <w:color w:val="15131F"/>
          <w:sz w:val="21"/>
        </w:rPr>
        <w:t>Inviala il giorno del rilascio a tutti i clienti del foglio Richiedenti per questa richiesta, non solo all’ultimo. La richiesta è chiusa solo quando ogni richiedente ha ricevuto la notizia.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[Nome della funzionalità] è disponibile: l’avevi chiesta il [data della richiesta]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il [data della richiesta] ci avevi chiesto un modo per [obiettivo del cliente]. Da oggi è disponibile: [nome della funzionalità].</w:t>
        <w:br/>
        <w:br/>
        <w:t>Come usarla:</w:t>
        <w:br/>
        <w:t>1. [Primo passaggio, con i nomi esatti dei menu]</w:t>
        <w:br/>
        <w:t>2. [Secondo passaggio]</w:t>
        <w:br/>
        <w:t>3. [Terzo passaggio]</w:t>
        <w:br/>
        <w:t>Guida: [link]</w:t>
        <w:br/>
        <w:br/>
        <w:t>Grazie per [l’esempio che ha fatto]. [Numero] clienti l’hanno chiesta ed esempi come il tuo hanno aiutato il team a decidere. Ora puoi smettere di [vecchia soluzione alternativa].</w:t>
        <w:br/>
        <w:br/>
        <w:t>Se qualcosa non funziona come ti serve, rispondi a questa email. Leggo ogni risposta.</w:t>
        <w:br/>
        <w:br/>
        <w:t>[Il tuo nome], [ruolo]</w:t>
        <w:br/>
        <w:t>[Azienda]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Obiettivo del cliente: con le sue parole, dal foglio Richiedenti.</w:t>
      </w:r>
    </w:p>
    <w:p>
      <w:pPr>
        <w:spacing w:after="40"/>
        <w:ind w:left="283"/>
      </w:pPr>
      <w:r>
        <w:rPr>
          <w:rFonts w:ascii="Calibri" w:hAnsi="Calibri" w:cs="Calibri" w:eastAsia="Calibri"/>
          <w:b w:val="0"/>
          <w:color w:val="15131F"/>
          <w:sz w:val="21"/>
        </w:rPr>
        <w:t>• Frequenza: il numero reale di clienti che l’hanno chiesta.</w:t>
      </w:r>
    </w:p>
    <w:p>
      <w:pPr>
        <w:spacing w:after="40"/>
        <w:ind w:left="283"/>
      </w:pPr>
      <w:r>
        <w:rPr>
          <w:rFonts w:ascii="Calibri" w:hAnsi="Calibri" w:cs="Calibri" w:eastAsia="Calibri"/>
          <w:b w:val="0"/>
          <w:color w:val="15131F"/>
          <w:sz w:val="21"/>
        </w:rPr>
        <w:t>• Impatto sull’attività: il suo esempio, come ringraziamento.</w:t>
      </w:r>
    </w:p>
    <w:p>
      <w:pPr>
        <w:spacing w:after="40"/>
        <w:ind w:left="283"/>
      </w:pPr>
      <w:r>
        <w:rPr>
          <w:rFonts w:ascii="Calibri" w:hAnsi="Calibri" w:cs="Calibri" w:eastAsia="Calibri"/>
          <w:b w:val="0"/>
          <w:color w:val="15131F"/>
          <w:sz w:val="21"/>
        </w:rPr>
        <w:t>• Soluzione alternativa: quella vecchia, che ora può abbandonare.</w:t>
      </w:r>
    </w:p>
    <w:p>
      <w:pPr>
        <w:spacing w:after="40"/>
        <w:ind w:left="283"/>
      </w:pPr>
      <w:r>
        <w:rPr>
          <w:rFonts w:ascii="Calibri" w:hAnsi="Calibri" w:cs="Calibri" w:eastAsia="Calibri"/>
          <w:b w:val="0"/>
          <w:color w:val="15131F"/>
          <w:sz w:val="21"/>
        </w:rPr>
        <w:t>• Limite delle promesse: solo ciò che è disponibile oggi.</w:t>
      </w:r>
    </w:p>
    <w:p>
      <w:pPr>
        <w:spacing w:after="40"/>
      </w:pPr>
      <w:r>
        <w:rPr>
          <w:rFonts w:ascii="Calibri" w:hAnsi="Calibri" w:cs="Calibri" w:eastAsia="Calibri"/>
          <w:b/>
          <w:color w:val="6B3CF0"/>
          <w:sz w:val="21"/>
        </w:rPr>
        <w:t>Chiudi il cerchio in quattro passi</w:t>
      </w:r>
    </w:p>
    <w:p>
      <w:pPr>
        <w:spacing w:after="40"/>
      </w:pPr>
      <w:r>
        <w:rPr>
          <w:rFonts w:ascii="Calibri" w:hAnsi="Calibri" w:cs="Calibri" w:eastAsia="Calibri"/>
          <w:b w:val="0"/>
          <w:color w:val="15131F"/>
          <w:sz w:val="21"/>
        </w:rPr>
        <w:t>1. Filtra Richiedenti per titolo: Un’email per riga, compresi i clienti che l’hanno chiesta mesi fa.</w:t>
      </w:r>
    </w:p>
    <w:p>
      <w:pPr>
        <w:spacing w:after="40"/>
      </w:pPr>
      <w:r>
        <w:rPr>
          <w:rFonts w:ascii="Calibri" w:hAnsi="Calibri" w:cs="Calibri" w:eastAsia="Calibri"/>
          <w:b w:val="0"/>
          <w:color w:val="15131F"/>
          <w:sz w:val="21"/>
        </w:rPr>
        <w:t>2. Invia e registra: Imposta Ultima risposta inviata su Rilasciata e inserisci la data.</w:t>
      </w:r>
    </w:p>
    <w:p>
      <w:pPr>
        <w:spacing w:after="40"/>
      </w:pPr>
      <w:r>
        <w:rPr>
          <w:rFonts w:ascii="Calibri" w:hAnsi="Calibri" w:cs="Calibri" w:eastAsia="Calibri"/>
          <w:b w:val="0"/>
          <w:color w:val="15131F"/>
          <w:sz w:val="21"/>
        </w:rPr>
        <w:t>3. Aggiorna la knowledge base: Sostituisci il limite noto con i nuovi passaggi.</w:t>
      </w:r>
    </w:p>
    <w:p>
      <w:pPr>
        <w:spacing w:after="40"/>
      </w:pPr>
      <w:r>
        <w:rPr>
          <w:rFonts w:ascii="Calibri" w:hAnsi="Calibri" w:cs="Calibri" w:eastAsia="Calibri"/>
          <w:b w:val="0"/>
          <w:color w:val="15131F"/>
          <w:sz w:val="21"/>
        </w:rPr>
        <w:t>4. Controlla lo stato: Il Registro richieste mostra Chiusa quando nessuno è in attesa. Segna l’attività come completata.</w:t>
      </w:r>
    </w:p>
    <w:p>
      <w:pPr>
        <w:spacing w:after="60"/>
      </w:pPr>
      <w:r>
        <w:rPr>
          <w:rFonts w:ascii="Calibri" w:hAnsi="Calibri" w:cs="Calibri" w:eastAsia="Calibri"/>
          <w:b/>
          <w:color w:val="6B3CF0"/>
          <w:sz w:val="21"/>
        </w:rPr>
        <w:t xml:space="preserve">Verifica di chiusura: </w:t>
      </w:r>
      <w:r>
        <w:rPr>
          <w:rFonts w:ascii="Calibri" w:hAnsi="Calibri" w:cs="Calibri" w:eastAsia="Calibri"/>
          <w:b w:val="0"/>
          <w:color w:val="5D5A70"/>
          <w:sz w:val="21"/>
        </w:rPr>
        <w:t>Non è chiusa finché la decisione è vuota, un richiedente è in attesa o la knowledge base descrive ancora il vecchio limite.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Altre funzionalità oltre a questa, a meno che non siano già decise.</w:t>
      </w:r>
    </w:p>
    <w:p>
      <w:pPr>
        <w:spacing w:after="60"/>
      </w:pPr>
      <w:r>
        <w:rPr>
          <w:rFonts w:ascii="Calibri" w:hAnsi="Calibri" w:cs="Calibri" w:eastAsia="Calibri"/>
          <w:b/>
          <w:color w:val="6B3CF0"/>
          <w:sz w:val="21"/>
        </w:rPr>
        <w:t xml:space="preserve">Chiusa quando: </w:t>
      </w:r>
      <w:r>
        <w:rPr>
          <w:rFonts w:ascii="Calibri" w:hAnsi="Calibri" w:cs="Calibri" w:eastAsia="Calibri"/>
          <w:b w:val="0"/>
          <w:color w:val="5D5A70"/>
          <w:sz w:val="21"/>
        </w:rPr>
        <w:t>Decisione registrata, Ogni richiedente avvisato, Knowledge base aggiornata</w:t>
      </w:r>
    </w:p>
    <w:p>
      <w:pPr>
        <w:spacing w:after="160"/>
      </w:pPr>
    </w:p>
    <w:p>
      <w:pPr>
        <w:spacing w:after="60"/>
      </w:pPr>
      <w:r>
        <w:rPr>
          <w:rFonts w:ascii="Calibri" w:hAnsi="Calibri" w:cs="Calibri" w:eastAsia="Calibri"/>
          <w:b/>
          <w:color w:val="15131F"/>
          <w:sz w:val="28"/>
        </w:rPr>
        <w:t>7. Risposte in live chat per le richieste di funzionalità</w:t>
      </w:r>
    </w:p>
    <w:p>
      <w:pPr>
        <w:spacing w:after="80"/>
      </w:pPr>
      <w:r>
        <w:rPr>
          <w:rFonts w:ascii="Calibri" w:hAnsi="Calibri" w:cs="Calibri" w:eastAsia="Calibri"/>
          <w:b w:val="0"/>
          <w:color w:val="5D5A70"/>
          <w:sz w:val="20"/>
        </w:rPr>
        <w:t>Rispondi entro: 2 minuti · Raccolta dati: 1 domanda in chat · Oltre 10 minuti: Passa all’email</w:t>
      </w:r>
    </w:p>
    <w:p>
      <w:pPr>
        <w:spacing w:after="80"/>
      </w:pPr>
      <w:r>
        <w:rPr>
          <w:rFonts w:ascii="Calibri" w:hAnsi="Calibri" w:cs="Calibri" w:eastAsia="Calibri"/>
          <w:b w:val="0"/>
          <w:color w:val="15131F"/>
          <w:sz w:val="21"/>
        </w:rPr>
        <w:t>La maggior parte delle richieste arriva in chat come “si può fare questo?”. Di’ se oggi si può, fai una domanda per raccogliere i dati e registra la richiesta. Salva queste quattro come scorciatoie.</w:t>
      </w:r>
    </w:p>
    <w:p>
      <w:pPr>
        <w:spacing w:after="40"/>
      </w:pPr>
      <w:r>
        <w:rPr>
          <w:rFonts w:ascii="Calibri" w:hAnsi="Calibri" w:cs="Calibri" w:eastAsia="Calibri"/>
          <w:b/>
          <w:color w:val="15131F"/>
          <w:sz w:val="22"/>
        </w:rPr>
        <w:t>7.1 /feature-ack: Oggi no, registrata</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Nessuna funzionalità e nessuna soluzione alternativa.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arriverà.</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Oggi purtroppo no: [prodotto] non permette ancora di [funzionalità con le sue parole]. L’ho registrata come richiesta. Cosa vorresti ottenere e quanto spesso ti capita?</w:t>
      </w:r>
    </w:p>
    <w:p>
      <w:pPr>
        <w:spacing w:after="40"/>
      </w:pPr>
    </w:p>
    <w:p>
      <w:pPr>
        <w:spacing w:after="40"/>
      </w:pPr>
      <w:r>
        <w:rPr>
          <w:rFonts w:ascii="Calibri" w:hAnsi="Calibri" w:cs="Calibri" w:eastAsia="Calibri"/>
          <w:b/>
          <w:color w:val="15131F"/>
          <w:sz w:val="22"/>
        </w:rPr>
        <w:t>7.2 /feature-workaround: Un modo per farlo oggi</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Esiste una soluzione alternativa provata.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sia temporanea.</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[Funzionalità] non c’è ancora, ma puoi [obiettivo del cliente] così: [primo passaggio], poi [secondo passaggio]. Guida: [link]. Ho anche registrato la tua richiesta.</w:t>
      </w:r>
    </w:p>
    <w:p>
      <w:pPr>
        <w:spacing w:after="40"/>
      </w:pPr>
    </w:p>
    <w:p>
      <w:pPr>
        <w:spacing w:after="40"/>
      </w:pPr>
      <w:r>
        <w:rPr>
          <w:rFonts w:ascii="Calibri" w:hAnsi="Calibri" w:cs="Calibri" w:eastAsia="Calibri"/>
          <w:b/>
          <w:color w:val="15131F"/>
          <w:sz w:val="22"/>
        </w:rPr>
        <w:t>7.3 /feature-status: A che punto è</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La richiesta è già nel registro.</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Una data non pubblica.</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Sei tra i [numero] clienti che hanno chiesto [titolo della richiesta]. Al momento è [in valutazione / pianificata]. Non ho una data e non voglio tirare a indovinare. Riceverai un’email quando ci sarà una decisione.</w:t>
      </w:r>
    </w:p>
    <w:p>
      <w:pPr>
        <w:spacing w:after="40"/>
      </w:pPr>
    </w:p>
    <w:p>
      <w:pPr>
        <w:spacing w:after="40"/>
      </w:pPr>
      <w:r>
        <w:rPr>
          <w:rFonts w:ascii="Calibri" w:hAnsi="Calibri" w:cs="Calibri" w:eastAsia="Calibri"/>
          <w:b/>
          <w:color w:val="15131F"/>
          <w:sz w:val="22"/>
        </w:rPr>
        <w:t>7.4 /feature-handover: Ricavi in gioco</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Senza la funzionalità disdirà, non rinnoverà o non comprerà.</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sì per trattenere il cliente.</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Grazie per avermelo detto chiaramente. Questa decisione spetta a [nome del responsabile], quindi gli ho passato la chat con le tue note. Avrai una risposta entro [data e ora].</w:t>
      </w:r>
    </w:p>
    <w:p>
      <w:pPr>
        <w:spacing w:after="40"/>
      </w:pP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Prima di chiudere la chat, aggiungi il tag “richiesta di funzionalità” e inserisci il cliente nel foglio Richiedenti.</w:t>
      </w:r>
    </w:p>
    <w:p>
      <w:pPr>
        <w:spacing w:after="60"/>
      </w:pPr>
      <w:r>
        <w:rPr>
          <w:rFonts w:ascii="Calibri" w:hAnsi="Calibri" w:cs="Calibri" w:eastAsia="Calibri"/>
          <w:b/>
          <w:color w:val="6B3CF0"/>
          <w:sz w:val="21"/>
        </w:rPr>
        <w:t xml:space="preserve">Scorciatoie: </w:t>
      </w:r>
      <w:r>
        <w:rPr>
          <w:rFonts w:ascii="Calibri" w:hAnsi="Calibri" w:cs="Calibri" w:eastAsia="Calibri"/>
          <w:b w:val="0"/>
          <w:color w:val="5D5A70"/>
          <w:sz w:val="21"/>
        </w:rPr>
        <w:t>/feature-ack, /feature-workaround, /feature-status, /feature-handover</w:t>
      </w:r>
    </w:p>
    <w:p>
      <w:pPr>
        <w:spacing w:after="160"/>
      </w:pPr>
    </w:p>
    <w:p>
      <w:pPr>
        <w:spacing w:after="60"/>
      </w:pPr>
      <w:r>
        <w:rPr>
          <w:rFonts w:ascii="Calibri" w:hAnsi="Calibri" w:cs="Calibri" w:eastAsia="Calibri"/>
          <w:b/>
          <w:color w:val="15131F"/>
          <w:sz w:val="28"/>
        </w:rPr>
        <w:t>8. Modello di valutazione delle richieste di funzionalità: punteggio e decisione</w:t>
      </w:r>
    </w:p>
    <w:p>
      <w:pPr>
        <w:spacing w:after="80"/>
      </w:pPr>
      <w:r>
        <w:rPr>
          <w:rFonts w:ascii="Calibri" w:hAnsi="Calibri" w:cs="Calibri" w:eastAsia="Calibri"/>
          <w:b w:val="0"/>
          <w:color w:val="5D5A70"/>
          <w:sz w:val="20"/>
        </w:rPr>
        <w:t>Punteggio: Su 15 · Revisione: Ogni mese, 30 minuti · Decide: Fondatore o responsabile di prodotto · Responsabile e prossima azione: Un responsabile e una prossima azione con data per ogni richiesta, per esempio “Ines: email di rilascio ai 7 studi entro il 6 ottobre”. Creala come attività.</w:t>
      </w:r>
    </w:p>
    <w:p>
      <w:pPr>
        <w:spacing w:after="80"/>
      </w:pPr>
      <w:r>
        <w:rPr>
          <w:rFonts w:ascii="Calibri" w:hAnsi="Calibri" w:cs="Calibri" w:eastAsia="Calibri"/>
          <w:b w:val="0"/>
          <w:color w:val="15131F"/>
          <w:sz w:val="21"/>
        </w:rPr>
        <w:t>La metà interna: una valutazione per richiesta. L’assistenza la compila partendo dalle risposte, chi sviluppa aggiunge la stima dell’impegno e il team decide ogni mese. Il punteggio è una versione a punti del metodo RICE (portata, impatto, fiducia, impegno): ordina le richieste, ma decidono le persone.</w:t>
      </w:r>
    </w:p>
    <w:p>
      <w:pPr>
        <w:spacing w:after="40"/>
      </w:pPr>
      <w:r>
        <w:rPr>
          <w:rFonts w:ascii="Calibri" w:hAnsi="Calibri" w:cs="Calibri" w:eastAsia="Calibri"/>
          <w:b/>
          <w:color w:val="6B3CF0"/>
          <w:sz w:val="21"/>
        </w:rPr>
        <w:t>Valutazione: una per richiesta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Campo</w:t>
            </w:r>
          </w:p>
        </w:tc>
        <w:tc>
          <w:tcPr>
            <w:tcW w:type="dxa" w:w="3324"/>
            <w:shd w:val="clear" w:color="auto" w:fill="EFE9FF"/>
          </w:tcPr>
          <w:p>
            <w:r/>
            <w:r>
              <w:rPr>
                <w:rFonts w:ascii="Calibri" w:hAnsi="Calibri" w:cs="Calibri" w:eastAsia="Calibri"/>
                <w:b/>
                <w:color w:val="15131F"/>
                <w:sz w:val="19"/>
              </w:rPr>
              <w:t>Cosa scrivere</w:t>
            </w:r>
          </w:p>
        </w:tc>
        <w:tc>
          <w:tcPr>
            <w:tcW w:type="dxa" w:w="3324"/>
            <w:shd w:val="clear" w:color="auto" w:fill="EFE9FF"/>
          </w:tcPr>
          <w:p>
            <w:r/>
            <w:r>
              <w:rPr>
                <w:rFonts w:ascii="Calibri" w:hAnsi="Calibri" w:cs="Calibri" w:eastAsia="Calibri"/>
                <w:b/>
                <w:color w:val="15131F"/>
                <w:sz w:val="19"/>
              </w:rPr>
              <w:t>Esempio</w:t>
            </w:r>
          </w:p>
        </w:tc>
      </w:tr>
      <w:tr>
        <w:tc>
          <w:tcPr>
            <w:tcW w:type="dxa" w:w="3324"/>
          </w:tcPr>
          <w:p>
            <w:r/>
            <w:r>
              <w:rPr>
                <w:rFonts w:ascii="Calibri" w:hAnsi="Calibri" w:cs="Calibri" w:eastAsia="Calibri"/>
                <w:b w:val="0"/>
                <w:color w:val="15131F"/>
                <w:sz w:val="19"/>
              </w:rPr>
              <w:t>Titolo della richiesta</w:t>
            </w:r>
          </w:p>
        </w:tc>
        <w:tc>
          <w:tcPr>
            <w:tcW w:type="dxa" w:w="3324"/>
          </w:tcPr>
          <w:p>
            <w:r/>
            <w:r>
              <w:rPr>
                <w:rFonts w:ascii="Calibri" w:hAnsi="Calibri" w:cs="Calibri" w:eastAsia="Calibri"/>
                <w:b w:val="0"/>
                <w:color w:val="15131F"/>
                <w:sz w:val="19"/>
              </w:rPr>
              <w:t>Un nome breve che i clienti riconoscono</w:t>
            </w:r>
          </w:p>
        </w:tc>
        <w:tc>
          <w:tcPr>
            <w:tcW w:type="dxa" w:w="3324"/>
          </w:tcPr>
          <w:p>
            <w:r/>
            <w:r>
              <w:rPr>
                <w:rFonts w:ascii="Calibri" w:hAnsi="Calibri" w:cs="Calibri" w:eastAsia="Calibri"/>
                <w:b w:val="0"/>
                <w:color w:val="15131F"/>
                <w:sz w:val="19"/>
              </w:rPr>
              <w:t>Lista d’attesa automatica</w:t>
            </w:r>
          </w:p>
        </w:tc>
      </w:tr>
      <w:tr>
        <w:tc>
          <w:tcPr>
            <w:tcW w:type="dxa" w:w="3324"/>
          </w:tcPr>
          <w:p>
            <w:r/>
            <w:r>
              <w:rPr>
                <w:rFonts w:ascii="Calibri" w:hAnsi="Calibri" w:cs="Calibri" w:eastAsia="Calibri"/>
                <w:b w:val="0"/>
                <w:color w:val="15131F"/>
                <w:sz w:val="19"/>
              </w:rPr>
              <w:t>Obiettivo del cliente</w:t>
            </w:r>
          </w:p>
        </w:tc>
        <w:tc>
          <w:tcPr>
            <w:tcW w:type="dxa" w:w="3324"/>
          </w:tcPr>
          <w:p>
            <w:r/>
            <w:r>
              <w:rPr>
                <w:rFonts w:ascii="Calibri" w:hAnsi="Calibri" w:cs="Calibri" w:eastAsia="Calibri"/>
                <w:b w:val="0"/>
                <w:color w:val="15131F"/>
                <w:sz w:val="19"/>
              </w:rPr>
              <w:t>Il risultato, non la funzionalità</w:t>
            </w:r>
          </w:p>
        </w:tc>
        <w:tc>
          <w:tcPr>
            <w:tcW w:type="dxa" w:w="3324"/>
          </w:tcPr>
          <w:p>
            <w:r/>
            <w:r>
              <w:rPr>
                <w:rFonts w:ascii="Calibri" w:hAnsi="Calibri" w:cs="Calibri" w:eastAsia="Calibri"/>
                <w:b w:val="0"/>
                <w:color w:val="15131F"/>
                <w:sz w:val="19"/>
              </w:rPr>
              <w:t>Riempire un posto liberato senza mandare SMS alla lista d’attesa</w:t>
            </w:r>
          </w:p>
        </w:tc>
      </w:tr>
      <w:tr>
        <w:tc>
          <w:tcPr>
            <w:tcW w:type="dxa" w:w="3324"/>
          </w:tcPr>
          <w:p>
            <w:r/>
            <w:r>
              <w:rPr>
                <w:rFonts w:ascii="Calibri" w:hAnsi="Calibri" w:cs="Calibri" w:eastAsia="Calibri"/>
                <w:b w:val="0"/>
                <w:color w:val="15131F"/>
                <w:sz w:val="19"/>
              </w:rPr>
              <w:t>Frequenza</w:t>
            </w:r>
          </w:p>
        </w:tc>
        <w:tc>
          <w:tcPr>
            <w:tcW w:type="dxa" w:w="3324"/>
          </w:tcPr>
          <w:p>
            <w:r/>
            <w:r>
              <w:rPr>
                <w:rFonts w:ascii="Calibri" w:hAnsi="Calibri" w:cs="Calibri" w:eastAsia="Calibri"/>
                <w:b w:val="0"/>
                <w:color w:val="15131F"/>
                <w:sz w:val="19"/>
              </w:rPr>
              <w:t>Quanto spesso, quanti l’hanno chiesta</w:t>
            </w:r>
          </w:p>
        </w:tc>
        <w:tc>
          <w:tcPr>
            <w:tcW w:type="dxa" w:w="3324"/>
          </w:tcPr>
          <w:p>
            <w:r/>
            <w:r>
              <w:rPr>
                <w:rFonts w:ascii="Calibri" w:hAnsi="Calibri" w:cs="Calibri" w:eastAsia="Calibri"/>
                <w:b w:val="0"/>
                <w:color w:val="15131F"/>
                <w:sz w:val="19"/>
              </w:rPr>
              <w:t>Ogni giorno; 7 studi</w:t>
            </w:r>
          </w:p>
        </w:tc>
      </w:tr>
      <w:tr>
        <w:tc>
          <w:tcPr>
            <w:tcW w:type="dxa" w:w="3324"/>
          </w:tcPr>
          <w:p>
            <w:r/>
            <w:r>
              <w:rPr>
                <w:rFonts w:ascii="Calibri" w:hAnsi="Calibri" w:cs="Calibri" w:eastAsia="Calibri"/>
                <w:b w:val="0"/>
                <w:color w:val="15131F"/>
                <w:sz w:val="19"/>
              </w:rPr>
              <w:t>Impatto sull’attività</w:t>
            </w:r>
          </w:p>
        </w:tc>
        <w:tc>
          <w:tcPr>
            <w:tcW w:type="dxa" w:w="3324"/>
          </w:tcPr>
          <w:p>
            <w:r/>
            <w:r>
              <w:rPr>
                <w:rFonts w:ascii="Calibri" w:hAnsi="Calibri" w:cs="Calibri" w:eastAsia="Calibri"/>
                <w:b w:val="0"/>
                <w:color w:val="15131F"/>
                <w:sz w:val="19"/>
              </w:rPr>
              <w:t>Alto, Medio o Basso</w:t>
            </w:r>
          </w:p>
        </w:tc>
        <w:tc>
          <w:tcPr>
            <w:tcW w:type="dxa" w:w="3324"/>
          </w:tcPr>
          <w:p>
            <w:r/>
            <w:r>
              <w:rPr>
                <w:rFonts w:ascii="Calibri" w:hAnsi="Calibri" w:cs="Calibri" w:eastAsia="Calibri"/>
                <w:b w:val="0"/>
                <w:color w:val="15131F"/>
                <w:sz w:val="19"/>
              </w:rPr>
              <w:t>Alto: 2 studi potrebbero andarsene</w:t>
            </w:r>
          </w:p>
        </w:tc>
      </w:tr>
      <w:tr>
        <w:tc>
          <w:tcPr>
            <w:tcW w:type="dxa" w:w="3324"/>
          </w:tcPr>
          <w:p>
            <w:r/>
            <w:r>
              <w:rPr>
                <w:rFonts w:ascii="Calibri" w:hAnsi="Calibri" w:cs="Calibri" w:eastAsia="Calibri"/>
                <w:b w:val="0"/>
                <w:color w:val="15131F"/>
                <w:sz w:val="19"/>
              </w:rPr>
              <w:t>Ricavi a rischio</w:t>
            </w:r>
          </w:p>
        </w:tc>
        <w:tc>
          <w:tcPr>
            <w:tcW w:type="dxa" w:w="3324"/>
          </w:tcPr>
          <w:p>
            <w:r/>
            <w:r>
              <w:rPr>
                <w:rFonts w:ascii="Calibri" w:hAnsi="Calibri" w:cs="Calibri" w:eastAsia="Calibri"/>
                <w:b w:val="0"/>
                <w:color w:val="15131F"/>
                <w:sz w:val="19"/>
              </w:rPr>
              <w:t>Valore annuo di chi potrebbe andarsene</w:t>
            </w:r>
          </w:p>
        </w:tc>
        <w:tc>
          <w:tcPr>
            <w:tcW w:type="dxa" w:w="3324"/>
          </w:tcPr>
          <w:p>
            <w:r/>
            <w:r>
              <w:rPr>
                <w:rFonts w:ascii="Calibri" w:hAnsi="Calibri" w:cs="Calibri" w:eastAsia="Calibri"/>
                <w:b w:val="0"/>
                <w:color w:val="15131F"/>
                <w:sz w:val="19"/>
              </w:rPr>
              <w:t>2.856 $</w:t>
            </w:r>
          </w:p>
        </w:tc>
      </w:tr>
      <w:tr>
        <w:tc>
          <w:tcPr>
            <w:tcW w:type="dxa" w:w="3324"/>
          </w:tcPr>
          <w:p>
            <w:r/>
            <w:r>
              <w:rPr>
                <w:rFonts w:ascii="Calibri" w:hAnsi="Calibri" w:cs="Calibri" w:eastAsia="Calibri"/>
                <w:b w:val="0"/>
                <w:color w:val="15131F"/>
                <w:sz w:val="19"/>
              </w:rPr>
              <w:t>Soluzione alternativa</w:t>
            </w:r>
          </w:p>
        </w:tc>
        <w:tc>
          <w:tcPr>
            <w:tcW w:type="dxa" w:w="3324"/>
          </w:tcPr>
          <w:p>
            <w:r/>
            <w:r>
              <w:rPr>
                <w:rFonts w:ascii="Calibri" w:hAnsi="Calibri" w:cs="Calibri" w:eastAsia="Calibri"/>
                <w:b w:val="0"/>
                <w:color w:val="15131F"/>
                <w:sz w:val="19"/>
              </w:rPr>
              <w:t>Sì, Parziale o No</w:t>
            </w:r>
          </w:p>
        </w:tc>
        <w:tc>
          <w:tcPr>
            <w:tcW w:type="dxa" w:w="3324"/>
          </w:tcPr>
          <w:p>
            <w:r/>
            <w:r>
              <w:rPr>
                <w:rFonts w:ascii="Calibri" w:hAnsi="Calibri" w:cs="Calibri" w:eastAsia="Calibri"/>
                <w:b w:val="0"/>
                <w:color w:val="15131F"/>
                <w:sz w:val="19"/>
              </w:rPr>
              <w:t>Parziale</w:t>
            </w:r>
          </w:p>
        </w:tc>
      </w:tr>
      <w:tr>
        <w:tc>
          <w:tcPr>
            <w:tcW w:type="dxa" w:w="3324"/>
          </w:tcPr>
          <w:p>
            <w:r/>
            <w:r>
              <w:rPr>
                <w:rFonts w:ascii="Calibri" w:hAnsi="Calibri" w:cs="Calibri" w:eastAsia="Calibri"/>
                <w:b w:val="0"/>
                <w:color w:val="15131F"/>
                <w:sz w:val="19"/>
              </w:rPr>
              <w:t>Stima dell’impegno</w:t>
            </w:r>
          </w:p>
        </w:tc>
        <w:tc>
          <w:tcPr>
            <w:tcW w:type="dxa" w:w="3324"/>
          </w:tcPr>
          <w:p>
            <w:r/>
            <w:r>
              <w:rPr>
                <w:rFonts w:ascii="Calibri" w:hAnsi="Calibri" w:cs="Calibri" w:eastAsia="Calibri"/>
                <w:b w:val="0"/>
                <w:color w:val="15131F"/>
                <w:sz w:val="19"/>
              </w:rPr>
              <w:t>S: giorni. M: settimane. L: mesi</w:t>
            </w:r>
          </w:p>
        </w:tc>
        <w:tc>
          <w:tcPr>
            <w:tcW w:type="dxa" w:w="3324"/>
          </w:tcPr>
          <w:p>
            <w:r/>
            <w:r>
              <w:rPr>
                <w:rFonts w:ascii="Calibri" w:hAnsi="Calibri" w:cs="Calibri" w:eastAsia="Calibri"/>
                <w:b w:val="0"/>
                <w:color w:val="15131F"/>
                <w:sz w:val="19"/>
              </w:rPr>
              <w:t>M</w:t>
            </w:r>
          </w:p>
        </w:tc>
      </w:tr>
      <w:tr>
        <w:tc>
          <w:tcPr>
            <w:tcW w:type="dxa" w:w="3324"/>
          </w:tcPr>
          <w:p>
            <w:r/>
            <w:r>
              <w:rPr>
                <w:rFonts w:ascii="Calibri" w:hAnsi="Calibri" w:cs="Calibri" w:eastAsia="Calibri"/>
                <w:b w:val="0"/>
                <w:color w:val="15131F"/>
                <w:sz w:val="19"/>
              </w:rPr>
              <w:t>Limite delle promesse</w:t>
            </w:r>
          </w:p>
        </w:tc>
        <w:tc>
          <w:tcPr>
            <w:tcW w:type="dxa" w:w="3324"/>
          </w:tcPr>
          <w:p>
            <w:r/>
            <w:r>
              <w:rPr>
                <w:rFonts w:ascii="Calibri" w:hAnsi="Calibri" w:cs="Calibri" w:eastAsia="Calibri"/>
                <w:b w:val="0"/>
                <w:color w:val="15131F"/>
                <w:sz w:val="19"/>
              </w:rPr>
              <w:t>Cosa può dire l’assistenza sui tempi</w:t>
            </w:r>
          </w:p>
        </w:tc>
        <w:tc>
          <w:tcPr>
            <w:tcW w:type="dxa" w:w="3324"/>
          </w:tcPr>
          <w:p>
            <w:r/>
            <w:r>
              <w:rPr>
                <w:rFonts w:ascii="Calibri" w:hAnsi="Calibri" w:cs="Calibri" w:eastAsia="Calibri"/>
                <w:b w:val="0"/>
                <w:color w:val="15131F"/>
                <w:sz w:val="19"/>
              </w:rPr>
              <w:t>Nessuna data fino al rilascio</w:t>
            </w:r>
          </w:p>
        </w:tc>
      </w:tr>
      <w:tr>
        <w:tc>
          <w:tcPr>
            <w:tcW w:type="dxa" w:w="3324"/>
          </w:tcPr>
          <w:p>
            <w:r/>
            <w:r>
              <w:rPr>
                <w:rFonts w:ascii="Calibri" w:hAnsi="Calibri" w:cs="Calibri" w:eastAsia="Calibri"/>
                <w:b w:val="0"/>
                <w:color w:val="15131F"/>
                <w:sz w:val="19"/>
              </w:rPr>
              <w:t>Decisione, responsabile, prossima azione</w:t>
            </w:r>
          </w:p>
        </w:tc>
        <w:tc>
          <w:tcPr>
            <w:tcW w:type="dxa" w:w="3324"/>
          </w:tcPr>
          <w:p>
            <w:r/>
            <w:r>
              <w:rPr>
                <w:rFonts w:ascii="Calibri" w:hAnsi="Calibri" w:cs="Calibri" w:eastAsia="Calibri"/>
                <w:b w:val="0"/>
                <w:color w:val="15131F"/>
                <w:sz w:val="19"/>
              </w:rPr>
              <w:t>Stato, chi agisce dopo, entro quando</w:t>
            </w:r>
          </w:p>
        </w:tc>
        <w:tc>
          <w:tcPr>
            <w:tcW w:type="dxa" w:w="3324"/>
          </w:tcPr>
          <w:p>
            <w:r/>
            <w:r>
              <w:rPr>
                <w:rFonts w:ascii="Calibri" w:hAnsi="Calibri" w:cs="Calibri" w:eastAsia="Calibri"/>
                <w:b w:val="0"/>
                <w:color w:val="15131F"/>
                <w:sz w:val="19"/>
              </w:rPr>
              <w:t>Rilasciata; Ines; email ai 7 studi</w:t>
            </w:r>
          </w:p>
        </w:tc>
      </w:tr>
    </w:tbl>
    <w:p/>
    <w:p>
      <w:pPr>
        <w:spacing w:after="40"/>
      </w:pPr>
      <w:r>
        <w:rPr>
          <w:rFonts w:ascii="Calibri" w:hAnsi="Calibri" w:cs="Calibri" w:eastAsia="Calibri"/>
          <w:b/>
          <w:color w:val="6B3CF0"/>
          <w:sz w:val="21"/>
        </w:rPr>
        <w:t>Punti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Fattore</w:t>
            </w:r>
          </w:p>
        </w:tc>
        <w:tc>
          <w:tcPr>
            <w:tcW w:type="dxa" w:w="4986"/>
            <w:shd w:val="clear" w:color="auto" w:fill="EFE9FF"/>
          </w:tcPr>
          <w:p>
            <w:r/>
            <w:r>
              <w:rPr>
                <w:rFonts w:ascii="Calibri" w:hAnsi="Calibri" w:cs="Calibri" w:eastAsia="Calibri"/>
                <w:b/>
                <w:color w:val="15131F"/>
                <w:sz w:val="19"/>
              </w:rPr>
              <w:t>Punti</w:t>
            </w:r>
          </w:p>
        </w:tc>
      </w:tr>
      <w:tr>
        <w:tc>
          <w:tcPr>
            <w:tcW w:type="dxa" w:w="4986"/>
          </w:tcPr>
          <w:p>
            <w:r/>
            <w:r>
              <w:rPr>
                <w:rFonts w:ascii="Calibri" w:hAnsi="Calibri" w:cs="Calibri" w:eastAsia="Calibri"/>
                <w:b w:val="0"/>
                <w:color w:val="15131F"/>
                <w:sz w:val="19"/>
              </w:rPr>
              <w:t>Richiedenti</w:t>
            </w:r>
          </w:p>
        </w:tc>
        <w:tc>
          <w:tcPr>
            <w:tcW w:type="dxa" w:w="4986"/>
          </w:tcPr>
          <w:p>
            <w:r/>
            <w:r>
              <w:rPr>
                <w:rFonts w:ascii="Calibri" w:hAnsi="Calibri" w:cs="Calibri" w:eastAsia="Calibri"/>
                <w:b w:val="0"/>
                <w:color w:val="15131F"/>
                <w:sz w:val="19"/>
              </w:rPr>
              <w:t>1 per ogni cliente che l’ha chiesta, fino a 5</w:t>
            </w:r>
          </w:p>
        </w:tc>
      </w:tr>
      <w:tr>
        <w:tc>
          <w:tcPr>
            <w:tcW w:type="dxa" w:w="4986"/>
          </w:tcPr>
          <w:p>
            <w:r/>
            <w:r>
              <w:rPr>
                <w:rFonts w:ascii="Calibri" w:hAnsi="Calibri" w:cs="Calibri" w:eastAsia="Calibri"/>
                <w:b w:val="0"/>
                <w:color w:val="15131F"/>
                <w:sz w:val="19"/>
              </w:rPr>
              <w:t>Frequenza</w:t>
            </w:r>
          </w:p>
        </w:tc>
        <w:tc>
          <w:tcPr>
            <w:tcW w:type="dxa" w:w="4986"/>
          </w:tcPr>
          <w:p>
            <w:r/>
            <w:r>
              <w:rPr>
                <w:rFonts w:ascii="Calibri" w:hAnsi="Calibri" w:cs="Calibri" w:eastAsia="Calibri"/>
                <w:b w:val="0"/>
                <w:color w:val="15131F"/>
                <w:sz w:val="19"/>
              </w:rPr>
              <w:t>Ogni giorno 3, ogni settimana 2, ogni mese 1, raramente 0</w:t>
            </w:r>
          </w:p>
        </w:tc>
      </w:tr>
      <w:tr>
        <w:tc>
          <w:tcPr>
            <w:tcW w:type="dxa" w:w="4986"/>
          </w:tcPr>
          <w:p>
            <w:r/>
            <w:r>
              <w:rPr>
                <w:rFonts w:ascii="Calibri" w:hAnsi="Calibri" w:cs="Calibri" w:eastAsia="Calibri"/>
                <w:b w:val="0"/>
                <w:color w:val="15131F"/>
                <w:sz w:val="19"/>
              </w:rPr>
              <w:t>Impatto sull’attività</w:t>
            </w:r>
          </w:p>
        </w:tc>
        <w:tc>
          <w:tcPr>
            <w:tcW w:type="dxa" w:w="4986"/>
          </w:tcPr>
          <w:p>
            <w:r/>
            <w:r>
              <w:rPr>
                <w:rFonts w:ascii="Calibri" w:hAnsi="Calibri" w:cs="Calibri" w:eastAsia="Calibri"/>
                <w:b w:val="0"/>
                <w:color w:val="15131F"/>
                <w:sz w:val="19"/>
              </w:rPr>
              <w:t>Alto 3, medio 2, basso 1</w:t>
            </w:r>
          </w:p>
        </w:tc>
      </w:tr>
      <w:tr>
        <w:tc>
          <w:tcPr>
            <w:tcW w:type="dxa" w:w="4986"/>
          </w:tcPr>
          <w:p>
            <w:r/>
            <w:r>
              <w:rPr>
                <w:rFonts w:ascii="Calibri" w:hAnsi="Calibri" w:cs="Calibri" w:eastAsia="Calibri"/>
                <w:b w:val="0"/>
                <w:color w:val="15131F"/>
                <w:sz w:val="19"/>
              </w:rPr>
              <w:t>Ricavi a rischio</w:t>
            </w:r>
          </w:p>
        </w:tc>
        <w:tc>
          <w:tcPr>
            <w:tcW w:type="dxa" w:w="4986"/>
          </w:tcPr>
          <w:p>
            <w:r/>
            <w:r>
              <w:rPr>
                <w:rFonts w:ascii="Calibri" w:hAnsi="Calibri" w:cs="Calibri" w:eastAsia="Calibri"/>
                <w:b w:val="0"/>
                <w:color w:val="15131F"/>
                <w:sz w:val="19"/>
              </w:rPr>
              <w:t>2 se [2.000 $] all’anno o più, 1 se ce ne sono, 0 se nessuno</w:t>
            </w:r>
          </w:p>
        </w:tc>
      </w:tr>
      <w:tr>
        <w:tc>
          <w:tcPr>
            <w:tcW w:type="dxa" w:w="4986"/>
          </w:tcPr>
          <w:p>
            <w:r/>
            <w:r>
              <w:rPr>
                <w:rFonts w:ascii="Calibri" w:hAnsi="Calibri" w:cs="Calibri" w:eastAsia="Calibri"/>
                <w:b w:val="0"/>
                <w:color w:val="15131F"/>
                <w:sz w:val="19"/>
              </w:rPr>
              <w:t>Soluzione alternativa</w:t>
            </w:r>
          </w:p>
        </w:tc>
        <w:tc>
          <w:tcPr>
            <w:tcW w:type="dxa" w:w="4986"/>
          </w:tcPr>
          <w:p>
            <w:r/>
            <w:r>
              <w:rPr>
                <w:rFonts w:ascii="Calibri" w:hAnsi="Calibri" w:cs="Calibri" w:eastAsia="Calibri"/>
                <w:b w:val="0"/>
                <w:color w:val="15131F"/>
                <w:sz w:val="19"/>
              </w:rPr>
              <w:t>No 2, parziale 1, sì 0</w:t>
            </w:r>
          </w:p>
        </w:tc>
      </w:tr>
      <w:tr>
        <w:tc>
          <w:tcPr>
            <w:tcW w:type="dxa" w:w="4986"/>
          </w:tcPr>
          <w:p>
            <w:r/>
            <w:r>
              <w:rPr>
                <w:rFonts w:ascii="Calibri" w:hAnsi="Calibri" w:cs="Calibri" w:eastAsia="Calibri"/>
                <w:b w:val="0"/>
                <w:color w:val="15131F"/>
                <w:sz w:val="19"/>
              </w:rPr>
              <w:t>Stima dell’impegno</w:t>
            </w:r>
          </w:p>
        </w:tc>
        <w:tc>
          <w:tcPr>
            <w:tcW w:type="dxa" w:w="4986"/>
          </w:tcPr>
          <w:p>
            <w:r/>
            <w:r>
              <w:rPr>
                <w:rFonts w:ascii="Calibri" w:hAnsi="Calibri" w:cs="Calibri" w:eastAsia="Calibri"/>
                <w:b w:val="0"/>
                <w:color w:val="15131F"/>
                <w:sz w:val="19"/>
              </w:rPr>
              <w:t>S 0, M meno 2, L meno 4</w:t>
            </w:r>
          </w:p>
        </w:tc>
      </w:tr>
      <w:tr>
        <w:tc>
          <w:tcPr>
            <w:tcW w:type="dxa" w:w="4986"/>
          </w:tcPr>
          <w:p>
            <w:r/>
            <w:r>
              <w:rPr>
                <w:rFonts w:ascii="Calibri" w:hAnsi="Calibri" w:cs="Calibri" w:eastAsia="Calibri"/>
                <w:b w:val="0"/>
                <w:color w:val="15131F"/>
                <w:sz w:val="19"/>
              </w:rPr>
              <w:t>Punteggio</w:t>
            </w:r>
          </w:p>
        </w:tc>
        <w:tc>
          <w:tcPr>
            <w:tcW w:type="dxa" w:w="4986"/>
          </w:tcPr>
          <w:p>
            <w:r/>
            <w:r>
              <w:rPr>
                <w:rFonts w:ascii="Calibri" w:hAnsi="Calibri" w:cs="Calibri" w:eastAsia="Calibri"/>
                <w:b w:val="0"/>
                <w:color w:val="15131F"/>
                <w:sz w:val="19"/>
              </w:rPr>
              <w:t>La somma, su 15</w:t>
            </w:r>
          </w:p>
        </w:tc>
      </w:tr>
    </w:tbl>
    <w:p/>
    <w:p>
      <w:pPr>
        <w:spacing w:after="40"/>
      </w:pPr>
      <w:r>
        <w:rPr>
          <w:rFonts w:ascii="Calibri" w:hAnsi="Calibri" w:cs="Calibri" w:eastAsia="Calibri"/>
          <w:b/>
          <w:color w:val="6B3CF0"/>
          <w:sz w:val="21"/>
        </w:rPr>
        <w:t>Regole di decisione</w:t>
      </w:r>
    </w:p>
    <w:p>
      <w:pPr>
        <w:spacing w:after="40"/>
        <w:ind w:left="283"/>
      </w:pPr>
      <w:r>
        <w:rPr>
          <w:rFonts w:ascii="Calibri" w:hAnsi="Calibri" w:cs="Calibri" w:eastAsia="Calibri"/>
          <w:b w:val="0"/>
          <w:color w:val="15131F"/>
          <w:sz w:val="21"/>
        </w:rPr>
        <w:t>• 10 o più: candidata alla pianificazione. Decidi alla prossima revisione.</w:t>
      </w:r>
    </w:p>
    <w:p>
      <w:pPr>
        <w:spacing w:after="40"/>
        <w:ind w:left="283"/>
      </w:pPr>
      <w:r>
        <w:rPr>
          <w:rFonts w:ascii="Calibri" w:hAnsi="Calibri" w:cs="Calibri" w:eastAsia="Calibri"/>
          <w:b w:val="0"/>
          <w:color w:val="15131F"/>
          <w:sz w:val="21"/>
        </w:rPr>
        <w:t>• Da 6 a 9: resta in valutazione, raccogli altri richiedenti.</w:t>
      </w:r>
    </w:p>
    <w:p>
      <w:pPr>
        <w:spacing w:after="40"/>
        <w:ind w:left="283"/>
      </w:pPr>
      <w:r>
        <w:rPr>
          <w:rFonts w:ascii="Calibri" w:hAnsi="Calibri" w:cs="Calibri" w:eastAsia="Calibri"/>
          <w:b w:val="0"/>
          <w:color w:val="15131F"/>
          <w:sz w:val="21"/>
        </w:rPr>
        <w:t>• 5 o meno: di solito non pianificata. Invia il no gentile.</w:t>
      </w:r>
    </w:p>
    <w:p>
      <w:pPr>
        <w:spacing w:after="40"/>
        <w:ind w:left="283"/>
      </w:pPr>
      <w:r>
        <w:rPr>
          <w:rFonts w:ascii="Calibri" w:hAnsi="Calibri" w:cs="Calibri" w:eastAsia="Calibri"/>
          <w:b w:val="0"/>
          <w:color w:val="15131F"/>
          <w:sz w:val="21"/>
        </w:rPr>
        <w:t>• I ricavi a rischio vanno al fondatore entro 1 giorno lavorativo.</w:t>
      </w:r>
    </w:p>
    <w:p>
      <w:pPr>
        <w:spacing w:after="40"/>
        <w:ind w:left="283"/>
      </w:pPr>
      <w:r>
        <w:rPr>
          <w:rFonts w:ascii="Calibri" w:hAnsi="Calibri" w:cs="Calibri" w:eastAsia="Calibri"/>
          <w:b w:val="0"/>
          <w:color w:val="15131F"/>
          <w:sz w:val="21"/>
        </w:rPr>
        <w:t>• Frequenza o impatto sconosciuti: scrivi “sconosciuto” e chiedi, non tirare mai a indovinare.</w:t>
      </w:r>
    </w:p>
    <w:p>
      <w:pPr>
        <w:spacing w:after="60"/>
      </w:pPr>
      <w:r>
        <w:rPr>
          <w:rFonts w:ascii="Calibri" w:hAnsi="Calibri" w:cs="Calibri" w:eastAsia="Calibri"/>
          <w:b/>
          <w:color w:val="6B3CF0"/>
          <w:sz w:val="21"/>
        </w:rPr>
        <w:t xml:space="preserve">Verifica di chiusura: </w:t>
      </w:r>
      <w:r>
        <w:rPr>
          <w:rFonts w:ascii="Calibri" w:hAnsi="Calibri" w:cs="Calibri" w:eastAsia="Calibri"/>
          <w:b w:val="0"/>
          <w:color w:val="5D5A70"/>
          <w:sz w:val="21"/>
        </w:rPr>
        <w:t>Chiusa solo quando la decisione è registrata e ogni richiedente ha ricevuto la risposta corrispondente.</w:t>
      </w:r>
    </w:p>
    <w:p>
      <w:pPr>
        <w:spacing w:after="160"/>
      </w:pPr>
    </w:p>
    <w:p>
      <w:pPr>
        <w:spacing w:after="80"/>
      </w:pPr>
      <w:r>
        <w:rPr>
          <w:rFonts w:ascii="Calibri" w:hAnsi="Calibri" w:cs="Calibri" w:eastAsia="Calibri"/>
          <w:b/>
          <w:color w:val="15131F"/>
          <w:sz w:val="28"/>
        </w:rPr>
        <w:t>Esempio: Una richiesta da 7 clienti, dalla prima risposta alla chiusura</w:t>
      </w:r>
    </w:p>
    <w:p>
      <w:pPr>
        <w:spacing w:after="120"/>
      </w:pPr>
      <w:r>
        <w:rPr>
          <w:rFonts w:ascii="Calibri" w:hAnsi="Calibri" w:cs="Calibri" w:eastAsia="Calibri"/>
          <w:b w:val="0"/>
          <w:color w:val="5D5A70"/>
          <w:sz w:val="21"/>
        </w:rPr>
        <w:t>Bramblebook, un’app fittizia di prenotazione delle lezioni per piccoli studi fitness, ha registrato la stessa richiesta da 7 studi tra giugno e settembre 2026. La settima è arrivata in chat il 22 settembre.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Ciao, Bramblebook riempie da solo un posto con la lista d’attesa? Quando qualcuno disdice la mia lezione di reformer delle 18, la reception manda SMS alla lista d’attesa uno per uno.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Oggi no, Maya. Bramblebook gestisce una lista d’attesa, ma non sposta da solo la persona successiva in un posto liberato. Cosa funziona già: apri la lezione, fai clic su “Lista d’attesa”, poi su “Invia email al prossimo”. Quanto spesso succede e quanto tempo porta via al personale?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Quasi tutte le sere, 3 o 4 ore alla settimana. Sinceramente è il motivo principale per cui stiamo guardando altre app prima del rinnovo di gennaio.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L’ho registrata con le tue risposte e ho passato questa chat a Ines del nostro team di assistenza.</w:t>
      </w:r>
    </w:p>
    <w:p>
      <w:pPr>
        <w:spacing w:after="60"/>
      </w:pPr>
      <w:r>
        <w:rPr>
          <w:rFonts w:ascii="Calibri" w:hAnsi="Calibri" w:cs="Calibri" w:eastAsia="Calibri"/>
          <w:b/>
          <w:color w:val="6B3CF0"/>
          <w:sz w:val="21"/>
        </w:rPr>
        <w:t xml:space="preserve">Ines (assistenza): </w:t>
      </w:r>
      <w:r>
        <w:rPr>
          <w:rFonts w:ascii="Calibri" w:hAnsi="Calibri" w:cs="Calibri" w:eastAsia="Calibri"/>
          <w:b w:val="0"/>
          <w:color w:val="15131F"/>
          <w:sz w:val="21"/>
        </w:rPr>
        <w:t>Ciao Maya, sono Ines. Altri 6 studi hanno chiesto la lista d’attesa automatica e il 25 agosto il team ha deciso di svilupparla. Non posso darti una data, perché la comunichiamo solo quando è tutto pronto. Sei nell’elenco, quindi riceverai un’email il giorno in cui sarà disponibile.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Ok, grazie per la sincerità.</w:t>
      </w:r>
    </w:p>
    <w:p>
      <w:pPr>
        <w:spacing w:after="60"/>
      </w:pPr>
      <w:r>
        <w:rPr>
          <w:rFonts w:ascii="Calibri" w:hAnsi="Calibri" w:cs="Calibri" w:eastAsia="Calibri"/>
          <w:b/>
          <w:color w:val="6B3CF0"/>
          <w:sz w:val="21"/>
        </w:rPr>
        <w:t xml:space="preserve">Ines (assistenza): </w:t>
      </w:r>
      <w:r>
        <w:rPr>
          <w:rFonts w:ascii="Calibri" w:hAnsi="Calibri" w:cs="Calibri" w:eastAsia="Calibri"/>
          <w:b w:val="0"/>
          <w:color w:val="15131F"/>
          <w:sz w:val="21"/>
        </w:rPr>
        <w:t>Figurati. Avviserò anche Theo, il nostro fondatore, del tuo rinnovo di gennaio.</w:t>
      </w:r>
    </w:p>
    <w:p>
      <w:pPr>
        <w:spacing w:after="80"/>
      </w:pPr>
    </w:p>
    <w:p>
      <w:pPr>
        <w:spacing w:after="80"/>
      </w:pPr>
      <w:r>
        <w:rPr>
          <w:rFonts w:ascii="Calibri" w:hAnsi="Calibri" w:cs="Calibri" w:eastAsia="Calibri"/>
          <w:b/>
          <w:color w:val="15131F"/>
          <w:sz w:val="24"/>
        </w:rPr>
        <w:t>Raccolti: i cinque campi</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Obiettivo del cliente</w:t>
            </w:r>
          </w:p>
        </w:tc>
        <w:tc>
          <w:tcPr>
            <w:tcW w:type="dxa" w:w="4986"/>
          </w:tcPr>
          <w:p>
            <w:r/>
            <w:r>
              <w:rPr>
                <w:rFonts w:ascii="Calibri" w:hAnsi="Calibri" w:cs="Calibri" w:eastAsia="Calibri"/>
                <w:b w:val="0"/>
                <w:color w:val="15131F"/>
                <w:sz w:val="19"/>
              </w:rPr>
              <w:t>Riempire un posto liberato senza che il personale mandi SMS alla lista d’attesa</w:t>
            </w:r>
          </w:p>
        </w:tc>
      </w:tr>
      <w:tr>
        <w:tc>
          <w:tcPr>
            <w:tcW w:type="dxa" w:w="4986"/>
          </w:tcPr>
          <w:p>
            <w:r/>
            <w:r>
              <w:rPr>
                <w:rFonts w:ascii="Calibri" w:hAnsi="Calibri" w:cs="Calibri" w:eastAsia="Calibri"/>
                <w:b/>
                <w:color w:val="15131F"/>
                <w:sz w:val="19"/>
              </w:rPr>
              <w:t>Frequenza</w:t>
            </w:r>
          </w:p>
        </w:tc>
        <w:tc>
          <w:tcPr>
            <w:tcW w:type="dxa" w:w="4986"/>
          </w:tcPr>
          <w:p>
            <w:r/>
            <w:r>
              <w:rPr>
                <w:rFonts w:ascii="Calibri" w:hAnsi="Calibri" w:cs="Calibri" w:eastAsia="Calibri"/>
                <w:b w:val="0"/>
                <w:color w:val="15131F"/>
                <w:sz w:val="19"/>
              </w:rPr>
              <w:t>Ogni giorno; 7 studi, dal 3 giugno al 22 settembre</w:t>
            </w:r>
          </w:p>
        </w:tc>
      </w:tr>
      <w:tr>
        <w:tc>
          <w:tcPr>
            <w:tcW w:type="dxa" w:w="4986"/>
          </w:tcPr>
          <w:p>
            <w:r/>
            <w:r>
              <w:rPr>
                <w:rFonts w:ascii="Calibri" w:hAnsi="Calibri" w:cs="Calibri" w:eastAsia="Calibri"/>
                <w:b/>
                <w:color w:val="15131F"/>
                <w:sz w:val="19"/>
              </w:rPr>
              <w:t>Impatto sull’attività</w:t>
            </w:r>
          </w:p>
        </w:tc>
        <w:tc>
          <w:tcPr>
            <w:tcW w:type="dxa" w:w="4986"/>
          </w:tcPr>
          <w:p>
            <w:r/>
            <w:r>
              <w:rPr>
                <w:rFonts w:ascii="Calibri" w:hAnsi="Calibri" w:cs="Calibri" w:eastAsia="Calibri"/>
                <w:b w:val="0"/>
                <w:color w:val="15131F"/>
                <w:sz w:val="19"/>
              </w:rPr>
              <w:t>Da 3 a 4 ore di personale alla settimana; 2 studi potrebbero andarsene, 2.856 $ all’anno</w:t>
            </w:r>
          </w:p>
        </w:tc>
      </w:tr>
      <w:tr>
        <w:tc>
          <w:tcPr>
            <w:tcW w:type="dxa" w:w="4986"/>
          </w:tcPr>
          <w:p>
            <w:r/>
            <w:r>
              <w:rPr>
                <w:rFonts w:ascii="Calibri" w:hAnsi="Calibri" w:cs="Calibri" w:eastAsia="Calibri"/>
                <w:b/>
                <w:color w:val="15131F"/>
                <w:sz w:val="19"/>
              </w:rPr>
              <w:t>Soluzione alternativa</w:t>
            </w:r>
          </w:p>
        </w:tc>
        <w:tc>
          <w:tcPr>
            <w:tcW w:type="dxa" w:w="4986"/>
          </w:tcPr>
          <w:p>
            <w:r/>
            <w:r>
              <w:rPr>
                <w:rFonts w:ascii="Calibri" w:hAnsi="Calibri" w:cs="Calibri" w:eastAsia="Calibri"/>
                <w:b w:val="0"/>
                <w:color w:val="15131F"/>
                <w:sz w:val="19"/>
              </w:rPr>
              <w:t>Parziale: “Invia email al prossimo”, circa 2 minuti per posto</w:t>
            </w:r>
          </w:p>
        </w:tc>
      </w:tr>
      <w:tr>
        <w:tc>
          <w:tcPr>
            <w:tcW w:type="dxa" w:w="4986"/>
          </w:tcPr>
          <w:p>
            <w:r/>
            <w:r>
              <w:rPr>
                <w:rFonts w:ascii="Calibri" w:hAnsi="Calibri" w:cs="Calibri" w:eastAsia="Calibri"/>
                <w:b/>
                <w:color w:val="15131F"/>
                <w:sz w:val="19"/>
              </w:rPr>
              <w:t>Limite delle promesse</w:t>
            </w:r>
          </w:p>
        </w:tc>
        <w:tc>
          <w:tcPr>
            <w:tcW w:type="dxa" w:w="4986"/>
          </w:tcPr>
          <w:p>
            <w:r/>
            <w:r>
              <w:rPr>
                <w:rFonts w:ascii="Calibri" w:hAnsi="Calibri" w:cs="Calibri" w:eastAsia="Calibri"/>
                <w:b w:val="0"/>
                <w:color w:val="15131F"/>
                <w:sz w:val="19"/>
              </w:rPr>
              <w:t>Pianificata, nessuna data fino al rilascio</w:t>
            </w:r>
          </w:p>
        </w:tc>
      </w:tr>
      <w:tr>
        <w:tc>
          <w:tcPr>
            <w:tcW w:type="dxa" w:w="4986"/>
          </w:tcPr>
          <w:p>
            <w:r/>
            <w:r>
              <w:rPr>
                <w:rFonts w:ascii="Calibri" w:hAnsi="Calibri" w:cs="Calibri" w:eastAsia="Calibri"/>
                <w:b/>
                <w:color w:val="15131F"/>
                <w:sz w:val="19"/>
              </w:rPr>
              <w:t>Responsabile e prossima azione</w:t>
            </w:r>
          </w:p>
        </w:tc>
        <w:tc>
          <w:tcPr>
            <w:tcW w:type="dxa" w:w="4986"/>
          </w:tcPr>
          <w:p>
            <w:r/>
            <w:r>
              <w:rPr>
                <w:rFonts w:ascii="Calibri" w:hAnsi="Calibri" w:cs="Calibri" w:eastAsia="Calibri"/>
                <w:b w:val="0"/>
                <w:color w:val="15131F"/>
                <w:sz w:val="19"/>
              </w:rPr>
              <w:t>Ines Molina: email di rilascio a ogni richiedente</w:t>
            </w:r>
          </w:p>
        </w:tc>
      </w:tr>
    </w:tbl>
    <w:p/>
    <w:p>
      <w:pPr>
        <w:spacing w:after="80"/>
      </w:pPr>
      <w:r>
        <w:rPr>
          <w:rFonts w:ascii="Calibri" w:hAnsi="Calibri" w:cs="Calibri" w:eastAsia="Calibri"/>
          <w:b/>
          <w:color w:val="15131F"/>
          <w:sz w:val="24"/>
        </w:rPr>
        <w:t>Valutazione e decisione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Punteggio</w:t>
            </w:r>
          </w:p>
        </w:tc>
        <w:tc>
          <w:tcPr>
            <w:tcW w:type="dxa" w:w="4986"/>
          </w:tcPr>
          <w:p>
            <w:r/>
            <w:r>
              <w:rPr>
                <w:rFonts w:ascii="Calibri" w:hAnsi="Calibri" w:cs="Calibri" w:eastAsia="Calibri"/>
                <w:b w:val="0"/>
                <w:color w:val="15131F"/>
                <w:sz w:val="19"/>
              </w:rPr>
              <w:t>12 su 15: richiedenti 5, ogni giorno 3, alto 3, ricavi 2, parziale 1, impegno M meno 2</w:t>
            </w:r>
          </w:p>
        </w:tc>
      </w:tr>
      <w:tr>
        <w:tc>
          <w:tcPr>
            <w:tcW w:type="dxa" w:w="4986"/>
          </w:tcPr>
          <w:p>
            <w:r/>
            <w:r>
              <w:rPr>
                <w:rFonts w:ascii="Calibri" w:hAnsi="Calibri" w:cs="Calibri" w:eastAsia="Calibri"/>
                <w:b/>
                <w:color w:val="15131F"/>
                <w:sz w:val="19"/>
              </w:rPr>
              <w:t>Decisione</w:t>
            </w:r>
          </w:p>
        </w:tc>
        <w:tc>
          <w:tcPr>
            <w:tcW w:type="dxa" w:w="4986"/>
          </w:tcPr>
          <w:p>
            <w:r/>
            <w:r>
              <w:rPr>
                <w:rFonts w:ascii="Calibri" w:hAnsi="Calibri" w:cs="Calibri" w:eastAsia="Calibri"/>
                <w:b w:val="0"/>
                <w:color w:val="15131F"/>
                <w:sz w:val="19"/>
              </w:rPr>
              <w:t>Pianificata il 25 agosto, rilasciata il 5 ottobre</w:t>
            </w:r>
          </w:p>
        </w:tc>
      </w:tr>
      <w:tr>
        <w:tc>
          <w:tcPr>
            <w:tcW w:type="dxa" w:w="4986"/>
          </w:tcPr>
          <w:p>
            <w:r/>
            <w:r>
              <w:rPr>
                <w:rFonts w:ascii="Calibri" w:hAnsi="Calibri" w:cs="Calibri" w:eastAsia="Calibri"/>
                <w:b/>
                <w:color w:val="15131F"/>
                <w:sz w:val="19"/>
              </w:rPr>
              <w:t>Email di rilascio</w:t>
            </w:r>
          </w:p>
        </w:tc>
        <w:tc>
          <w:tcPr>
            <w:tcW w:type="dxa" w:w="4986"/>
          </w:tcPr>
          <w:p>
            <w:r/>
            <w:r>
              <w:rPr>
                <w:rFonts w:ascii="Calibri" w:hAnsi="Calibri" w:cs="Calibri" w:eastAsia="Calibri"/>
                <w:b w:val="0"/>
                <w:color w:val="15131F"/>
                <w:sz w:val="19"/>
              </w:rPr>
              <w:t>7 studi su 7, il 5 e il 6 ottobre</w:t>
            </w:r>
          </w:p>
        </w:tc>
      </w:tr>
    </w:tbl>
    <w:p/>
    <w:p>
      <w:pPr>
        <w:spacing w:after="80"/>
      </w:pPr>
      <w:r>
        <w:rPr>
          <w:rFonts w:ascii="Calibri" w:hAnsi="Calibri" w:cs="Calibri" w:eastAsia="Calibri"/>
          <w:b/>
          <w:color w:val="15131F"/>
          <w:sz w:val="24"/>
        </w:rPr>
        <w:t>Verifica di chiusura e record nel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Voce</w:t>
            </w:r>
          </w:p>
        </w:tc>
        <w:tc>
          <w:tcPr>
            <w:tcW w:type="dxa" w:w="3324"/>
            <w:shd w:val="clear" w:color="auto" w:fill="EFE9FF"/>
          </w:tcPr>
          <w:p>
            <w:r/>
            <w:r>
              <w:rPr>
                <w:rFonts w:ascii="Calibri" w:hAnsi="Calibri" w:cs="Calibri" w:eastAsia="Calibri"/>
                <w:b/>
                <w:color w:val="15131F"/>
                <w:sz w:val="19"/>
              </w:rPr>
              <w:t>Registrato</w:t>
            </w:r>
          </w:p>
        </w:tc>
        <w:tc>
          <w:tcPr>
            <w:tcW w:type="dxa" w:w="3324"/>
            <w:shd w:val="clear" w:color="auto" w:fill="EFE9FF"/>
          </w:tcPr>
          <w:p>
            <w:r/>
            <w:r>
              <w:rPr>
                <w:rFonts w:ascii="Calibri" w:hAnsi="Calibri" w:cs="Calibri" w:eastAsia="Calibri"/>
                <w:b/>
                <w:color w:val="15131F"/>
                <w:sz w:val="19"/>
              </w:rPr>
              <w:t>Stato</w:t>
            </w:r>
          </w:p>
        </w:tc>
      </w:tr>
      <w:tr>
        <w:tc>
          <w:tcPr>
            <w:tcW w:type="dxa" w:w="3324"/>
          </w:tcPr>
          <w:p>
            <w:r/>
            <w:r>
              <w:rPr>
                <w:rFonts w:ascii="Calibri" w:hAnsi="Calibri" w:cs="Calibri" w:eastAsia="Calibri"/>
                <w:b w:val="0"/>
                <w:color w:val="15131F"/>
                <w:sz w:val="19"/>
              </w:rPr>
              <w:t>Decisione</w:t>
            </w:r>
          </w:p>
        </w:tc>
        <w:tc>
          <w:tcPr>
            <w:tcW w:type="dxa" w:w="3324"/>
          </w:tcPr>
          <w:p>
            <w:r/>
            <w:r>
              <w:rPr>
                <w:rFonts w:ascii="Calibri" w:hAnsi="Calibri" w:cs="Calibri" w:eastAsia="Calibri"/>
                <w:b w:val="0"/>
                <w:color w:val="15131F"/>
                <w:sz w:val="19"/>
              </w:rPr>
              <w:t>Rilasciata, 5 ottobre 2026</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Richiedenti avvisati</w:t>
            </w:r>
          </w:p>
        </w:tc>
        <w:tc>
          <w:tcPr>
            <w:tcW w:type="dxa" w:w="3324"/>
          </w:tcPr>
          <w:p>
            <w:r/>
            <w:r>
              <w:rPr>
                <w:rFonts w:ascii="Calibri" w:hAnsi="Calibri" w:cs="Calibri" w:eastAsia="Calibri"/>
                <w:b w:val="0"/>
                <w:color w:val="15131F"/>
                <w:sz w:val="19"/>
              </w:rPr>
              <w:t>7 su 7, l’ultimo il 6 ottobre</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Knowledge base del bot</w:t>
            </w:r>
          </w:p>
        </w:tc>
        <w:tc>
          <w:tcPr>
            <w:tcW w:type="dxa" w:w="3324"/>
          </w:tcPr>
          <w:p>
            <w:r/>
            <w:r>
              <w:rPr>
                <w:rFonts w:ascii="Calibri" w:hAnsi="Calibri" w:cs="Calibri" w:eastAsia="Calibri"/>
                <w:b w:val="0"/>
                <w:color w:val="15131F"/>
                <w:sz w:val="19"/>
              </w:rPr>
              <w:t>Nuovi passaggi, vecchio limite rimosso</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Attività</w:t>
            </w:r>
          </w:p>
        </w:tc>
        <w:tc>
          <w:tcPr>
            <w:tcW w:type="dxa" w:w="3324"/>
          </w:tcPr>
          <w:p>
            <w:r/>
            <w:r>
              <w:rPr>
                <w:rFonts w:ascii="Calibri" w:hAnsi="Calibri" w:cs="Calibri" w:eastAsia="Calibri"/>
                <w:b w:val="0"/>
                <w:color w:val="15131F"/>
                <w:sz w:val="19"/>
              </w:rPr>
              <w:t>Email di rilascio, Ines, scadenza 6 ottobre</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Tag, campo e note</w:t>
            </w:r>
          </w:p>
        </w:tc>
        <w:tc>
          <w:tcPr>
            <w:tcW w:type="dxa" w:w="3324"/>
          </w:tcPr>
          <w:p>
            <w:r/>
            <w:r>
              <w:rPr>
                <w:rFonts w:ascii="Calibri" w:hAnsi="Calibri" w:cs="Calibri" w:eastAsia="Calibri"/>
                <w:b w:val="0"/>
                <w:color w:val="15131F"/>
                <w:sz w:val="19"/>
              </w:rPr>
              <w:t>Tag “richiesta di funzionalità”; campo Lista d’attesa automatica su 7 contatti</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Stato nel registro</w:t>
            </w:r>
          </w:p>
        </w:tc>
        <w:tc>
          <w:tcPr>
            <w:tcW w:type="dxa" w:w="3324"/>
          </w:tcPr>
          <w:p>
            <w:r/>
            <w:r>
              <w:rPr>
                <w:rFonts w:ascii="Calibri" w:hAnsi="Calibri" w:cs="Calibri" w:eastAsia="Calibri"/>
                <w:b w:val="0"/>
                <w:color w:val="15131F"/>
                <w:sz w:val="19"/>
              </w:rPr>
              <w:t>Chiusa</w:t>
            </w:r>
          </w:p>
        </w:tc>
        <w:tc>
          <w:tcPr>
            <w:tcW w:type="dxa" w:w="3324"/>
          </w:tcPr>
          <w:p>
            <w:r/>
            <w:r>
              <w:rPr>
                <w:rFonts w:ascii="Calibri" w:hAnsi="Calibri" w:cs="Calibri" w:eastAsia="Calibri"/>
                <w:b w:val="0"/>
                <w:color w:val="15131F"/>
                <w:sz w:val="19"/>
              </w:rPr>
              <w:t>Fatto</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Modello di risposta alle richieste di funzionalità: cosa consente ogni decisione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Decisione</w:t>
            </w:r>
          </w:p>
        </w:tc>
        <w:tc>
          <w:tcPr>
            <w:tcW w:type="dxa" w:w="2493"/>
            <w:shd w:val="clear" w:color="auto" w:fill="EFE9FF"/>
          </w:tcPr>
          <w:p>
            <w:r/>
            <w:r>
              <w:rPr>
                <w:rFonts w:ascii="Calibri" w:hAnsi="Calibri" w:cs="Calibri" w:eastAsia="Calibri"/>
                <w:b/>
                <w:color w:val="15131F"/>
                <w:sz w:val="19"/>
              </w:rPr>
              <w:t>L’assistenza può dire</w:t>
            </w:r>
          </w:p>
        </w:tc>
        <w:tc>
          <w:tcPr>
            <w:tcW w:type="dxa" w:w="2493"/>
            <w:shd w:val="clear" w:color="auto" w:fill="EFE9FF"/>
          </w:tcPr>
          <w:p>
            <w:r/>
            <w:r>
              <w:rPr>
                <w:rFonts w:ascii="Calibri" w:hAnsi="Calibri" w:cs="Calibri" w:eastAsia="Calibri"/>
                <w:b/>
                <w:color w:val="15131F"/>
                <w:sz w:val="19"/>
              </w:rPr>
              <w:t>Non dire mai</w:t>
            </w:r>
          </w:p>
        </w:tc>
        <w:tc>
          <w:tcPr>
            <w:tcW w:type="dxa" w:w="2493"/>
            <w:shd w:val="clear" w:color="auto" w:fill="EFE9FF"/>
          </w:tcPr>
          <w:p>
            <w:r/>
            <w:r>
              <w:rPr>
                <w:rFonts w:ascii="Calibri" w:hAnsi="Calibri" w:cs="Calibri" w:eastAsia="Calibri"/>
                <w:b/>
                <w:color w:val="15131F"/>
                <w:sz w:val="19"/>
              </w:rPr>
              <w:t>Risposta</w:t>
            </w:r>
          </w:p>
        </w:tc>
      </w:tr>
      <w:tr>
        <w:tc>
          <w:tcPr>
            <w:tcW w:type="dxa" w:w="2493"/>
          </w:tcPr>
          <w:p>
            <w:r/>
            <w:r>
              <w:rPr>
                <w:rFonts w:ascii="Calibri" w:hAnsi="Calibri" w:cs="Calibri" w:eastAsia="Calibri"/>
                <w:b w:val="0"/>
                <w:color w:val="15131F"/>
                <w:sz w:val="19"/>
              </w:rPr>
              <w:t>In valutazione</w:t>
            </w:r>
          </w:p>
        </w:tc>
        <w:tc>
          <w:tcPr>
            <w:tcW w:type="dxa" w:w="2493"/>
          </w:tcPr>
          <w:p>
            <w:r/>
            <w:r>
              <w:rPr>
                <w:rFonts w:ascii="Calibri" w:hAnsi="Calibri" w:cs="Calibri" w:eastAsia="Calibri"/>
                <w:b w:val="0"/>
                <w:color w:val="15131F"/>
                <w:sz w:val="19"/>
              </w:rPr>
              <w:t>È registrata, quanti l’hanno chiesta, quando il team esamina le richieste</w:t>
            </w:r>
          </w:p>
        </w:tc>
        <w:tc>
          <w:tcPr>
            <w:tcW w:type="dxa" w:w="2493"/>
          </w:tcPr>
          <w:p>
            <w:r/>
            <w:r>
              <w:rPr>
                <w:rFonts w:ascii="Calibri" w:hAnsi="Calibri" w:cs="Calibri" w:eastAsia="Calibri"/>
                <w:b w:val="0"/>
                <w:color w:val="15131F"/>
                <w:sz w:val="19"/>
              </w:rPr>
              <w:t>Che arriverà o che è probabile</w:t>
            </w:r>
          </w:p>
        </w:tc>
        <w:tc>
          <w:tcPr>
            <w:tcW w:type="dxa" w:w="2493"/>
          </w:tcPr>
          <w:p>
            <w:r/>
            <w:r>
              <w:rPr>
                <w:rFonts w:ascii="Calibri" w:hAnsi="Calibri" w:cs="Calibri" w:eastAsia="Calibri"/>
                <w:b w:val="0"/>
                <w:color w:val="15131F"/>
                <w:sz w:val="19"/>
              </w:rPr>
              <w:t>Scheda 4</w:t>
            </w:r>
          </w:p>
        </w:tc>
      </w:tr>
      <w:tr>
        <w:tc>
          <w:tcPr>
            <w:tcW w:type="dxa" w:w="2493"/>
          </w:tcPr>
          <w:p>
            <w:r/>
            <w:r>
              <w:rPr>
                <w:rFonts w:ascii="Calibri" w:hAnsi="Calibri" w:cs="Calibri" w:eastAsia="Calibri"/>
                <w:b w:val="0"/>
                <w:color w:val="15131F"/>
                <w:sz w:val="19"/>
              </w:rPr>
              <w:t>Pianificata</w:t>
            </w:r>
          </w:p>
        </w:tc>
        <w:tc>
          <w:tcPr>
            <w:tcW w:type="dxa" w:w="2493"/>
          </w:tcPr>
          <w:p>
            <w:r/>
            <w:r>
              <w:rPr>
                <w:rFonts w:ascii="Calibri" w:hAnsi="Calibri" w:cs="Calibri" w:eastAsia="Calibri"/>
                <w:b w:val="0"/>
                <w:color w:val="15131F"/>
                <w:sz w:val="19"/>
              </w:rPr>
              <w:t>Il team la svilupperà; non c’è ancora una data pubblica</w:t>
            </w:r>
          </w:p>
        </w:tc>
        <w:tc>
          <w:tcPr>
            <w:tcW w:type="dxa" w:w="2493"/>
          </w:tcPr>
          <w:p>
            <w:r/>
            <w:r>
              <w:rPr>
                <w:rFonts w:ascii="Calibri" w:hAnsi="Calibri" w:cs="Calibri" w:eastAsia="Calibri"/>
                <w:b w:val="0"/>
                <w:color w:val="15131F"/>
                <w:sz w:val="19"/>
              </w:rPr>
              <w:t>Una data, un mese, un trimestre o “a breve”</w:t>
            </w:r>
          </w:p>
        </w:tc>
        <w:tc>
          <w:tcPr>
            <w:tcW w:type="dxa" w:w="2493"/>
          </w:tcPr>
          <w:p>
            <w:r/>
            <w:r>
              <w:rPr>
                <w:rFonts w:ascii="Calibri" w:hAnsi="Calibri" w:cs="Calibri" w:eastAsia="Calibri"/>
                <w:b w:val="0"/>
                <w:color w:val="15131F"/>
                <w:sz w:val="19"/>
              </w:rPr>
              <w:t>Scheda 4</w:t>
            </w:r>
          </w:p>
        </w:tc>
      </w:tr>
      <w:tr>
        <w:tc>
          <w:tcPr>
            <w:tcW w:type="dxa" w:w="2493"/>
          </w:tcPr>
          <w:p>
            <w:r/>
            <w:r>
              <w:rPr>
                <w:rFonts w:ascii="Calibri" w:hAnsi="Calibri" w:cs="Calibri" w:eastAsia="Calibri"/>
                <w:b w:val="0"/>
                <w:color w:val="15131F"/>
                <w:sz w:val="19"/>
              </w:rPr>
              <w:t>Pianificata, data pubblica</w:t>
            </w:r>
          </w:p>
        </w:tc>
        <w:tc>
          <w:tcPr>
            <w:tcW w:type="dxa" w:w="2493"/>
          </w:tcPr>
          <w:p>
            <w:r/>
            <w:r>
              <w:rPr>
                <w:rFonts w:ascii="Calibri" w:hAnsi="Calibri" w:cs="Calibri" w:eastAsia="Calibri"/>
                <w:b w:val="0"/>
                <w:color w:val="15131F"/>
                <w:sz w:val="19"/>
              </w:rPr>
              <w:t>La data pubblica, con il suo link</w:t>
            </w:r>
          </w:p>
        </w:tc>
        <w:tc>
          <w:tcPr>
            <w:tcW w:type="dxa" w:w="2493"/>
          </w:tcPr>
          <w:p>
            <w:r/>
            <w:r>
              <w:rPr>
                <w:rFonts w:ascii="Calibri" w:hAnsi="Calibri" w:cs="Calibri" w:eastAsia="Calibri"/>
                <w:b w:val="0"/>
                <w:color w:val="15131F"/>
                <w:sz w:val="19"/>
              </w:rPr>
              <w:t>Qualsiasi altra data</w:t>
            </w:r>
          </w:p>
        </w:tc>
        <w:tc>
          <w:tcPr>
            <w:tcW w:type="dxa" w:w="2493"/>
          </w:tcPr>
          <w:p>
            <w:r/>
            <w:r>
              <w:rPr>
                <w:rFonts w:ascii="Calibri" w:hAnsi="Calibri" w:cs="Calibri" w:eastAsia="Calibri"/>
                <w:b w:val="0"/>
                <w:color w:val="15131F"/>
                <w:sz w:val="19"/>
              </w:rPr>
              <w:t>Scheda 4</w:t>
            </w:r>
          </w:p>
        </w:tc>
      </w:tr>
      <w:tr>
        <w:tc>
          <w:tcPr>
            <w:tcW w:type="dxa" w:w="2493"/>
          </w:tcPr>
          <w:p>
            <w:r/>
            <w:r>
              <w:rPr>
                <w:rFonts w:ascii="Calibri" w:hAnsi="Calibri" w:cs="Calibri" w:eastAsia="Calibri"/>
                <w:b w:val="0"/>
                <w:color w:val="15131F"/>
                <w:sz w:val="19"/>
              </w:rPr>
              <w:t>Non pianificata</w:t>
            </w:r>
          </w:p>
        </w:tc>
        <w:tc>
          <w:tcPr>
            <w:tcW w:type="dxa" w:w="2493"/>
          </w:tcPr>
          <w:p>
            <w:r/>
            <w:r>
              <w:rPr>
                <w:rFonts w:ascii="Calibri" w:hAnsi="Calibri" w:cs="Calibri" w:eastAsia="Calibri"/>
                <w:b w:val="0"/>
                <w:color w:val="15131F"/>
                <w:sz w:val="19"/>
              </w:rPr>
              <w:t>No, il motivo, l’alternativa migliore</w:t>
            </w:r>
          </w:p>
        </w:tc>
        <w:tc>
          <w:tcPr>
            <w:tcW w:type="dxa" w:w="2493"/>
          </w:tcPr>
          <w:p>
            <w:r/>
            <w:r>
              <w:rPr>
                <w:rFonts w:ascii="Calibri" w:hAnsi="Calibri" w:cs="Calibri" w:eastAsia="Calibri"/>
                <w:b w:val="0"/>
                <w:color w:val="15131F"/>
                <w:sz w:val="19"/>
              </w:rPr>
              <w:t>“Forse più avanti”</w:t>
            </w:r>
          </w:p>
        </w:tc>
        <w:tc>
          <w:tcPr>
            <w:tcW w:type="dxa" w:w="2493"/>
          </w:tcPr>
          <w:p>
            <w:r/>
            <w:r>
              <w:rPr>
                <w:rFonts w:ascii="Calibri" w:hAnsi="Calibri" w:cs="Calibri" w:eastAsia="Calibri"/>
                <w:b w:val="0"/>
                <w:color w:val="15131F"/>
                <w:sz w:val="19"/>
              </w:rPr>
              <w:t>Scheda 5</w:t>
            </w:r>
          </w:p>
        </w:tc>
      </w:tr>
      <w:tr>
        <w:tc>
          <w:tcPr>
            <w:tcW w:type="dxa" w:w="2493"/>
          </w:tcPr>
          <w:p>
            <w:r/>
            <w:r>
              <w:rPr>
                <w:rFonts w:ascii="Calibri" w:hAnsi="Calibri" w:cs="Calibri" w:eastAsia="Calibri"/>
                <w:b w:val="0"/>
                <w:color w:val="15131F"/>
                <w:sz w:val="19"/>
              </w:rPr>
              <w:t>Rilasciata</w:t>
            </w:r>
          </w:p>
        </w:tc>
        <w:tc>
          <w:tcPr>
            <w:tcW w:type="dxa" w:w="2493"/>
          </w:tcPr>
          <w:p>
            <w:r/>
            <w:r>
              <w:rPr>
                <w:rFonts w:ascii="Calibri" w:hAnsi="Calibri" w:cs="Calibri" w:eastAsia="Calibri"/>
                <w:b w:val="0"/>
                <w:color w:val="15131F"/>
                <w:sz w:val="19"/>
              </w:rPr>
              <w:t>È disponibile, come usarla, grazie</w:t>
            </w:r>
          </w:p>
        </w:tc>
        <w:tc>
          <w:tcPr>
            <w:tcW w:type="dxa" w:w="2493"/>
          </w:tcPr>
          <w:p>
            <w:r/>
            <w:r>
              <w:rPr>
                <w:rFonts w:ascii="Calibri" w:hAnsi="Calibri" w:cs="Calibri" w:eastAsia="Calibri"/>
                <w:b w:val="0"/>
                <w:color w:val="15131F"/>
                <w:sz w:val="19"/>
              </w:rPr>
              <w:t>Che arriverà altro, se non è già deciso</w:t>
            </w:r>
          </w:p>
        </w:tc>
        <w:tc>
          <w:tcPr>
            <w:tcW w:type="dxa" w:w="2493"/>
          </w:tcPr>
          <w:p>
            <w:r/>
            <w:r>
              <w:rPr>
                <w:rFonts w:ascii="Calibri" w:hAnsi="Calibri" w:cs="Calibri" w:eastAsia="Calibri"/>
                <w:b w:val="0"/>
                <w:color w:val="15131F"/>
                <w:sz w:val="19"/>
              </w:rPr>
              <w:t>Scheda 6</w:t>
            </w:r>
          </w:p>
        </w:tc>
      </w:tr>
    </w:tbl>
    <w:p/>
    <w:p>
      <w:pPr>
        <w:spacing w:after="120"/>
      </w:pPr>
      <w:r>
        <w:rPr>
          <w:rFonts w:ascii="Calibri" w:hAnsi="Calibri" w:cs="Calibri" w:eastAsia="Calibri"/>
          <w:b/>
          <w:color w:val="15131F"/>
          <w:sz w:val="28"/>
        </w:rPr>
        <w:t>Come usare il modello di email per richieste di funzionalità</w:t>
      </w:r>
    </w:p>
    <w:p>
      <w:pPr>
        <w:spacing w:after="40"/>
      </w:pPr>
      <w:r>
        <w:rPr>
          <w:rFonts w:ascii="Calibri" w:hAnsi="Calibri" w:cs="Calibri" w:eastAsia="Calibri"/>
          <w:b/>
          <w:color w:val="15131F"/>
          <w:sz w:val="22"/>
        </w:rPr>
        <w:t>1. Fissa le regole una volta</w:t>
      </w:r>
    </w:p>
    <w:p>
      <w:pPr>
        <w:spacing w:after="120"/>
      </w:pPr>
      <w:r>
        <w:rPr>
          <w:rFonts w:ascii="Calibri" w:hAnsi="Calibri" w:cs="Calibri" w:eastAsia="Calibri"/>
          <w:b w:val="0"/>
          <w:color w:val="15131F"/>
          <w:sz w:val="21"/>
        </w:rPr>
        <w:t>Il limite delle promesse (niente date, se non pubbliche), chi decide, il giorno della revisione e i punti.</w:t>
      </w:r>
    </w:p>
    <w:p>
      <w:pPr>
        <w:spacing w:after="40"/>
      </w:pPr>
      <w:r>
        <w:rPr>
          <w:rFonts w:ascii="Calibri" w:hAnsi="Calibri" w:cs="Calibri" w:eastAsia="Calibri"/>
          <w:b/>
          <w:color w:val="15131F"/>
          <w:sz w:val="22"/>
        </w:rPr>
        <w:t>2. Rispondi entro 1 giorno lavorativo</w:t>
      </w:r>
    </w:p>
    <w:p>
      <w:pPr>
        <w:spacing w:after="120"/>
      </w:pPr>
      <w:r>
        <w:rPr>
          <w:rFonts w:ascii="Calibri" w:hAnsi="Calibri" w:cs="Calibri" w:eastAsia="Calibri"/>
          <w:b w:val="0"/>
          <w:color w:val="15131F"/>
          <w:sz w:val="21"/>
        </w:rPr>
        <w:t>Invia la scheda 1 o una risposta in chat e aggiungi il cliente al foglio Richiedenti.</w:t>
      </w:r>
    </w:p>
    <w:p>
      <w:pPr>
        <w:spacing w:after="40"/>
      </w:pPr>
      <w:r>
        <w:rPr>
          <w:rFonts w:ascii="Calibri" w:hAnsi="Calibri" w:cs="Calibri" w:eastAsia="Calibri"/>
          <w:b/>
          <w:color w:val="15131F"/>
          <w:sz w:val="22"/>
        </w:rPr>
        <w:t>3. Dai il punteggio e decidi ogni mese</w:t>
      </w:r>
    </w:p>
    <w:p>
      <w:pPr>
        <w:spacing w:after="120"/>
      </w:pPr>
      <w:r>
        <w:rPr>
          <w:rFonts w:ascii="Calibri" w:hAnsi="Calibri" w:cs="Calibri" w:eastAsia="Calibri"/>
          <w:b w:val="0"/>
          <w:color w:val="15131F"/>
          <w:sz w:val="21"/>
        </w:rPr>
        <w:t>Ordina per punteggio. Registra Pianificata o Non pianificata per le richieste in cima.</w:t>
      </w:r>
    </w:p>
    <w:p>
      <w:pPr>
        <w:spacing w:after="40"/>
      </w:pPr>
      <w:r>
        <w:rPr>
          <w:rFonts w:ascii="Calibri" w:hAnsi="Calibri" w:cs="Calibri" w:eastAsia="Calibri"/>
          <w:b/>
          <w:color w:val="15131F"/>
          <w:sz w:val="22"/>
        </w:rPr>
        <w:t>4. Comunica la decisione a tutti</w:t>
      </w:r>
    </w:p>
    <w:p>
      <w:pPr>
        <w:spacing w:after="120"/>
      </w:pPr>
      <w:r>
        <w:rPr>
          <w:rFonts w:ascii="Calibri" w:hAnsi="Calibri" w:cs="Calibri" w:eastAsia="Calibri"/>
          <w:b w:val="0"/>
          <w:color w:val="15131F"/>
          <w:sz w:val="21"/>
        </w:rPr>
        <w:t>Filtra Richiedenti per titolo e invia la scheda 4, 5 o 6 a ogni cliente.</w:t>
      </w:r>
    </w:p>
    <w:p>
      <w:pPr>
        <w:spacing w:after="40"/>
      </w:pPr>
      <w:r>
        <w:rPr>
          <w:rFonts w:ascii="Calibri" w:hAnsi="Calibri" w:cs="Calibri" w:eastAsia="Calibri"/>
          <w:b/>
          <w:color w:val="15131F"/>
          <w:sz w:val="22"/>
        </w:rPr>
        <w:t>5. Chiudi e fai ordine</w:t>
      </w:r>
    </w:p>
    <w:p>
      <w:pPr>
        <w:spacing w:after="120"/>
      </w:pPr>
      <w:r>
        <w:rPr>
          <w:rFonts w:ascii="Calibri" w:hAnsi="Calibri" w:cs="Calibri" w:eastAsia="Calibri"/>
          <w:b w:val="0"/>
          <w:color w:val="15131F"/>
          <w:sz w:val="21"/>
        </w:rPr>
        <w:t>Chiusa quando nessuno è in attesa. Aggiorna la knowledge base.</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Crea un tag: “Settings” &gt; “Conversation Tags” &gt; “New tag”, in “Label” scrivi “richiesta di funzionalità”. Aggiungi il tag a ogni chat con una richiesta.</w:t>
      </w:r>
    </w:p>
    <w:p>
      <w:pPr>
        <w:spacing w:after="60"/>
      </w:pPr>
      <w:r>
        <w:rPr>
          <w:rFonts w:ascii="Calibri" w:hAnsi="Calibri" w:cs="Calibri" w:eastAsia="Calibri"/>
          <w:b w:val="0"/>
          <w:color w:val="15131F"/>
          <w:sz w:val="21"/>
        </w:rPr>
        <w:t>2. Aggiungi un campo personalizzato: “Custom Fields” nel menu a sinistra &gt; “Add field”. In “Entity type” scegli “Contacts” (o “Deals”), in “Field label” scrivi “Richiesta di funzionalità”, in “Field type” scegli “Select”; aggiungi i titoli delle richieste con “Add option”, poi fai clic su “Create field”.</w:t>
      </w:r>
    </w:p>
    <w:p>
      <w:pPr>
        <w:spacing w:after="60"/>
      </w:pPr>
      <w:r>
        <w:rPr>
          <w:rFonts w:ascii="Calibri" w:hAnsi="Calibri" w:cs="Calibri" w:eastAsia="Calibri"/>
          <w:b w:val="0"/>
          <w:color w:val="15131F"/>
          <w:sz w:val="21"/>
        </w:rPr>
        <w:t>3. Scrivi i cinque campi nelle “Notes” del contatto o della trattativa.</w:t>
      </w:r>
    </w:p>
    <w:p>
      <w:pPr>
        <w:spacing w:after="60"/>
      </w:pPr>
      <w:r>
        <w:rPr>
          <w:rFonts w:ascii="Calibri" w:hAnsi="Calibri" w:cs="Calibri" w:eastAsia="Calibri"/>
          <w:b w:val="0"/>
          <w:color w:val="15131F"/>
          <w:sz w:val="21"/>
        </w:rPr>
        <w:t>4. Per l’email che chiude il cerchio: “Tasks” &gt; “New Task”, in “Task title” “Email di rilascio: lista d’attesa automatica”, in “Assignee” il responsabile della richiesta, in “Deadline” il giorno del rilascio e “Linked deal” se una trattativa dipende dalla funzionalità.</w:t>
      </w:r>
    </w:p>
    <w:p>
      <w:pPr>
        <w:spacing w:after="60"/>
      </w:pPr>
      <w:r>
        <w:rPr>
          <w:rFonts w:ascii="Calibri" w:hAnsi="Calibri" w:cs="Calibri" w:eastAsia="Calibri"/>
          <w:b w:val="0"/>
          <w:color w:val="15131F"/>
          <w:sz w:val="21"/>
        </w:rPr>
        <w:t>5. Metti i limiti noti e le soluzioni alternative nella knowledge base dell’agente IA: “My Bots” &gt; il tuo bot &gt; sezione “Basics” &gt; “Knowledge Base”. Sostituisci la scheda quando la funzionalità viene rilasciata.</w:t>
      </w:r>
    </w:p>
    <w:p>
      <w:pPr>
        <w:spacing w:after="60"/>
      </w:pPr>
      <w:r>
        <w:rPr>
          <w:rFonts w:ascii="Calibri" w:hAnsi="Calibri" w:cs="Calibri" w:eastAsia="Calibri"/>
          <w:b w:val="0"/>
          <w:color w:val="15131F"/>
          <w:sz w:val="21"/>
        </w:rPr>
        <w:t>6. Con Growth, salva la scheda 1 e le risposte in chat come risposte salvate: “Settings” &gt; “Saved Replies” &gt; “New reply”, “Shortcut” (per esempio /feature-ack), “Title”, “Reply body”, “Share with team”.</w:t>
      </w:r>
    </w:p>
    <w:p>
      <w:pPr>
        <w:spacing w:after="200"/>
      </w:pPr>
      <w:r>
        <w:rPr>
          <w:rFonts w:ascii="Calibri" w:hAnsi="Calibri" w:cs="Calibri" w:eastAsia="Calibri"/>
          <w:b w:val="0"/>
          <w:color w:val="5D5A70"/>
          <w:sz w:val="21"/>
        </w:rPr>
        <w:t>In CRMsoftware.pro non ci sono una roadmap pubblica, una bacheca per votare o un portale delle richieste: tieni il registro in questo file Excel. Free: chat IA, knowledge base essenziale e attività di base per 3 utenti. Passaggio a una persona e casella unificata: Launch, 19 $ al mese con fatturazione annuale per 8 utenti. Risposte salvate: Growth, 49 $ al mese con fatturazione annuale per 20 utenti.</w:t>
      </w:r>
    </w:p>
    <w:p>
      <w:pPr>
        <w:spacing w:after="80"/>
      </w:pPr>
      <w:r>
        <w:rPr>
          <w:rFonts w:ascii="Calibri" w:hAnsi="Calibri" w:cs="Calibri" w:eastAsia="Calibri"/>
          <w:b/>
          <w:color w:val="15131F"/>
          <w:sz w:val="24"/>
        </w:rPr>
        <w:t>Revisione mensile delle richieste, 30 minuti</w:t>
      </w:r>
    </w:p>
    <w:p>
      <w:pPr>
        <w:spacing w:after="60"/>
        <w:ind w:left="283"/>
      </w:pPr>
      <w:r>
        <w:rPr>
          <w:rFonts w:ascii="Calibri" w:hAnsi="Calibri" w:cs="Calibri" w:eastAsia="Calibri"/>
          <w:b w:val="0"/>
          <w:color w:val="15131F"/>
          <w:sz w:val="21"/>
        </w:rPr>
        <w:t>• Ogni nuova richiesta ha obiettivo del cliente, frequenza e impatto sull’attività.</w:t>
      </w:r>
    </w:p>
    <w:p>
      <w:pPr>
        <w:spacing w:after="60"/>
        <w:ind w:left="283"/>
      </w:pPr>
      <w:r>
        <w:rPr>
          <w:rFonts w:ascii="Calibri" w:hAnsi="Calibri" w:cs="Calibri" w:eastAsia="Calibri"/>
          <w:b w:val="0"/>
          <w:color w:val="15131F"/>
          <w:sz w:val="21"/>
        </w:rPr>
        <w:t>• I 5 punteggi più alti hanno una decisione con una data.</w:t>
      </w:r>
    </w:p>
    <w:p>
      <w:pPr>
        <w:spacing w:after="60"/>
        <w:ind w:left="283"/>
      </w:pPr>
      <w:r>
        <w:rPr>
          <w:rFonts w:ascii="Calibri" w:hAnsi="Calibri" w:cs="Calibri" w:eastAsia="Calibri"/>
          <w:b w:val="0"/>
          <w:color w:val="15131F"/>
          <w:sz w:val="21"/>
        </w:rPr>
        <w:t>• A fine settimana nessuna richiesta mostra Risposte da inviare.</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https://crmsoftware.pro/it/templates/feature-request-email-templates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per richieste di funzionalità</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