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Guida all’assistenza clienti multilingue</w:t>
      </w:r>
    </w:p>
    <w:p>
      <w:pPr>
        <w:spacing w:after="80"/>
      </w:pPr>
      <w:r>
        <w:rPr>
          <w:rFonts w:ascii="Calibri" w:hAnsi="Calibri" w:cs="Calibri" w:eastAsia="Calibri"/>
          <w:b w:val="0"/>
          <w:color w:val="5D5A70"/>
          <w:sz w:val="22"/>
        </w:rPr>
        <w:t>Matrice di copertura linguistica, saluto e cambio di lingua, passaggio a una persona quando nessuno parla la lingua, traduzioni approvate delle condizioni, risposte localizzate su rimborso e consegna, glossario, valutazione mensile delle risposte e regole linguistiche per l’agente IA. Da CRMsoftware.pro.</w:t>
      </w:r>
    </w:p>
    <w:p>
      <w:pPr>
        <w:spacing w:after="280"/>
      </w:pPr>
      <w:r>
        <w:rPr>
          <w:rFonts w:ascii="Calibri" w:hAnsi="Calibri" w:cs="Calibri" w:eastAsia="Calibri"/>
          <w:b w:val="0"/>
          <w:color w:val="5D5A70"/>
          <w:sz w:val="21"/>
        </w:rPr>
        <w:t>Compila per prima la matrice di copertura della scheda 1. Poi sostituisci ogni parola tra [parentesi quadre] con i tuoi dati, incolla la scheda 8 nelle istruzioni dell’agente e fai ogni mese il test della scheda 7. Registra i risultati nel file Excel.</w:t>
      </w:r>
    </w:p>
    <w:p>
      <w:pPr>
        <w:spacing w:after="160"/>
      </w:pPr>
      <w:r>
        <w:rPr>
          <w:rFonts w:ascii="Calibri" w:hAnsi="Calibri" w:cs="Calibri" w:eastAsia="Calibri"/>
          <w:b/>
          <w:color w:val="15131F"/>
          <w:sz w:val="32"/>
        </w:rPr>
        <w:t>La guida</w:t>
      </w:r>
    </w:p>
    <w:p>
      <w:pPr>
        <w:spacing w:after="60"/>
      </w:pPr>
      <w:r>
        <w:rPr>
          <w:rFonts w:ascii="Calibri" w:hAnsi="Calibri" w:cs="Calibri" w:eastAsia="Calibri"/>
          <w:b/>
          <w:color w:val="15131F"/>
          <w:sz w:val="28"/>
        </w:rPr>
        <w:t>1. Matrice di copertura linguistica: decidi lingua per lingua</w:t>
      </w:r>
    </w:p>
    <w:p>
      <w:pPr>
        <w:spacing w:after="80"/>
      </w:pPr>
      <w:r>
        <w:rPr>
          <w:rFonts w:ascii="Calibri" w:hAnsi="Calibri" w:cs="Calibri" w:eastAsia="Calibri"/>
          <w:b w:val="0"/>
          <w:color w:val="5D5A70"/>
          <w:sz w:val="20"/>
        </w:rPr>
        <w:t>Livelli: 3 · Risposte IA: 95+ lingue · Test: Mensile, per lingua · Parole di stato: Usa le stesse tre parole nella matrice, nel file Excel e nelle regole dell’agente: Supportata (IA e persone), Solo IA, Non supportata.</w:t>
      </w:r>
    </w:p>
    <w:p>
      <w:pPr>
        <w:spacing w:after="80"/>
      </w:pPr>
      <w:r>
        <w:rPr>
          <w:rFonts w:ascii="Calibri" w:hAnsi="Calibri" w:cs="Calibri" w:eastAsia="Calibri"/>
          <w:b w:val="0"/>
          <w:color w:val="15131F"/>
          <w:sz w:val="21"/>
        </w:rPr>
        <w:t>Questa guida all’assistenza clienti multilingue parte da una decisione per ogni lingua. L’agente IA risponde in 95+ lingue, quindi ogni lingua riceve una risposta. La matrice stabilisce quali risposte puoi garantire, chi le controlla e cosa succede quando sono sbagliate.</w:t>
      </w:r>
    </w:p>
    <w:p>
      <w:pPr>
        <w:spacing w:after="40"/>
      </w:pPr>
      <w:r>
        <w:rPr>
          <w:rFonts w:ascii="Calibri" w:hAnsi="Calibri" w:cs="Calibri" w:eastAsia="Calibri"/>
          <w:b/>
          <w:color w:val="6B3CF0"/>
          <w:sz w:val="21"/>
        </w:rPr>
        <w:t>Tre livelli di copertura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Livello</w:t>
            </w:r>
          </w:p>
        </w:tc>
        <w:tc>
          <w:tcPr>
            <w:tcW w:type="dxa" w:w="3324"/>
            <w:shd w:val="clear" w:color="auto" w:fill="EFE9FF"/>
          </w:tcPr>
          <w:p>
            <w:r/>
            <w:r>
              <w:rPr>
                <w:rFonts w:ascii="Calibri" w:hAnsi="Calibri" w:cs="Calibri" w:eastAsia="Calibri"/>
                <w:b/>
                <w:color w:val="15131F"/>
                <w:sz w:val="19"/>
              </w:rPr>
              <w:t>Cosa riceve il cliente</w:t>
            </w:r>
          </w:p>
        </w:tc>
        <w:tc>
          <w:tcPr>
            <w:tcW w:type="dxa" w:w="3324"/>
            <w:shd w:val="clear" w:color="auto" w:fill="EFE9FF"/>
          </w:tcPr>
          <w:p>
            <w:r/>
            <w:r>
              <w:rPr>
                <w:rFonts w:ascii="Calibri" w:hAnsi="Calibri" w:cs="Calibri" w:eastAsia="Calibri"/>
                <w:b/>
                <w:color w:val="15131F"/>
                <w:sz w:val="19"/>
              </w:rPr>
              <w:t>Cosa serve</w:t>
            </w:r>
          </w:p>
        </w:tc>
      </w:tr>
      <w:tr>
        <w:tc>
          <w:tcPr>
            <w:tcW w:type="dxa" w:w="3324"/>
          </w:tcPr>
          <w:p>
            <w:r/>
            <w:r>
              <w:rPr>
                <w:rFonts w:ascii="Calibri" w:hAnsi="Calibri" w:cs="Calibri" w:eastAsia="Calibri"/>
                <w:b w:val="0"/>
                <w:color w:val="15131F"/>
                <w:sz w:val="19"/>
              </w:rPr>
              <w:t>Supportata: IA e persone</w:t>
            </w:r>
          </w:p>
        </w:tc>
        <w:tc>
          <w:tcPr>
            <w:tcW w:type="dxa" w:w="3324"/>
          </w:tcPr>
          <w:p>
            <w:r/>
            <w:r>
              <w:rPr>
                <w:rFonts w:ascii="Calibri" w:hAnsi="Calibri" w:cs="Calibri" w:eastAsia="Calibri"/>
                <w:b w:val="0"/>
                <w:color w:val="15131F"/>
                <w:sz w:val="19"/>
              </w:rPr>
              <w:t>Risponde l’IA, e una persona che parla la lingua prende in carico i passaggi.</w:t>
            </w:r>
          </w:p>
        </w:tc>
        <w:tc>
          <w:tcPr>
            <w:tcW w:type="dxa" w:w="3324"/>
          </w:tcPr>
          <w:p>
            <w:r/>
            <w:r>
              <w:rPr>
                <w:rFonts w:ascii="Calibri" w:hAnsi="Calibri" w:cs="Calibri" w:eastAsia="Calibri"/>
                <w:b w:val="0"/>
                <w:color w:val="15131F"/>
                <w:sz w:val="19"/>
              </w:rPr>
              <w:t>Un collega che la legge e la scrive bene, un revisore, un test superato, un piano di riserva.</w:t>
            </w:r>
          </w:p>
        </w:tc>
      </w:tr>
      <w:tr>
        <w:tc>
          <w:tcPr>
            <w:tcW w:type="dxa" w:w="3324"/>
          </w:tcPr>
          <w:p>
            <w:r/>
            <w:r>
              <w:rPr>
                <w:rFonts w:ascii="Calibri" w:hAnsi="Calibri" w:cs="Calibri" w:eastAsia="Calibri"/>
                <w:b w:val="0"/>
                <w:color w:val="15131F"/>
                <w:sz w:val="19"/>
              </w:rPr>
              <w:t>Solo IA</w:t>
            </w:r>
          </w:p>
        </w:tc>
        <w:tc>
          <w:tcPr>
            <w:tcW w:type="dxa" w:w="3324"/>
          </w:tcPr>
          <w:p>
            <w:r/>
            <w:r>
              <w:rPr>
                <w:rFonts w:ascii="Calibri" w:hAnsi="Calibri" w:cs="Calibri" w:eastAsia="Calibri"/>
                <w:b w:val="0"/>
                <w:color w:val="15131F"/>
                <w:sz w:val="19"/>
              </w:rPr>
              <w:t>Risponde l’IA. Una persona risponde con uno strumento di traduzione, più lentamente.</w:t>
            </w:r>
          </w:p>
        </w:tc>
        <w:tc>
          <w:tcPr>
            <w:tcW w:type="dxa" w:w="3324"/>
          </w:tcPr>
          <w:p>
            <w:r/>
            <w:r>
              <w:rPr>
                <w:rFonts w:ascii="Calibri" w:hAnsi="Calibri" w:cs="Calibri" w:eastAsia="Calibri"/>
                <w:b w:val="0"/>
                <w:color w:val="15131F"/>
                <w:sz w:val="19"/>
              </w:rPr>
              <w:t>Un revisore per circa 1 ora al mese, testi delle condizioni approvati, un test superato, un piano di riserva.</w:t>
            </w:r>
          </w:p>
        </w:tc>
      </w:tr>
      <w:tr>
        <w:tc>
          <w:tcPr>
            <w:tcW w:type="dxa" w:w="3324"/>
          </w:tcPr>
          <w:p>
            <w:r/>
            <w:r>
              <w:rPr>
                <w:rFonts w:ascii="Calibri" w:hAnsi="Calibri" w:cs="Calibri" w:eastAsia="Calibri"/>
                <w:b w:val="0"/>
                <w:color w:val="15131F"/>
                <w:sz w:val="19"/>
              </w:rPr>
              <w:t>Non supportata</w:t>
            </w:r>
          </w:p>
        </w:tc>
        <w:tc>
          <w:tcPr>
            <w:tcW w:type="dxa" w:w="3324"/>
          </w:tcPr>
          <w:p>
            <w:r/>
            <w:r>
              <w:rPr>
                <w:rFonts w:ascii="Calibri" w:hAnsi="Calibri" w:cs="Calibri" w:eastAsia="Calibri"/>
                <w:b w:val="0"/>
                <w:color w:val="15131F"/>
                <w:sz w:val="19"/>
              </w:rPr>
              <w:t>L’IA risponde alle domande semplici. I testi vincolanti sono in [lingua principale], con una nota onesta.</w:t>
            </w:r>
          </w:p>
        </w:tc>
        <w:tc>
          <w:tcPr>
            <w:tcW w:type="dxa" w:w="3324"/>
          </w:tcPr>
          <w:p>
            <w:r/>
            <w:r>
              <w:rPr>
                <w:rFonts w:ascii="Calibri" w:hAnsi="Calibri" w:cs="Calibri" w:eastAsia="Calibri"/>
                <w:b w:val="0"/>
                <w:color w:val="15131F"/>
                <w:sz w:val="19"/>
              </w:rPr>
              <w:t>Un messaggio onesto e un tempo di risposta in [lingua principale].</w:t>
            </w:r>
          </w:p>
        </w:tc>
      </w:tr>
    </w:tbl>
    <w:p/>
    <w:p>
      <w:pPr>
        <w:spacing w:after="60"/>
      </w:pPr>
      <w:r>
        <w:rPr>
          <w:rFonts w:ascii="Calibri" w:hAnsi="Calibri" w:cs="Calibri" w:eastAsia="Calibri"/>
          <w:b/>
          <w:color w:val="6B3CF0"/>
          <w:sz w:val="21"/>
        </w:rPr>
        <w:t xml:space="preserve">Riga della matrice (una per lingua): </w:t>
      </w:r>
      <w:r>
        <w:rPr>
          <w:rFonts w:ascii="Calibri" w:hAnsi="Calibri" w:cs="Calibri" w:eastAsia="Calibri"/>
          <w:b w:val="0"/>
          <w:color w:val="15131F"/>
          <w:sz w:val="21"/>
        </w:rPr>
        <w:t>Lingua: [lingua, con la regione se conta]</w:t>
        <w:br/>
        <w:t>Quota di chat: [% del mese scorso]</w:t>
        <w:br/>
        <w:t>Risponde l’IA: [Sì / No]</w:t>
        <w:br/>
        <w:t>Persone che la parlano: [nomi, oppure nessuno]</w:t>
        <w:br/>
        <w:t>Revisore: [madrelingua o parlante fluente]</w:t>
        <w:br/>
        <w:t>Piano di riserva: [cosa succede se la qualità non basta o se nessuno la parla]</w:t>
        <w:br/>
        <w:t>Stato: [Supportata / Solo IA / Non supportata]</w:t>
        <w:br/>
        <w:t>Responsabile e prossima azione: [nome], [azione], entro il [data]</w:t>
      </w:r>
    </w:p>
    <w:p>
      <w:pPr>
        <w:spacing w:after="40"/>
      </w:pPr>
      <w:r>
        <w:rPr>
          <w:rFonts w:ascii="Calibri" w:hAnsi="Calibri" w:cs="Calibri" w:eastAsia="Calibri"/>
          <w:b/>
          <w:color w:val="6B3CF0"/>
          <w:sz w:val="21"/>
        </w:rPr>
        <w:t>Decidi il livello</w:t>
      </w:r>
    </w:p>
    <w:p>
      <w:pPr>
        <w:spacing w:after="40"/>
      </w:pPr>
      <w:r>
        <w:rPr>
          <w:rFonts w:ascii="Calibri" w:hAnsi="Calibri" w:cs="Calibri" w:eastAsia="Calibri"/>
          <w:b w:val="0"/>
          <w:color w:val="15131F"/>
          <w:sz w:val="21"/>
        </w:rPr>
        <w:t>1. Conta le chat reali: La quota per lingua nell’ultimo mese. Leggi anche 20 chat: conta la lingua in cui le persone scrivono davvero.</w:t>
      </w:r>
    </w:p>
    <w:p>
      <w:pPr>
        <w:spacing w:after="40"/>
      </w:pPr>
      <w:r>
        <w:rPr>
          <w:rFonts w:ascii="Calibri" w:hAnsi="Calibri" w:cs="Calibri" w:eastAsia="Calibri"/>
          <w:b w:val="0"/>
          <w:color w:val="15131F"/>
          <w:sz w:val="21"/>
        </w:rPr>
        <w:t>2. Oltre il [3%] delle chat: Almeno Solo IA: trova un revisore e scrivi il piano di riserva.</w:t>
      </w:r>
    </w:p>
    <w:p>
      <w:pPr>
        <w:spacing w:after="40"/>
      </w:pPr>
      <w:r>
        <w:rPr>
          <w:rFonts w:ascii="Calibri" w:hAnsi="Calibri" w:cs="Calibri" w:eastAsia="Calibri"/>
          <w:b w:val="0"/>
          <w:color w:val="15131F"/>
          <w:sz w:val="21"/>
        </w:rPr>
        <w:t>3. Qualcuno la parla: Supportata, se quella persona copre il tuo orario di assistenza o ha un sostituto.</w:t>
      </w:r>
    </w:p>
    <w:p>
      <w:pPr>
        <w:spacing w:after="40"/>
      </w:pPr>
      <w:r>
        <w:rPr>
          <w:rFonts w:ascii="Calibri" w:hAnsi="Calibri" w:cs="Calibri" w:eastAsia="Calibri"/>
          <w:b w:val="0"/>
          <w:color w:val="15131F"/>
          <w:sz w:val="21"/>
        </w:rPr>
        <w:t>4. Sotto il [3%], nessun revisore: Non supportata, per ora. Rivaluta ogni 3 mesi.</w:t>
      </w:r>
    </w:p>
    <w:p>
      <w:pPr>
        <w:spacing w:after="60"/>
      </w:pPr>
      <w:r>
        <w:rPr>
          <w:rFonts w:ascii="Calibri" w:hAnsi="Calibri" w:cs="Calibri" w:eastAsia="Calibri"/>
          <w:b/>
          <w:color w:val="6B3CF0"/>
          <w:sz w:val="21"/>
        </w:rPr>
        <w:t xml:space="preserve">Verifica finale: </w:t>
      </w:r>
      <w:r>
        <w:rPr>
          <w:rFonts w:ascii="Calibri" w:hAnsi="Calibri" w:cs="Calibri" w:eastAsia="Calibri"/>
          <w:b w:val="0"/>
          <w:color w:val="5D5A70"/>
          <w:sz w:val="21"/>
        </w:rPr>
        <w:t>Una lingua conta come supportata, Solo IA oppure IA e persone, solo se ha superato il test di questo mese con un revisore e ha un piano di riserva funzionante. Fino ad allora, trattala come Non supportata.</w:t>
      </w:r>
    </w:p>
    <w:p>
      <w:pPr>
        <w:spacing w:after="160"/>
      </w:pPr>
    </w:p>
    <w:p>
      <w:pPr>
        <w:spacing w:after="60"/>
      </w:pPr>
      <w:r>
        <w:rPr>
          <w:rFonts w:ascii="Calibri" w:hAnsi="Calibri" w:cs="Calibri" w:eastAsia="Calibri"/>
          <w:b/>
          <w:color w:val="15131F"/>
          <w:sz w:val="28"/>
        </w:rPr>
        <w:t>2. Saluto e cambio di lingua: rispondi nella lingua del visitatore</w:t>
      </w:r>
    </w:p>
    <w:p>
      <w:pPr>
        <w:spacing w:after="80"/>
      </w:pPr>
      <w:r>
        <w:rPr>
          <w:rFonts w:ascii="Calibri" w:hAnsi="Calibri" w:cs="Calibri" w:eastAsia="Calibri"/>
          <w:b w:val="0"/>
          <w:color w:val="5D5A70"/>
          <w:sz w:val="20"/>
        </w:rPr>
        <w:t>Risposte IA: 95+ lingue · Interfaccia widget: 17 lingue, Growth · “Widget Language”: Imposta la lingua di pulsanti, etichette e campi dei moduli del widget. “Auto-detect website language” la adatta al sito su cui si trova il widget; la lingua che scegli è quella di riserva.</w:t>
      </w:r>
    </w:p>
    <w:p>
      <w:pPr>
        <w:spacing w:after="80"/>
      </w:pPr>
      <w:r>
        <w:rPr>
          <w:rFonts w:ascii="Calibri" w:hAnsi="Calibri" w:cs="Calibri" w:eastAsia="Calibri"/>
          <w:b w:val="0"/>
          <w:color w:val="15131F"/>
          <w:sz w:val="21"/>
        </w:rPr>
        <w:t>L’agente risponde nella lingua in cui scrive il visitatore. Il primo messaggio compare prima che il visitatore scriva, quindi tienilo breve, nella tua lingua principale, con le tue lingue indicate con il loro nome originale.</w:t>
      </w:r>
    </w:p>
    <w:p>
      <w:pPr>
        <w:spacing w:after="60"/>
      </w:pPr>
      <w:r>
        <w:rPr>
          <w:rFonts w:ascii="Calibri" w:hAnsi="Calibri" w:cs="Calibri" w:eastAsia="Calibri"/>
          <w:b/>
          <w:color w:val="6B3CF0"/>
          <w:sz w:val="21"/>
        </w:rPr>
        <w:t xml:space="preserve">Primo messaggio (saluto tradotto): </w:t>
      </w:r>
      <w:r>
        <w:rPr>
          <w:rFonts w:ascii="Calibri" w:hAnsi="Calibri" w:cs="Calibri" w:eastAsia="Calibri"/>
          <w:b w:val="0"/>
          <w:color w:val="15131F"/>
          <w:sz w:val="21"/>
        </w:rPr>
        <w:t>Ciao, sono [nome del bot], l’assistente IA di [attività]. Scrivi nella tua lingua: rispondo in English, Español, Português, Français e in molte altre. Il nostro team risponde in [lingue del team].</w:t>
      </w:r>
    </w:p>
    <w:p>
      <w:pPr>
        <w:spacing w:after="40"/>
      </w:pPr>
      <w:r>
        <w:rPr>
          <w:rFonts w:ascii="Calibri" w:hAnsi="Calibri" w:cs="Calibri" w:eastAsia="Calibri"/>
          <w:b/>
          <w:color w:val="15131F"/>
          <w:sz w:val="22"/>
        </w:rPr>
        <w:t>2.1 Una lingua di livello Solo IA</w:t>
      </w:r>
    </w:p>
    <w:p>
      <w:pPr>
        <w:spacing w:after="60"/>
      </w:pPr>
      <w:r>
        <w:rPr>
          <w:rFonts w:ascii="Calibri" w:hAnsi="Calibri" w:cs="Calibri" w:eastAsia="Calibri"/>
          <w:b/>
          <w:color w:val="6B3CF0"/>
          <w:sz w:val="21"/>
        </w:rPr>
        <w:t xml:space="preserve">L’agente fa: </w:t>
      </w:r>
      <w:r>
        <w:rPr>
          <w:rFonts w:ascii="Calibri" w:hAnsi="Calibri" w:cs="Calibri" w:eastAsia="Calibri"/>
          <w:b w:val="0"/>
          <w:color w:val="5D5A70"/>
          <w:sz w:val="21"/>
        </w:rPr>
        <w:t>Risponde in quella lingua; spiega il passaggio una volta sola.</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Posso aiutarti in [lingua]. Se ti serve una persona, il nostro team ti risponderà in [lingua] con uno strumento di traduzione, entro [tempo].</w:t>
      </w:r>
    </w:p>
    <w:p>
      <w:pPr>
        <w:spacing w:after="40"/>
      </w:pPr>
    </w:p>
    <w:p>
      <w:pPr>
        <w:spacing w:after="40"/>
      </w:pPr>
      <w:r>
        <w:rPr>
          <w:rFonts w:ascii="Calibri" w:hAnsi="Calibri" w:cs="Calibri" w:eastAsia="Calibri"/>
          <w:b/>
          <w:color w:val="15131F"/>
          <w:sz w:val="22"/>
        </w:rPr>
        <w:t>2.2 Una lingua Non supportata</w:t>
      </w:r>
    </w:p>
    <w:p>
      <w:pPr>
        <w:spacing w:after="60"/>
      </w:pPr>
      <w:r>
        <w:rPr>
          <w:rFonts w:ascii="Calibri" w:hAnsi="Calibri" w:cs="Calibri" w:eastAsia="Calibri"/>
          <w:b/>
          <w:color w:val="6B3CF0"/>
          <w:sz w:val="21"/>
        </w:rPr>
        <w:t xml:space="preserve">L’agente fa: </w:t>
      </w:r>
      <w:r>
        <w:rPr>
          <w:rFonts w:ascii="Calibri" w:hAnsi="Calibri" w:cs="Calibri" w:eastAsia="Calibri"/>
          <w:b w:val="0"/>
          <w:color w:val="5D5A70"/>
          <w:sz w:val="21"/>
        </w:rPr>
        <w:t>Risponde alle domande semplici; per le domande sulle condizioni, dà il testo ufficiale in [lingua principale].</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Posso rispondere alle domande semplici in [lingua]. Il nostro team lavora in [lingue del team], quindi il testo ufficiale delle nostre [condizioni] è in [lingua principale]: [link]. Una persona può risponderti in [lingua principale] entro [tempo].</w:t>
      </w:r>
    </w:p>
    <w:p>
      <w:pPr>
        <w:spacing w:after="40"/>
      </w:pPr>
    </w:p>
    <w:p>
      <w:pPr>
        <w:spacing w:after="40"/>
      </w:pPr>
      <w:r>
        <w:rPr>
          <w:rFonts w:ascii="Calibri" w:hAnsi="Calibri" w:cs="Calibri" w:eastAsia="Calibri"/>
          <w:b/>
          <w:color w:val="15131F"/>
          <w:sz w:val="22"/>
        </w:rPr>
        <w:t>2.3 Il visitatore cambia lingua</w:t>
      </w:r>
    </w:p>
    <w:p>
      <w:pPr>
        <w:spacing w:after="60"/>
      </w:pPr>
      <w:r>
        <w:rPr>
          <w:rFonts w:ascii="Calibri" w:hAnsi="Calibri" w:cs="Calibri" w:eastAsia="Calibri"/>
          <w:b/>
          <w:color w:val="6B3CF0"/>
          <w:sz w:val="21"/>
        </w:rPr>
        <w:t xml:space="preserve">L’agente fa: </w:t>
      </w:r>
      <w:r>
        <w:rPr>
          <w:rFonts w:ascii="Calibri" w:hAnsi="Calibri" w:cs="Calibri" w:eastAsia="Calibri"/>
          <w:b w:val="0"/>
          <w:color w:val="5D5A70"/>
          <w:sz w:val="21"/>
        </w:rPr>
        <w:t>Cambia lingua e resta nella nuova. Non ne mescola mai due nella stessa risposta.</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Certo. Continuo in [lingua].</w:t>
      </w:r>
    </w:p>
    <w:p>
      <w:pPr>
        <w:spacing w:after="40"/>
      </w:pPr>
    </w:p>
    <w:p>
      <w:pPr>
        <w:spacing w:after="40"/>
      </w:pPr>
      <w:r>
        <w:rPr>
          <w:rFonts w:ascii="Calibri" w:hAnsi="Calibri" w:cs="Calibri" w:eastAsia="Calibri"/>
          <w:b/>
          <w:color w:val="15131F"/>
          <w:sz w:val="22"/>
        </w:rPr>
        <w:t>2.4 Messaggio misto o poco chiaro</w:t>
      </w:r>
    </w:p>
    <w:p>
      <w:pPr>
        <w:spacing w:after="60"/>
      </w:pPr>
      <w:r>
        <w:rPr>
          <w:rFonts w:ascii="Calibri" w:hAnsi="Calibri" w:cs="Calibri" w:eastAsia="Calibri"/>
          <w:b/>
          <w:color w:val="6B3CF0"/>
          <w:sz w:val="21"/>
        </w:rPr>
        <w:t xml:space="preserve">L’agente fa: </w:t>
      </w:r>
      <w:r>
        <w:rPr>
          <w:rFonts w:ascii="Calibri" w:hAnsi="Calibri" w:cs="Calibri" w:eastAsia="Calibri"/>
          <w:b w:val="0"/>
          <w:color w:val="5D5A70"/>
          <w:sz w:val="21"/>
        </w:rPr>
        <w:t>Fa una breve domanda invece di tirare a indovinare.</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Scusa, non sono sicuro di aver capito. Puoi dirlo con altre parole, oppure in [lingua principale]?</w:t>
      </w:r>
    </w:p>
    <w:p>
      <w:pPr>
        <w:spacing w:after="40"/>
      </w:pP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Una persona che parla la lingua del visitatore, a meno che la matrice di copertura non ne indichi una per quella lingua.</w:t>
      </w:r>
    </w:p>
    <w:p>
      <w:pPr>
        <w:spacing w:after="160"/>
      </w:pPr>
    </w:p>
    <w:p>
      <w:pPr>
        <w:spacing w:after="60"/>
      </w:pPr>
      <w:r>
        <w:rPr>
          <w:rFonts w:ascii="Calibri" w:hAnsi="Calibri" w:cs="Calibri" w:eastAsia="Calibri"/>
          <w:b/>
          <w:color w:val="15131F"/>
          <w:sz w:val="28"/>
        </w:rPr>
        <w:t>3. Passaggio a una persona quando nessuno nel team parla la lingua</w:t>
      </w:r>
    </w:p>
    <w:p>
      <w:pPr>
        <w:spacing w:after="80"/>
      </w:pPr>
      <w:r>
        <w:rPr>
          <w:rFonts w:ascii="Calibri" w:hAnsi="Calibri" w:cs="Calibri" w:eastAsia="Calibri"/>
          <w:b w:val="0"/>
          <w:color w:val="5D5A70"/>
          <w:sz w:val="20"/>
        </w:rPr>
        <w:t>Email: 2 · Da dire prima: Lingua e tempo di risposta · Provalo ogni mese: Un piano di riserva conta come funzionante solo dopo che l’hai provato questo mese: un passaggio per lingua, con risposta nei tempi.</w:t>
      </w:r>
    </w:p>
    <w:p>
      <w:pPr>
        <w:spacing w:after="80"/>
      </w:pPr>
      <w:r>
        <w:rPr>
          <w:rFonts w:ascii="Calibri" w:hAnsi="Calibri" w:cs="Calibri" w:eastAsia="Calibri"/>
          <w:b w:val="0"/>
          <w:color w:val="15131F"/>
          <w:sz w:val="21"/>
        </w:rPr>
        <w:t>Il passaggio a una persona, lingua per lingua, è il punto in cui l’assistenza multilingue si inceppa: l’agente passa la chat a qualcuno che non sa leggerla. Decidi per ogni livello chi risponde, in quale lingua ed entro quando.</w:t>
      </w:r>
    </w:p>
    <w:p>
      <w:pPr>
        <w:spacing w:after="40"/>
      </w:pPr>
      <w:r>
        <w:rPr>
          <w:rFonts w:ascii="Calibri" w:hAnsi="Calibri" w:cs="Calibri" w:eastAsia="Calibri"/>
          <w:b/>
          <w:color w:val="6B3CF0"/>
          <w:sz w:val="21"/>
        </w:rPr>
        <w:t>Chi risponde, in quale lingua, entro quando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Livello</w:t>
            </w:r>
          </w:p>
        </w:tc>
        <w:tc>
          <w:tcPr>
            <w:tcW w:type="dxa" w:w="2493"/>
            <w:shd w:val="clear" w:color="auto" w:fill="EFE9FF"/>
          </w:tcPr>
          <w:p>
            <w:r/>
            <w:r>
              <w:rPr>
                <w:rFonts w:ascii="Calibri" w:hAnsi="Calibri" w:cs="Calibri" w:eastAsia="Calibri"/>
                <w:b/>
                <w:color w:val="15131F"/>
                <w:sz w:val="19"/>
              </w:rPr>
              <w:t>Chi risponde</w:t>
            </w:r>
          </w:p>
        </w:tc>
        <w:tc>
          <w:tcPr>
            <w:tcW w:type="dxa" w:w="2493"/>
            <w:shd w:val="clear" w:color="auto" w:fill="EFE9FF"/>
          </w:tcPr>
          <w:p>
            <w:r/>
            <w:r>
              <w:rPr>
                <w:rFonts w:ascii="Calibri" w:hAnsi="Calibri" w:cs="Calibri" w:eastAsia="Calibri"/>
                <w:b/>
                <w:color w:val="15131F"/>
                <w:sz w:val="19"/>
              </w:rPr>
              <w:t>Lingua della risposta</w:t>
            </w:r>
          </w:p>
        </w:tc>
        <w:tc>
          <w:tcPr>
            <w:tcW w:type="dxa" w:w="2493"/>
            <w:shd w:val="clear" w:color="auto" w:fill="EFE9FF"/>
          </w:tcPr>
          <w:p>
            <w:r/>
            <w:r>
              <w:rPr>
                <w:rFonts w:ascii="Calibri" w:hAnsi="Calibri" w:cs="Calibri" w:eastAsia="Calibri"/>
                <w:b/>
                <w:color w:val="15131F"/>
                <w:sz w:val="19"/>
              </w:rPr>
              <w:t>Tempo di risposta</w:t>
            </w:r>
          </w:p>
        </w:tc>
      </w:tr>
      <w:tr>
        <w:tc>
          <w:tcPr>
            <w:tcW w:type="dxa" w:w="2493"/>
          </w:tcPr>
          <w:p>
            <w:r/>
            <w:r>
              <w:rPr>
                <w:rFonts w:ascii="Calibri" w:hAnsi="Calibri" w:cs="Calibri" w:eastAsia="Calibri"/>
                <w:b w:val="0"/>
                <w:color w:val="15131F"/>
                <w:sz w:val="19"/>
              </w:rPr>
              <w:t>Supportata</w:t>
            </w:r>
          </w:p>
        </w:tc>
        <w:tc>
          <w:tcPr>
            <w:tcW w:type="dxa" w:w="2493"/>
          </w:tcPr>
          <w:p>
            <w:r/>
            <w:r>
              <w:rPr>
                <w:rFonts w:ascii="Calibri" w:hAnsi="Calibri" w:cs="Calibri" w:eastAsia="Calibri"/>
                <w:b w:val="0"/>
                <w:color w:val="15131F"/>
                <w:sz w:val="19"/>
              </w:rPr>
              <w:t>[nome di chi la parla]</w:t>
            </w:r>
          </w:p>
        </w:tc>
        <w:tc>
          <w:tcPr>
            <w:tcW w:type="dxa" w:w="2493"/>
          </w:tcPr>
          <w:p>
            <w:r/>
            <w:r>
              <w:rPr>
                <w:rFonts w:ascii="Calibri" w:hAnsi="Calibri" w:cs="Calibri" w:eastAsia="Calibri"/>
                <w:b w:val="0"/>
                <w:color w:val="15131F"/>
                <w:sz w:val="19"/>
              </w:rPr>
              <w:t>La lingua del cliente</w:t>
            </w:r>
          </w:p>
        </w:tc>
        <w:tc>
          <w:tcPr>
            <w:tcW w:type="dxa" w:w="2493"/>
          </w:tcPr>
          <w:p>
            <w:r/>
            <w:r>
              <w:rPr>
                <w:rFonts w:ascii="Calibri" w:hAnsi="Calibri" w:cs="Calibri" w:eastAsia="Calibri"/>
                <w:b w:val="0"/>
                <w:color w:val="15131F"/>
                <w:sz w:val="19"/>
              </w:rPr>
              <w:t>[2 ore lavorative]</w:t>
            </w:r>
          </w:p>
        </w:tc>
      </w:tr>
      <w:tr>
        <w:tc>
          <w:tcPr>
            <w:tcW w:type="dxa" w:w="2493"/>
          </w:tcPr>
          <w:p>
            <w:r/>
            <w:r>
              <w:rPr>
                <w:rFonts w:ascii="Calibri" w:hAnsi="Calibri" w:cs="Calibri" w:eastAsia="Calibri"/>
                <w:b w:val="0"/>
                <w:color w:val="15131F"/>
                <w:sz w:val="19"/>
              </w:rPr>
              <w:t>Solo IA</w:t>
            </w:r>
          </w:p>
        </w:tc>
        <w:tc>
          <w:tcPr>
            <w:tcW w:type="dxa" w:w="2493"/>
          </w:tcPr>
          <w:p>
            <w:r/>
            <w:r>
              <w:rPr>
                <w:rFonts w:ascii="Calibri" w:hAnsi="Calibri" w:cs="Calibri" w:eastAsia="Calibri"/>
                <w:b w:val="0"/>
                <w:color w:val="15131F"/>
                <w:sz w:val="19"/>
              </w:rPr>
              <w:t>[nome], con uno strumento di traduzione</w:t>
            </w:r>
          </w:p>
        </w:tc>
        <w:tc>
          <w:tcPr>
            <w:tcW w:type="dxa" w:w="2493"/>
          </w:tcPr>
          <w:p>
            <w:r/>
            <w:r>
              <w:rPr>
                <w:rFonts w:ascii="Calibri" w:hAnsi="Calibri" w:cs="Calibri" w:eastAsia="Calibri"/>
                <w:b w:val="0"/>
                <w:color w:val="15131F"/>
                <w:sz w:val="19"/>
              </w:rPr>
              <w:t>La lingua del cliente; testi approvati per le condizioni</w:t>
            </w:r>
          </w:p>
        </w:tc>
        <w:tc>
          <w:tcPr>
            <w:tcW w:type="dxa" w:w="2493"/>
          </w:tcPr>
          <w:p>
            <w:r/>
            <w:r>
              <w:rPr>
                <w:rFonts w:ascii="Calibri" w:hAnsi="Calibri" w:cs="Calibri" w:eastAsia="Calibri"/>
                <w:b w:val="0"/>
                <w:color w:val="15131F"/>
                <w:sz w:val="19"/>
              </w:rPr>
              <w:t>[1 giorno lavorativo]</w:t>
            </w:r>
          </w:p>
        </w:tc>
      </w:tr>
      <w:tr>
        <w:tc>
          <w:tcPr>
            <w:tcW w:type="dxa" w:w="2493"/>
          </w:tcPr>
          <w:p>
            <w:r/>
            <w:r>
              <w:rPr>
                <w:rFonts w:ascii="Calibri" w:hAnsi="Calibri" w:cs="Calibri" w:eastAsia="Calibri"/>
                <w:b w:val="0"/>
                <w:color w:val="15131F"/>
                <w:sz w:val="19"/>
              </w:rPr>
              <w:t>Non supportata</w:t>
            </w:r>
          </w:p>
        </w:tc>
        <w:tc>
          <w:tcPr>
            <w:tcW w:type="dxa" w:w="2493"/>
          </w:tcPr>
          <w:p>
            <w:r/>
            <w:r>
              <w:rPr>
                <w:rFonts w:ascii="Calibri" w:hAnsi="Calibri" w:cs="Calibri" w:eastAsia="Calibri"/>
                <w:b w:val="0"/>
                <w:color w:val="15131F"/>
                <w:sz w:val="19"/>
              </w:rPr>
              <w:t>[nome]</w:t>
            </w:r>
          </w:p>
        </w:tc>
        <w:tc>
          <w:tcPr>
            <w:tcW w:type="dxa" w:w="2493"/>
          </w:tcPr>
          <w:p>
            <w:r/>
            <w:r>
              <w:rPr>
                <w:rFonts w:ascii="Calibri" w:hAnsi="Calibri" w:cs="Calibri" w:eastAsia="Calibri"/>
                <w:b w:val="0"/>
                <w:color w:val="15131F"/>
                <w:sz w:val="19"/>
              </w:rPr>
              <w:t>[lingua principale], oppure tradotta con l’originale sotto</w:t>
            </w:r>
          </w:p>
        </w:tc>
        <w:tc>
          <w:tcPr>
            <w:tcW w:type="dxa" w:w="2493"/>
          </w:tcPr>
          <w:p>
            <w:r/>
            <w:r>
              <w:rPr>
                <w:rFonts w:ascii="Calibri" w:hAnsi="Calibri" w:cs="Calibri" w:eastAsia="Calibri"/>
                <w:b w:val="0"/>
                <w:color w:val="15131F"/>
                <w:sz w:val="19"/>
              </w:rPr>
              <w:t>[1 giorno lavorativo]</w:t>
            </w:r>
          </w:p>
        </w:tc>
      </w:tr>
    </w:tbl>
    <w:p/>
    <w:p>
      <w:pPr>
        <w:spacing w:after="60"/>
      </w:pPr>
      <w:r>
        <w:rPr>
          <w:rFonts w:ascii="Calibri" w:hAnsi="Calibri" w:cs="Calibri" w:eastAsia="Calibri"/>
          <w:b/>
          <w:color w:val="6B3CF0"/>
          <w:sz w:val="21"/>
        </w:rPr>
        <w:t xml:space="preserve">L’agente, prima del passaggio (Solo IA): </w:t>
      </w:r>
      <w:r>
        <w:rPr>
          <w:rFonts w:ascii="Calibri" w:hAnsi="Calibri" w:cs="Calibri" w:eastAsia="Calibri"/>
          <w:b w:val="0"/>
          <w:color w:val="15131F"/>
          <w:sz w:val="21"/>
        </w:rPr>
        <w:t>Grazie. Passo la tua richiesta al nostro team. Lavora in [lingue del team] e risponde ai messaggi in [lingua] con uno strumento di traduzione, entro [tempo]. Per favore, scrivimi [numero d’ordine o email].</w:t>
      </w:r>
    </w:p>
    <w:p>
      <w:pPr>
        <w:spacing w:after="60"/>
      </w:pPr>
      <w:r>
        <w:rPr>
          <w:rFonts w:ascii="Calibri" w:hAnsi="Calibri" w:cs="Calibri" w:eastAsia="Calibri"/>
          <w:b/>
          <w:color w:val="6B3CF0"/>
          <w:sz w:val="21"/>
        </w:rPr>
        <w:t xml:space="preserve">L’agente, prima del passaggio (Non supportata): </w:t>
      </w:r>
      <w:r>
        <w:rPr>
          <w:rFonts w:ascii="Calibri" w:hAnsi="Calibri" w:cs="Calibri" w:eastAsia="Calibri"/>
          <w:b w:val="0"/>
          <w:color w:val="15131F"/>
          <w:sz w:val="21"/>
        </w:rPr>
        <w:t>Grazie. Il nostro team lavora in [lingue del team], quindi una persona ti risponderà in [lingua principale] entro [tempo]. Se per te è difficile, rispondi nella tua lingua e useremo uno strumento di traduzione. Per favore, scrivimi [numero d’ordine o email].</w:t>
      </w:r>
    </w:p>
    <w:p>
      <w:pPr>
        <w:spacing w:after="60"/>
      </w:pPr>
      <w:r>
        <w:rPr>
          <w:rFonts w:ascii="Calibri" w:hAnsi="Calibri" w:cs="Calibri" w:eastAsia="Calibri"/>
          <w:b/>
          <w:color w:val="6B3CF0"/>
          <w:sz w:val="21"/>
        </w:rPr>
        <w:t xml:space="preserve">Email di risposta nella tua lingua principale: </w:t>
      </w:r>
      <w:r>
        <w:rPr>
          <w:rFonts w:ascii="Calibri" w:hAnsi="Calibri" w:cs="Calibri" w:eastAsia="Calibri"/>
          <w:b w:val="0"/>
          <w:color w:val="15131F"/>
          <w:sz w:val="21"/>
        </w:rPr>
        <w:t>Oggetto: La tua domanda su [argomento], ordine [numero d’ordine]</w:t>
        <w:br/>
        <w:br/>
        <w:t>Ciao [nome],</w:t>
        <w:br/>
        <w:br/>
        <w:t>il nostro team lavora in [lingue del team], quindi ti rispondo in [lingua principale].</w:t>
        <w:br/>
        <w:br/>
        <w:t>[La risposta in 2 o 3 frasi brevi.] [Prossimo passo e data.]</w:t>
        <w:br/>
        <w:br/>
        <w:t>Se qualcosa non è chiaro, rispondi nella tua lingua e useremo uno strumento di traduzione.</w:t>
        <w:br/>
        <w:br/>
        <w:t>[Il tuo nome], [attività]</w:t>
      </w:r>
    </w:p>
    <w:p>
      <w:pPr>
        <w:spacing w:after="60"/>
      </w:pPr>
      <w:r>
        <w:rPr>
          <w:rFonts w:ascii="Calibri" w:hAnsi="Calibri" w:cs="Calibri" w:eastAsia="Calibri"/>
          <w:b/>
          <w:color w:val="6B3CF0"/>
          <w:sz w:val="21"/>
        </w:rPr>
        <w:t xml:space="preserve">Email di risposta tradotta, con l’originale sotto: </w:t>
      </w:r>
      <w:r>
        <w:rPr>
          <w:rFonts w:ascii="Calibri" w:hAnsi="Calibri" w:cs="Calibri" w:eastAsia="Calibri"/>
          <w:b w:val="0"/>
          <w:color w:val="15131F"/>
          <w:sz w:val="21"/>
        </w:rPr>
        <w:t>[La risposta nella lingua del cliente]</w:t>
        <w:br/>
        <w:br/>
        <w:t>[Questa nota nella lingua del cliente:] Questa risposta è stata tradotta con uno strumento di traduzione. Se qualcosa non è chiaro, vale il testo in [lingua principale] qui sotto.</w:t>
        <w:br/>
        <w:br/>
        <w:t>[La stessa risposta nella tua lingua principale]</w:t>
        <w:br/>
        <w:br/>
        <w:t>[Il tuo nome], [attività]</w:t>
      </w:r>
    </w:p>
    <w:p>
      <w:pPr>
        <w:spacing w:after="40"/>
      </w:pPr>
      <w:r>
        <w:rPr>
          <w:rFonts w:ascii="Calibri" w:hAnsi="Calibri" w:cs="Calibri" w:eastAsia="Calibri"/>
          <w:b/>
          <w:color w:val="6B3CF0"/>
          <w:sz w:val="21"/>
        </w:rPr>
        <w:t>Prima di inviare una risposta in una lingua che non leggi</w:t>
      </w:r>
    </w:p>
    <w:p>
      <w:pPr>
        <w:spacing w:after="40"/>
        <w:ind w:left="283"/>
      </w:pPr>
      <w:r>
        <w:rPr>
          <w:rFonts w:ascii="Calibri" w:hAnsi="Calibri" w:cs="Calibri" w:eastAsia="Calibri"/>
          <w:b w:val="0"/>
          <w:color w:val="15131F"/>
          <w:sz w:val="21"/>
        </w:rPr>
        <w:t>• Incolla il testo approvato della scheda 4 per qualsiasi risposta su rimborsi, resi, garanzia o questioni legali.</w:t>
      </w:r>
    </w:p>
    <w:p>
      <w:pPr>
        <w:spacing w:after="40"/>
        <w:ind w:left="283"/>
      </w:pPr>
      <w:r>
        <w:rPr>
          <w:rFonts w:ascii="Calibri" w:hAnsi="Calibri" w:cs="Calibri" w:eastAsia="Calibri"/>
          <w:b w:val="0"/>
          <w:color w:val="15131F"/>
          <w:sz w:val="21"/>
        </w:rPr>
        <w:t>• Scrivi frasi brevi, i numeri in cifre e le date in lettere: 12 ottobre, non 10/12.</w:t>
      </w:r>
    </w:p>
    <w:p>
      <w:pPr>
        <w:spacing w:after="40"/>
        <w:ind w:left="283"/>
      </w:pPr>
      <w:r>
        <w:rPr>
          <w:rFonts w:ascii="Calibri" w:hAnsi="Calibri" w:cs="Calibri" w:eastAsia="Calibri"/>
          <w:b w:val="0"/>
          <w:color w:val="15131F"/>
          <w:sz w:val="21"/>
        </w:rPr>
        <w:t>• Ritraduci la bozza con un secondo strumento e controlla numeri, date e nomi.</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Una telefonata nella lingua del cliente, o un tempo di risposta che per quella lingua non rispetti.</w:t>
      </w:r>
    </w:p>
    <w:p>
      <w:pPr>
        <w:spacing w:after="160"/>
      </w:pPr>
    </w:p>
    <w:p>
      <w:pPr>
        <w:spacing w:after="60"/>
      </w:pPr>
      <w:r>
        <w:rPr>
          <w:rFonts w:ascii="Calibri" w:hAnsi="Calibri" w:cs="Calibri" w:eastAsia="Calibri"/>
          <w:b/>
          <w:color w:val="15131F"/>
          <w:sz w:val="28"/>
        </w:rPr>
        <w:t>4. Condizioni, prezzi e testi legali: solo traduzioni approvate</w:t>
      </w:r>
    </w:p>
    <w:p>
      <w:pPr>
        <w:spacing w:after="80"/>
      </w:pPr>
      <w:r>
        <w:rPr>
          <w:rFonts w:ascii="Calibri" w:hAnsi="Calibri" w:cs="Calibri" w:eastAsia="Calibri"/>
          <w:b w:val="0"/>
          <w:color w:val="5D5A70"/>
          <w:sz w:val="20"/>
        </w:rPr>
        <w:t>Passi per approvare: 5 · Nuova revisione: A ogni modifica della fonte · Data della versione: Quando la fonte cambia, le sue traduzioni non sono più approvate finché il revisore non le ricontrolla.</w:t>
      </w:r>
    </w:p>
    <w:p>
      <w:pPr>
        <w:spacing w:after="80"/>
      </w:pPr>
      <w:r>
        <w:rPr>
          <w:rFonts w:ascii="Calibri" w:hAnsi="Calibri" w:cs="Calibri" w:eastAsia="Calibri"/>
          <w:b w:val="0"/>
          <w:color w:val="15131F"/>
          <w:sz w:val="21"/>
        </w:rPr>
        <w:t>Le condizioni di rimborso, consegna e garanzia, i prezzi e i testi legali sono promesse. In ogni lingua supportata, l’agente cita una traduzione approvata dalla knowledge base. Per termini di vendita, garanzia e privacy: la traduzione approvata, oppure l’originale con un link.</w:t>
      </w:r>
    </w:p>
    <w:p>
      <w:pPr>
        <w:spacing w:after="40"/>
      </w:pPr>
      <w:r>
        <w:rPr>
          <w:rFonts w:ascii="Calibri" w:hAnsi="Calibri" w:cs="Calibri" w:eastAsia="Calibri"/>
          <w:b/>
          <w:color w:val="6B3CF0"/>
          <w:sz w:val="21"/>
        </w:rPr>
        <w:t>Come si approva una traduzione</w:t>
      </w:r>
    </w:p>
    <w:p>
      <w:pPr>
        <w:spacing w:after="40"/>
      </w:pPr>
      <w:r>
        <w:rPr>
          <w:rFonts w:ascii="Calibri" w:hAnsi="Calibri" w:cs="Calibri" w:eastAsia="Calibri"/>
          <w:b w:val="0"/>
          <w:color w:val="15131F"/>
          <w:sz w:val="21"/>
        </w:rPr>
        <w:t>1. Fonte: Il testo attuale nella tua lingua principale, con la data della versione.</w:t>
      </w:r>
    </w:p>
    <w:p>
      <w:pPr>
        <w:spacing w:after="40"/>
      </w:pPr>
      <w:r>
        <w:rPr>
          <w:rFonts w:ascii="Calibri" w:hAnsi="Calibri" w:cs="Calibri" w:eastAsia="Calibri"/>
          <w:b w:val="0"/>
          <w:color w:val="15131F"/>
          <w:sz w:val="21"/>
        </w:rPr>
        <w:t>2. Bozza: La traduzione automatica va bene come prima bozza.</w:t>
      </w:r>
    </w:p>
    <w:p>
      <w:pPr>
        <w:spacing w:after="40"/>
      </w:pPr>
      <w:r>
        <w:rPr>
          <w:rFonts w:ascii="Calibri" w:hAnsi="Calibri" w:cs="Calibri" w:eastAsia="Calibri"/>
          <w:b w:val="0"/>
          <w:color w:val="15131F"/>
          <w:sz w:val="21"/>
        </w:rPr>
        <w:t>3. Revisione: Il revisore la controlla riga per riga rispetto alla fonte: numeri, giorni, eccezioni.</w:t>
      </w:r>
    </w:p>
    <w:p>
      <w:pPr>
        <w:spacing w:after="40"/>
      </w:pPr>
      <w:r>
        <w:rPr>
          <w:rFonts w:ascii="Calibri" w:hAnsi="Calibri" w:cs="Calibri" w:eastAsia="Calibri"/>
          <w:b w:val="0"/>
          <w:color w:val="15131F"/>
          <w:sz w:val="21"/>
        </w:rPr>
        <w:t>4. Approvazione: Il responsabile la approva e ci mette la data. Per i testi legali, se vendi in quel paese, chiedi a un consulente locale.</w:t>
      </w:r>
    </w:p>
    <w:p>
      <w:pPr>
        <w:spacing w:after="40"/>
      </w:pPr>
      <w:r>
        <w:rPr>
          <w:rFonts w:ascii="Calibri" w:hAnsi="Calibri" w:cs="Calibri" w:eastAsia="Calibri"/>
          <w:b w:val="0"/>
          <w:color w:val="15131F"/>
          <w:sz w:val="21"/>
        </w:rPr>
        <w:t>5. Archiviazione: Nella knowledge base, sotto un unico titolo: [condizioni], [lingua], approvata il [data].</w:t>
      </w:r>
    </w:p>
    <w:p>
      <w:pPr>
        <w:spacing w:after="60"/>
      </w:pPr>
      <w:r>
        <w:rPr>
          <w:rFonts w:ascii="Calibri" w:hAnsi="Calibri" w:cs="Calibri" w:eastAsia="Calibri"/>
          <w:b/>
          <w:color w:val="6B3CF0"/>
          <w:sz w:val="21"/>
        </w:rPr>
        <w:t xml:space="preserve">Nota regionale sulle condizioni (per la knowledge base): </w:t>
      </w:r>
      <w:r>
        <w:rPr>
          <w:rFonts w:ascii="Calibri" w:hAnsi="Calibri" w:cs="Calibri" w:eastAsia="Calibri"/>
          <w:b w:val="0"/>
          <w:color w:val="15131F"/>
          <w:sz w:val="21"/>
        </w:rPr>
        <w:t>[Nome delle condizioni] per gli ordini spediti in [paese o regione], approvate il [data]:</w:t>
        <w:br/>
        <w:t>[La regola in 1-3 frasi: chi paga la spedizione del reso, tempi di consegna, dazi e tasse.]</w:t>
        <w:br/>
        <w:t>Questa nota vale solo per [paese o regione]. Per tutti gli altri ordini, vedi [condizioni generali].</w:t>
      </w:r>
    </w:p>
    <w:p>
      <w:pPr>
        <w:spacing w:after="40"/>
      </w:pPr>
      <w:r>
        <w:rPr>
          <w:rFonts w:ascii="Calibri" w:hAnsi="Calibri" w:cs="Calibri" w:eastAsia="Calibri"/>
          <w:b/>
          <w:color w:val="6B3CF0"/>
          <w:sz w:val="21"/>
        </w:rPr>
        <w:t>Prezzi, date e numeri in ogni lingua</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Voce</w:t>
            </w:r>
          </w:p>
        </w:tc>
        <w:tc>
          <w:tcPr>
            <w:tcW w:type="dxa" w:w="4986"/>
            <w:shd w:val="clear" w:color="auto" w:fill="EFE9FF"/>
          </w:tcPr>
          <w:p>
            <w:r/>
            <w:r>
              <w:rPr>
                <w:rFonts w:ascii="Calibri" w:hAnsi="Calibri" w:cs="Calibri" w:eastAsia="Calibri"/>
                <w:b/>
                <w:color w:val="15131F"/>
                <w:sz w:val="19"/>
              </w:rPr>
              <w:t>Regola</w:t>
            </w:r>
          </w:p>
        </w:tc>
      </w:tr>
      <w:tr>
        <w:tc>
          <w:tcPr>
            <w:tcW w:type="dxa" w:w="4986"/>
          </w:tcPr>
          <w:p>
            <w:r/>
            <w:r>
              <w:rPr>
                <w:rFonts w:ascii="Calibri" w:hAnsi="Calibri" w:cs="Calibri" w:eastAsia="Calibri"/>
                <w:b w:val="0"/>
                <w:color w:val="15131F"/>
                <w:sz w:val="19"/>
              </w:rPr>
              <w:t>Prezzi</w:t>
            </w:r>
          </w:p>
        </w:tc>
        <w:tc>
          <w:tcPr>
            <w:tcW w:type="dxa" w:w="4986"/>
          </w:tcPr>
          <w:p>
            <w:r/>
            <w:r>
              <w:rPr>
                <w:rFonts w:ascii="Calibri" w:hAnsi="Calibri" w:cs="Calibri" w:eastAsia="Calibri"/>
                <w:b w:val="0"/>
                <w:color w:val="15131F"/>
                <w:sz w:val="19"/>
              </w:rPr>
              <w:t>In [valuta] esattamente come a listino, con il codice della valuta: USD 189, non 189 $. Il simbolo $ indica anche i dollari canadesi e i pesos messicani.</w:t>
            </w:r>
          </w:p>
        </w:tc>
      </w:tr>
      <w:tr>
        <w:tc>
          <w:tcPr>
            <w:tcW w:type="dxa" w:w="4986"/>
          </w:tcPr>
          <w:p>
            <w:r/>
            <w:r>
              <w:rPr>
                <w:rFonts w:ascii="Calibri" w:hAnsi="Calibri" w:cs="Calibri" w:eastAsia="Calibri"/>
                <w:b w:val="0"/>
                <w:color w:val="15131F"/>
                <w:sz w:val="19"/>
              </w:rPr>
              <w:t>Conversione</w:t>
            </w:r>
          </w:p>
        </w:tc>
        <w:tc>
          <w:tcPr>
            <w:tcW w:type="dxa" w:w="4986"/>
          </w:tcPr>
          <w:p>
            <w:r/>
            <w:r>
              <w:rPr>
                <w:rFonts w:ascii="Calibri" w:hAnsi="Calibri" w:cs="Calibri" w:eastAsia="Calibri"/>
                <w:b w:val="0"/>
                <w:color w:val="15131F"/>
                <w:sz w:val="19"/>
              </w:rPr>
              <w:t>L’agente non converte mai valute e non stima tasse e dazi. Invia [link] o propone una persona.</w:t>
            </w:r>
          </w:p>
        </w:tc>
      </w:tr>
      <w:tr>
        <w:tc>
          <w:tcPr>
            <w:tcW w:type="dxa" w:w="4986"/>
          </w:tcPr>
          <w:p>
            <w:r/>
            <w:r>
              <w:rPr>
                <w:rFonts w:ascii="Calibri" w:hAnsi="Calibri" w:cs="Calibri" w:eastAsia="Calibri"/>
                <w:b w:val="0"/>
                <w:color w:val="15131F"/>
                <w:sz w:val="19"/>
              </w:rPr>
              <w:t>Date</w:t>
            </w:r>
          </w:p>
        </w:tc>
        <w:tc>
          <w:tcPr>
            <w:tcW w:type="dxa" w:w="4986"/>
          </w:tcPr>
          <w:p>
            <w:r/>
            <w:r>
              <w:rPr>
                <w:rFonts w:ascii="Calibri" w:hAnsi="Calibri" w:cs="Calibri" w:eastAsia="Calibri"/>
                <w:b w:val="0"/>
                <w:color w:val="15131F"/>
                <w:sz w:val="19"/>
              </w:rPr>
              <w:t>In lettere: 12 ottobre 2026. 10/12 significa ottobre negli Stati Uniti e dicembre nella maggior parte degli altri paesi.</w:t>
            </w:r>
          </w:p>
        </w:tc>
      </w:tr>
    </w:tbl>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Termini di vendita, garanzia o privacy tradotti automaticamente e mostrati senza revisione, o un prezzo convertito dall’agente di sua iniziativa.</w:t>
      </w:r>
    </w:p>
    <w:p>
      <w:pPr>
        <w:spacing w:after="160"/>
      </w:pPr>
    </w:p>
    <w:p>
      <w:pPr>
        <w:spacing w:after="60"/>
      </w:pPr>
      <w:r>
        <w:rPr>
          <w:rFonts w:ascii="Calibri" w:hAnsi="Calibri" w:cs="Calibri" w:eastAsia="Calibri"/>
          <w:b/>
          <w:color w:val="15131F"/>
          <w:sz w:val="28"/>
        </w:rPr>
        <w:t>5. Risposte localizzate su rimborso e consegna con gli stessi fatti</w:t>
      </w:r>
    </w:p>
    <w:p>
      <w:pPr>
        <w:spacing w:after="80"/>
      </w:pPr>
      <w:r>
        <w:rPr>
          <w:rFonts w:ascii="Calibri" w:hAnsi="Calibri" w:cs="Calibri" w:eastAsia="Calibri"/>
          <w:b w:val="0"/>
          <w:color w:val="5D5A70"/>
          <w:sz w:val="20"/>
        </w:rPr>
        <w:t>Lingue mostrate: 3 · Uguali in ognuna: Importo, giorni, metodo, prossimo passo · Salvale: Con Growth, salva ogni versione come risposta salvata con la lingua nella scorciatoia, per esempio /refund-es e /refund-fr.</w:t>
      </w:r>
    </w:p>
    <w:p>
      <w:pPr>
        <w:spacing w:after="80"/>
      </w:pPr>
      <w:r>
        <w:rPr>
          <w:rFonts w:ascii="Calibri" w:hAnsi="Calibri" w:cs="Calibri" w:eastAsia="Calibri"/>
          <w:b w:val="0"/>
          <w:color w:val="15131F"/>
          <w:sz w:val="21"/>
        </w:rPr>
        <w:t>Scrivi i fatti una volta sola: così ogni lingua riporta lo stesso importo, codice valuta, giorni, metodo e prossimo passo. Qui sotto trovi le risposte del negozio di esempio in inglese, spagnolo e francese. Approva ogni versione come faresti con le condizioni.</w:t>
      </w:r>
    </w:p>
    <w:p>
      <w:pPr>
        <w:spacing w:after="60"/>
      </w:pPr>
      <w:r>
        <w:rPr>
          <w:rFonts w:ascii="Calibri" w:hAnsi="Calibri" w:cs="Calibri" w:eastAsia="Calibri"/>
          <w:b/>
          <w:color w:val="6B3CF0"/>
          <w:sz w:val="21"/>
        </w:rPr>
        <w:t xml:space="preserve">Dati di riferimento (compilali una volta, nella tua lingua principale): </w:t>
      </w:r>
      <w:r>
        <w:rPr>
          <w:rFonts w:ascii="Calibri" w:hAnsi="Calibri" w:cs="Calibri" w:eastAsia="Calibri"/>
          <w:b w:val="0"/>
          <w:color w:val="15131F"/>
          <w:sz w:val="21"/>
        </w:rPr>
        <w:t>Importo del rimborso: [importo con codice valuta]</w:t>
        <w:br/>
        <w:t>Metodo di rimborso: [carta, PayPal, buono d’acquisto]</w:t>
        <w:br/>
        <w:t>Tempi del rimborso: [numero] giorni lavorativi dopo [la ricezione del reso]</w:t>
        <w:br/>
        <w:t>Spedizione del reso: [chi paga, per regione]</w:t>
        <w:br/>
        <w:t>Tempi di consegna: [giorni] giorni lavorativi per [paese]</w:t>
        <w:br/>
        <w:t>Costo di consegna: [importo con codice valuta]</w:t>
        <w:br/>
        <w:t>In caso di ritardo: [cosa fa il cliente, da quale data]</w:t>
      </w:r>
    </w:p>
    <w:p>
      <w:pPr>
        <w:spacing w:after="60"/>
      </w:pPr>
      <w:r>
        <w:rPr>
          <w:rFonts w:ascii="Calibri" w:hAnsi="Calibri" w:cs="Calibri" w:eastAsia="Calibri"/>
          <w:b/>
          <w:color w:val="6B3CF0"/>
          <w:sz w:val="21"/>
        </w:rPr>
        <w:t xml:space="preserve">Risposta sul rimborso, inglese: </w:t>
      </w:r>
      <w:r>
        <w:rPr>
          <w:rFonts w:ascii="Calibri" w:hAnsi="Calibri" w:cs="Calibri" w:eastAsia="Calibri"/>
          <w:b w:val="0"/>
          <w:color w:val="15131F"/>
          <w:sz w:val="21"/>
        </w:rPr>
        <w:t>Hi [first name], we received your return for order [order number] on [date] and refunded USD 189.00 to your card today. Your bank usually shows it within 5 business days. Return shipping from outside the US is not refunded. Not there by [date]? Reply here and we will check.</w:t>
      </w:r>
    </w:p>
    <w:p>
      <w:pPr>
        <w:spacing w:after="60"/>
      </w:pPr>
      <w:r>
        <w:rPr>
          <w:rFonts w:ascii="Calibri" w:hAnsi="Calibri" w:cs="Calibri" w:eastAsia="Calibri"/>
          <w:b/>
          <w:color w:val="6B3CF0"/>
          <w:sz w:val="21"/>
        </w:rPr>
        <w:t xml:space="preserve">Risposta sul rimborso, spagnolo: </w:t>
      </w:r>
      <w:r>
        <w:rPr>
          <w:rFonts w:ascii="Calibri" w:hAnsi="Calibri" w:cs="Calibri" w:eastAsia="Calibri"/>
          <w:b w:val="0"/>
          <w:color w:val="15131F"/>
          <w:sz w:val="21"/>
        </w:rPr>
        <w:t>Hola, [nombre]: recibimos su devolución del pedido [número de pedido] el [fecha] y hoy le reembolsamos USD 189.00 a su tarjeta. Su banco suele reflejarlo en un plazo de 5 días hábiles. El costo del envío de devolución desde fuera de Estados Unidos no se reembolsa. Si no lo ve antes del [fecha], responda a este mensaje y lo revisaremos.</w:t>
      </w:r>
    </w:p>
    <w:p>
      <w:pPr>
        <w:spacing w:after="60"/>
      </w:pPr>
      <w:r>
        <w:rPr>
          <w:rFonts w:ascii="Calibri" w:hAnsi="Calibri" w:cs="Calibri" w:eastAsia="Calibri"/>
          <w:b/>
          <w:color w:val="6B3CF0"/>
          <w:sz w:val="21"/>
        </w:rPr>
        <w:t xml:space="preserve">Risposta sul rimborso, francese: </w:t>
      </w:r>
      <w:r>
        <w:rPr>
          <w:rFonts w:ascii="Calibri" w:hAnsi="Calibri" w:cs="Calibri" w:eastAsia="Calibri"/>
          <w:b w:val="0"/>
          <w:color w:val="15131F"/>
          <w:sz w:val="21"/>
        </w:rPr>
        <w:t>Bonjour [prénom], nous avons reçu votre retour pour la commande [numéro de commande] le [date] et remboursé aujourd'hui 189,00 USD sur votre carte. Votre banque l'affiche généralement sous 5 jours ouvrables. Les frais de retour depuis l'extérieur des États-Unis ne sont pas remboursés. Si vous ne le voyez pas d'ici le [date], répondez à ce message et nous vérifierons.</w:t>
      </w:r>
    </w:p>
    <w:p>
      <w:pPr>
        <w:spacing w:after="60"/>
      </w:pPr>
      <w:r>
        <w:rPr>
          <w:rFonts w:ascii="Calibri" w:hAnsi="Calibri" w:cs="Calibri" w:eastAsia="Calibri"/>
          <w:b/>
          <w:color w:val="6B3CF0"/>
          <w:sz w:val="21"/>
        </w:rPr>
        <w:t xml:space="preserve">Risposta sulla consegna, inglese: </w:t>
      </w:r>
      <w:r>
        <w:rPr>
          <w:rFonts w:ascii="Calibri" w:hAnsi="Calibri" w:cs="Calibri" w:eastAsia="Calibri"/>
          <w:b w:val="0"/>
          <w:color w:val="15131F"/>
          <w:sz w:val="21"/>
        </w:rPr>
        <w:t>Hi [first name], order [order number] shipped on [date]. Delivery to Canada takes 6 to 10 business days and shipping cost USD 25.00. Duties and taxes, if any, are paid on delivery. If it has not arrived by [date], reply here and we will ask the carrier.</w:t>
      </w:r>
    </w:p>
    <w:p>
      <w:pPr>
        <w:spacing w:after="60"/>
      </w:pPr>
      <w:r>
        <w:rPr>
          <w:rFonts w:ascii="Calibri" w:hAnsi="Calibri" w:cs="Calibri" w:eastAsia="Calibri"/>
          <w:b/>
          <w:color w:val="6B3CF0"/>
          <w:sz w:val="21"/>
        </w:rPr>
        <w:t xml:space="preserve">Risposta sulla consegna, spagnolo: </w:t>
      </w:r>
      <w:r>
        <w:rPr>
          <w:rFonts w:ascii="Calibri" w:hAnsi="Calibri" w:cs="Calibri" w:eastAsia="Calibri"/>
          <w:b w:val="0"/>
          <w:color w:val="15131F"/>
          <w:sz w:val="21"/>
        </w:rPr>
        <w:t>Hola, [nombre]: el pedido [número de pedido] salió el [fecha]. La entrega a México tarda de 6 a 10 días hábiles y el envío costó USD 25.00. Los aranceles e impuestos, si los hay, se pagan al recibir el paquete. Si no ha llegado antes del [fecha], responda a este mensaje y consultaremos con la empresa de transporte.</w:t>
      </w:r>
    </w:p>
    <w:p>
      <w:pPr>
        <w:spacing w:after="60"/>
      </w:pPr>
      <w:r>
        <w:rPr>
          <w:rFonts w:ascii="Calibri" w:hAnsi="Calibri" w:cs="Calibri" w:eastAsia="Calibri"/>
          <w:b/>
          <w:color w:val="6B3CF0"/>
          <w:sz w:val="21"/>
        </w:rPr>
        <w:t xml:space="preserve">Risposta sulla consegna, francese: </w:t>
      </w:r>
      <w:r>
        <w:rPr>
          <w:rFonts w:ascii="Calibri" w:hAnsi="Calibri" w:cs="Calibri" w:eastAsia="Calibri"/>
          <w:b w:val="0"/>
          <w:color w:val="15131F"/>
          <w:sz w:val="21"/>
        </w:rPr>
        <w:t>Bonjour [prénom], la commande [numéro de commande] a été expédiée le [date]. La livraison au Canada prend de 6 à 10 jours ouvrables et a coûté 25,00 USD. Les droits et taxes éventuels sont payés à la livraison. Si le colis n'est pas arrivé d'ici le [date], répondez à ce message et nous contacterons le transporteur.</w:t>
      </w:r>
    </w:p>
    <w:p>
      <w:pPr>
        <w:spacing w:after="40"/>
      </w:pPr>
      <w:r>
        <w:rPr>
          <w:rFonts w:ascii="Calibri" w:hAnsi="Calibri" w:cs="Calibri" w:eastAsia="Calibri"/>
          <w:b/>
          <w:color w:val="6B3CF0"/>
          <w:sz w:val="21"/>
        </w:rPr>
        <w:t>Controlla prima di salvare una risposta localizzata</w:t>
      </w:r>
    </w:p>
    <w:p>
      <w:pPr>
        <w:spacing w:after="40"/>
        <w:ind w:left="283"/>
      </w:pPr>
      <w:r>
        <w:rPr>
          <w:rFonts w:ascii="Calibri" w:hAnsi="Calibri" w:cs="Calibri" w:eastAsia="Calibri"/>
          <w:b w:val="0"/>
          <w:color w:val="15131F"/>
          <w:sz w:val="21"/>
        </w:rPr>
        <w:t>• Importo, codice valuta, giorni e metodo corrispondono ai dati di riferimento.</w:t>
      </w:r>
    </w:p>
    <w:p>
      <w:pPr>
        <w:spacing w:after="40"/>
        <w:ind w:left="283"/>
      </w:pPr>
      <w:r>
        <w:rPr>
          <w:rFonts w:ascii="Calibri" w:hAnsi="Calibri" w:cs="Calibri" w:eastAsia="Calibri"/>
          <w:b w:val="0"/>
          <w:color w:val="15131F"/>
          <w:sz w:val="21"/>
        </w:rPr>
        <w:t>• Il formato dei numeri può seguire la lingua (189,00 in francese); l’importo e il codice non cambiano.</w:t>
      </w:r>
    </w:p>
    <w:p>
      <w:pPr>
        <w:spacing w:after="40"/>
        <w:ind w:left="283"/>
      </w:pPr>
      <w:r>
        <w:rPr>
          <w:rFonts w:ascii="Calibri" w:hAnsi="Calibri" w:cs="Calibri" w:eastAsia="Calibri"/>
          <w:b w:val="0"/>
          <w:color w:val="15131F"/>
          <w:sz w:val="21"/>
        </w:rPr>
        <w:t>• I nomi restano come sono e il registro (tu o Lei) segue il glossario (scheda 6).</w:t>
      </w:r>
    </w:p>
    <w:p>
      <w:pPr>
        <w:spacing w:after="160"/>
      </w:pPr>
    </w:p>
    <w:p>
      <w:pPr>
        <w:spacing w:after="60"/>
      </w:pPr>
      <w:r>
        <w:rPr>
          <w:rFonts w:ascii="Calibri" w:hAnsi="Calibri" w:cs="Calibri" w:eastAsia="Calibri"/>
          <w:b/>
          <w:color w:val="15131F"/>
          <w:sz w:val="28"/>
        </w:rPr>
        <w:t>6. Glossario per traduzioni e terminologia</w:t>
      </w:r>
    </w:p>
    <w:p>
      <w:pPr>
        <w:spacing w:after="80"/>
      </w:pPr>
      <w:r>
        <w:rPr>
          <w:rFonts w:ascii="Calibri" w:hAnsi="Calibri" w:cs="Calibri" w:eastAsia="Calibri"/>
          <w:b w:val="0"/>
          <w:color w:val="5D5A70"/>
          <w:sz w:val="20"/>
        </w:rPr>
        <w:t>Tipi di regola: 3 · Aggiornato: Dopo ogni test mensile · Dove va: Incolla il glossario nella knowledge base. La regola 6 delle regole linguistiche dice all’agente di seguirlo.</w:t>
      </w:r>
    </w:p>
    <w:p>
      <w:pPr>
        <w:spacing w:after="80"/>
      </w:pPr>
      <w:r>
        <w:rPr>
          <w:rFonts w:ascii="Calibri" w:hAnsi="Calibri" w:cs="Calibri" w:eastAsia="Calibri"/>
          <w:b w:val="0"/>
          <w:color w:val="15131F"/>
          <w:sz w:val="21"/>
        </w:rPr>
        <w:t>Un unico elenco per l’agente e per ogni revisore: nomi da non tradurre mai, parole con una sola traduzione approvata e il registro (tu o Lei) per ogni lingua. Va nella knowledge base e nella regola 6 delle regole linguistiche.</w:t>
      </w:r>
    </w:p>
    <w:p>
      <w:pPr>
        <w:spacing w:after="40"/>
      </w:pPr>
      <w:r>
        <w:rPr>
          <w:rFonts w:ascii="Calibri" w:hAnsi="Calibri" w:cs="Calibri" w:eastAsia="Calibri"/>
          <w:b/>
          <w:color w:val="6B3CF0"/>
          <w:sz w:val="21"/>
        </w:rPr>
        <w:t>Glossario (negozio di esempio, poi le tue righe)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Termine</w:t>
            </w:r>
          </w:p>
        </w:tc>
        <w:tc>
          <w:tcPr>
            <w:tcW w:type="dxa" w:w="3324"/>
            <w:shd w:val="clear" w:color="auto" w:fill="EFE9FF"/>
          </w:tcPr>
          <w:p>
            <w:r/>
            <w:r>
              <w:rPr>
                <w:rFonts w:ascii="Calibri" w:hAnsi="Calibri" w:cs="Calibri" w:eastAsia="Calibri"/>
                <w:b/>
                <w:color w:val="15131F"/>
                <w:sz w:val="19"/>
              </w:rPr>
              <w:t>Regola</w:t>
            </w:r>
          </w:p>
        </w:tc>
        <w:tc>
          <w:tcPr>
            <w:tcW w:type="dxa" w:w="3324"/>
            <w:shd w:val="clear" w:color="auto" w:fill="EFE9FF"/>
          </w:tcPr>
          <w:p>
            <w:r/>
            <w:r>
              <w:rPr>
                <w:rFonts w:ascii="Calibri" w:hAnsi="Calibri" w:cs="Calibri" w:eastAsia="Calibri"/>
                <w:b/>
                <w:color w:val="15131F"/>
                <w:sz w:val="19"/>
              </w:rPr>
              <w:t>Approvato in ogni lingua</w:t>
            </w:r>
          </w:p>
        </w:tc>
      </w:tr>
      <w:tr>
        <w:tc>
          <w:tcPr>
            <w:tcW w:type="dxa" w:w="3324"/>
          </w:tcPr>
          <w:p>
            <w:r/>
            <w:r>
              <w:rPr>
                <w:rFonts w:ascii="Calibri" w:hAnsi="Calibri" w:cs="Calibri" w:eastAsia="Calibri"/>
                <w:b w:val="0"/>
                <w:color w:val="15131F"/>
                <w:sz w:val="19"/>
              </w:rPr>
              <w:t>Sagebrush Leather</w:t>
            </w:r>
          </w:p>
        </w:tc>
        <w:tc>
          <w:tcPr>
            <w:tcW w:type="dxa" w:w="3324"/>
          </w:tcPr>
          <w:p>
            <w:r/>
            <w:r>
              <w:rPr>
                <w:rFonts w:ascii="Calibri" w:hAnsi="Calibri" w:cs="Calibri" w:eastAsia="Calibri"/>
                <w:b w:val="0"/>
                <w:color w:val="15131F"/>
                <w:sz w:val="19"/>
              </w:rPr>
              <w:t>Non tradurre mai</w:t>
            </w:r>
          </w:p>
        </w:tc>
        <w:tc>
          <w:tcPr>
            <w:tcW w:type="dxa" w:w="3324"/>
          </w:tcPr>
          <w:p>
            <w:r/>
            <w:r>
              <w:rPr>
                <w:rFonts w:ascii="Calibri" w:hAnsi="Calibri" w:cs="Calibri" w:eastAsia="Calibri"/>
                <w:b w:val="0"/>
                <w:color w:val="15131F"/>
                <w:sz w:val="19"/>
              </w:rPr>
              <w:t>Uguale in ogni lingua</w:t>
            </w:r>
          </w:p>
        </w:tc>
      </w:tr>
      <w:tr>
        <w:tc>
          <w:tcPr>
            <w:tcW w:type="dxa" w:w="3324"/>
          </w:tcPr>
          <w:p>
            <w:r/>
            <w:r>
              <w:rPr>
                <w:rFonts w:ascii="Calibri" w:hAnsi="Calibri" w:cs="Calibri" w:eastAsia="Calibri"/>
                <w:b w:val="0"/>
                <w:color w:val="15131F"/>
                <w:sz w:val="19"/>
              </w:rPr>
              <w:t>Ranger Tote, Trail Wallet</w:t>
            </w:r>
          </w:p>
        </w:tc>
        <w:tc>
          <w:tcPr>
            <w:tcW w:type="dxa" w:w="3324"/>
          </w:tcPr>
          <w:p>
            <w:r/>
            <w:r>
              <w:rPr>
                <w:rFonts w:ascii="Calibri" w:hAnsi="Calibri" w:cs="Calibri" w:eastAsia="Calibri"/>
                <w:b w:val="0"/>
                <w:color w:val="15131F"/>
                <w:sz w:val="19"/>
              </w:rPr>
              <w:t>Nomi di prodotto: non tradurre mai</w:t>
            </w:r>
          </w:p>
        </w:tc>
        <w:tc>
          <w:tcPr>
            <w:tcW w:type="dxa" w:w="3324"/>
          </w:tcPr>
          <w:p>
            <w:r/>
            <w:r>
              <w:rPr>
                <w:rFonts w:ascii="Calibri" w:hAnsi="Calibri" w:cs="Calibri" w:eastAsia="Calibri"/>
                <w:b w:val="0"/>
                <w:color w:val="15131F"/>
                <w:sz w:val="19"/>
              </w:rPr>
              <w:t>Uguale in ogni lingua</w:t>
            </w:r>
          </w:p>
        </w:tc>
      </w:tr>
      <w:tr>
        <w:tc>
          <w:tcPr>
            <w:tcW w:type="dxa" w:w="3324"/>
          </w:tcPr>
          <w:p>
            <w:r/>
            <w:r>
              <w:rPr>
                <w:rFonts w:ascii="Calibri" w:hAnsi="Calibri" w:cs="Calibri" w:eastAsia="Calibri"/>
                <w:b w:val="0"/>
                <w:color w:val="15131F"/>
                <w:sz w:val="19"/>
              </w:rPr>
              <w:t>giorno lavorativo</w:t>
            </w:r>
          </w:p>
        </w:tc>
        <w:tc>
          <w:tcPr>
            <w:tcW w:type="dxa" w:w="3324"/>
          </w:tcPr>
          <w:p>
            <w:r/>
            <w:r>
              <w:rPr>
                <w:rFonts w:ascii="Calibri" w:hAnsi="Calibri" w:cs="Calibri" w:eastAsia="Calibri"/>
                <w:b w:val="0"/>
                <w:color w:val="15131F"/>
                <w:sz w:val="19"/>
              </w:rPr>
              <w:t>Una sola parola approvata</w:t>
            </w:r>
          </w:p>
        </w:tc>
        <w:tc>
          <w:tcPr>
            <w:tcW w:type="dxa" w:w="3324"/>
          </w:tcPr>
          <w:p>
            <w:r/>
            <w:r>
              <w:rPr>
                <w:rFonts w:ascii="Calibri" w:hAnsi="Calibri" w:cs="Calibri" w:eastAsia="Calibri"/>
                <w:b w:val="0"/>
                <w:color w:val="15131F"/>
                <w:sz w:val="19"/>
              </w:rPr>
              <w:t>es: día hábil; fr: jour ouvrable; pt: dia útil</w:t>
            </w:r>
          </w:p>
        </w:tc>
      </w:tr>
      <w:tr>
        <w:tc>
          <w:tcPr>
            <w:tcW w:type="dxa" w:w="3324"/>
          </w:tcPr>
          <w:p>
            <w:r/>
            <w:r>
              <w:rPr>
                <w:rFonts w:ascii="Calibri" w:hAnsi="Calibri" w:cs="Calibri" w:eastAsia="Calibri"/>
                <w:b w:val="0"/>
                <w:color w:val="15131F"/>
                <w:sz w:val="19"/>
              </w:rPr>
              <w:t>etichetta di reso</w:t>
            </w:r>
          </w:p>
        </w:tc>
        <w:tc>
          <w:tcPr>
            <w:tcW w:type="dxa" w:w="3324"/>
          </w:tcPr>
          <w:p>
            <w:r/>
            <w:r>
              <w:rPr>
                <w:rFonts w:ascii="Calibri" w:hAnsi="Calibri" w:cs="Calibri" w:eastAsia="Calibri"/>
                <w:b w:val="0"/>
                <w:color w:val="15131F"/>
                <w:sz w:val="19"/>
              </w:rPr>
              <w:t>Una sola parola approvata</w:t>
            </w:r>
          </w:p>
        </w:tc>
        <w:tc>
          <w:tcPr>
            <w:tcW w:type="dxa" w:w="3324"/>
          </w:tcPr>
          <w:p>
            <w:r/>
            <w:r>
              <w:rPr>
                <w:rFonts w:ascii="Calibri" w:hAnsi="Calibri" w:cs="Calibri" w:eastAsia="Calibri"/>
                <w:b w:val="0"/>
                <w:color w:val="15131F"/>
                <w:sz w:val="19"/>
              </w:rPr>
              <w:t>es: etiqueta de devolución; fr: étiquette de retour; pt: etiqueta de devolução</w:t>
            </w:r>
          </w:p>
        </w:tc>
      </w:tr>
      <w:tr>
        <w:tc>
          <w:tcPr>
            <w:tcW w:type="dxa" w:w="3324"/>
          </w:tcPr>
          <w:p>
            <w:r/>
            <w:r>
              <w:rPr>
                <w:rFonts w:ascii="Calibri" w:hAnsi="Calibri" w:cs="Calibri" w:eastAsia="Calibri"/>
                <w:b w:val="0"/>
                <w:color w:val="15131F"/>
                <w:sz w:val="19"/>
              </w:rPr>
              <w:t>monogramma</w:t>
            </w:r>
          </w:p>
        </w:tc>
        <w:tc>
          <w:tcPr>
            <w:tcW w:type="dxa" w:w="3324"/>
          </w:tcPr>
          <w:p>
            <w:r/>
            <w:r>
              <w:rPr>
                <w:rFonts w:ascii="Calibri" w:hAnsi="Calibri" w:cs="Calibri" w:eastAsia="Calibri"/>
                <w:b w:val="0"/>
                <w:color w:val="15131F"/>
                <w:sz w:val="19"/>
              </w:rPr>
              <w:t>Una sola parola approvata</w:t>
            </w:r>
          </w:p>
        </w:tc>
        <w:tc>
          <w:tcPr>
            <w:tcW w:type="dxa" w:w="3324"/>
          </w:tcPr>
          <w:p>
            <w:r/>
            <w:r>
              <w:rPr>
                <w:rFonts w:ascii="Calibri" w:hAnsi="Calibri" w:cs="Calibri" w:eastAsia="Calibri"/>
                <w:b w:val="0"/>
                <w:color w:val="15131F"/>
                <w:sz w:val="19"/>
              </w:rPr>
              <w:t>es: monograma; fr: monogramme; pt: monograma</w:t>
            </w:r>
          </w:p>
        </w:tc>
      </w:tr>
      <w:tr>
        <w:tc>
          <w:tcPr>
            <w:tcW w:type="dxa" w:w="3324"/>
          </w:tcPr>
          <w:p>
            <w:r/>
            <w:r>
              <w:rPr>
                <w:rFonts w:ascii="Calibri" w:hAnsi="Calibri" w:cs="Calibri" w:eastAsia="Calibri"/>
                <w:b w:val="0"/>
                <w:color w:val="15131F"/>
                <w:sz w:val="19"/>
              </w:rPr>
              <w:t>registro (tu o Lei)</w:t>
            </w:r>
          </w:p>
        </w:tc>
        <w:tc>
          <w:tcPr>
            <w:tcW w:type="dxa" w:w="3324"/>
          </w:tcPr>
          <w:p>
            <w:r/>
            <w:r>
              <w:rPr>
                <w:rFonts w:ascii="Calibri" w:hAnsi="Calibri" w:cs="Calibri" w:eastAsia="Calibri"/>
                <w:b w:val="0"/>
                <w:color w:val="15131F"/>
                <w:sz w:val="19"/>
              </w:rPr>
              <w:t>Fisso per ogni lingua</w:t>
            </w:r>
          </w:p>
        </w:tc>
        <w:tc>
          <w:tcPr>
            <w:tcW w:type="dxa" w:w="3324"/>
          </w:tcPr>
          <w:p>
            <w:r/>
            <w:r>
              <w:rPr>
                <w:rFonts w:ascii="Calibri" w:hAnsi="Calibri" w:cs="Calibri" w:eastAsia="Calibri"/>
                <w:b w:val="0"/>
                <w:color w:val="15131F"/>
                <w:sz w:val="19"/>
              </w:rPr>
              <w:t>es: usted; fr: vous; pt (Brasile): você</w:t>
            </w:r>
          </w:p>
        </w:tc>
      </w:tr>
      <w:tr>
        <w:tc>
          <w:tcPr>
            <w:tcW w:type="dxa" w:w="3324"/>
          </w:tcPr>
          <w:p>
            <w:r/>
            <w:r>
              <w:rPr>
                <w:rFonts w:ascii="Calibri" w:hAnsi="Calibri" w:cs="Calibri" w:eastAsia="Calibri"/>
                <w:b w:val="0"/>
                <w:color w:val="15131F"/>
                <w:sz w:val="19"/>
              </w:rPr>
              <w:t>[il tuo termine]</w:t>
            </w:r>
          </w:p>
        </w:tc>
        <w:tc>
          <w:tcPr>
            <w:tcW w:type="dxa" w:w="3324"/>
          </w:tcPr>
          <w:p>
            <w:r/>
            <w:r>
              <w:rPr>
                <w:rFonts w:ascii="Calibri" w:hAnsi="Calibri" w:cs="Calibri" w:eastAsia="Calibri"/>
                <w:b w:val="0"/>
                <w:color w:val="15131F"/>
                <w:sz w:val="19"/>
              </w:rPr>
              <w:t>[non tradurre mai, oppure una sola parola approvata]</w:t>
            </w:r>
          </w:p>
        </w:tc>
        <w:tc>
          <w:tcPr>
            <w:tcW w:type="dxa" w:w="3324"/>
          </w:tcPr>
          <w:p>
            <w:r/>
            <w:r>
              <w:rPr>
                <w:rFonts w:ascii="Calibri" w:hAnsi="Calibri" w:cs="Calibri" w:eastAsia="Calibri"/>
                <w:b w:val="0"/>
                <w:color w:val="15131F"/>
                <w:sz w:val="19"/>
              </w:rPr>
              <w:t>[lingua]: [parola approvata]</w:t>
            </w:r>
          </w:p>
        </w:tc>
      </w:tr>
    </w:tbl>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Aggiungi una parola il giorno stesso in cui un revisore la segnala nel test mensile. Una riga nel glossario corregge la risposta in ogni lingua.</w:t>
      </w:r>
    </w:p>
    <w:p>
      <w:pPr>
        <w:spacing w:after="160"/>
      </w:pPr>
    </w:p>
    <w:p>
      <w:pPr>
        <w:spacing w:after="60"/>
      </w:pPr>
      <w:r>
        <w:rPr>
          <w:rFonts w:ascii="Calibri" w:hAnsi="Calibri" w:cs="Calibri" w:eastAsia="Calibri"/>
          <w:b/>
          <w:color w:val="15131F"/>
          <w:sz w:val="28"/>
        </w:rPr>
        <w:t>7. Valutazione mensile delle risposte multilingue: 10 domande</w:t>
      </w:r>
    </w:p>
    <w:p>
      <w:pPr>
        <w:spacing w:after="80"/>
      </w:pPr>
      <w:r>
        <w:rPr>
          <w:rFonts w:ascii="Calibri" w:hAnsi="Calibri" w:cs="Calibri" w:eastAsia="Calibri"/>
          <w:b w:val="0"/>
          <w:color w:val="5D5A70"/>
          <w:sz w:val="20"/>
        </w:rPr>
        <w:t>Domande: 10 · Superato: 90%, condizioni sempre corrette · Nuovo test: Entro 7 giorni · Chi può fare il revisore: Un madrelingua o chi parla la lingua fluentemente: un collega, un aiuto a tempo parziale o un collaboratore esterno pagato per circa un’ora al mese.</w:t>
      </w:r>
    </w:p>
    <w:p>
      <w:pPr>
        <w:spacing w:after="80"/>
      </w:pPr>
      <w:r>
        <w:rPr>
          <w:rFonts w:ascii="Calibri" w:hAnsi="Calibri" w:cs="Calibri" w:eastAsia="Calibri"/>
          <w:b w:val="0"/>
          <w:color w:val="15131F"/>
          <w:sz w:val="21"/>
        </w:rPr>
        <w:t>Una volta al mese, fai all’agente le stesse 10 domande in ogni lingua che offri e lascia che il revisore valuti ogni risposta. Stessa intenzione e stessi fatti attesi; cambia solo la lingua. Calcola circa 20 minuti per lingua.</w:t>
      </w:r>
    </w:p>
    <w:p>
      <w:pPr>
        <w:spacing w:after="40"/>
      </w:pPr>
      <w:r>
        <w:rPr>
          <w:rFonts w:ascii="Calibri" w:hAnsi="Calibri" w:cs="Calibri" w:eastAsia="Calibri"/>
          <w:b/>
          <w:color w:val="6B3CF0"/>
          <w:sz w:val="21"/>
        </w:rPr>
        <w:t>10 domande che coprono la maggior parte delle chat</w:t>
      </w:r>
    </w:p>
    <w:p>
      <w:pPr>
        <w:spacing w:after="40"/>
        <w:ind w:left="283"/>
      </w:pPr>
      <w:r>
        <w:rPr>
          <w:rFonts w:ascii="Calibri" w:hAnsi="Calibri" w:cs="Calibri" w:eastAsia="Calibri"/>
          <w:b w:val="0"/>
          <w:color w:val="15131F"/>
          <w:sz w:val="21"/>
        </w:rPr>
        <w:t>• 1. Il prezzo di [prodotto più venduto].</w:t>
      </w:r>
    </w:p>
    <w:p>
      <w:pPr>
        <w:spacing w:after="40"/>
        <w:ind w:left="283"/>
      </w:pPr>
      <w:r>
        <w:rPr>
          <w:rFonts w:ascii="Calibri" w:hAnsi="Calibri" w:cs="Calibri" w:eastAsia="Calibri"/>
          <w:b w:val="0"/>
          <w:color w:val="15131F"/>
          <w:sz w:val="21"/>
        </w:rPr>
        <w:t>• 2. Tempi e costi di consegna per [un paese in cui spedisci].</w:t>
      </w:r>
    </w:p>
    <w:p>
      <w:pPr>
        <w:spacing w:after="40"/>
        <w:ind w:left="283"/>
      </w:pPr>
      <w:r>
        <w:rPr>
          <w:rFonts w:ascii="Calibri" w:hAnsi="Calibri" w:cs="Calibri" w:eastAsia="Calibri"/>
          <w:b w:val="0"/>
          <w:color w:val="15131F"/>
          <w:sz w:val="21"/>
        </w:rPr>
        <w:t>• 3. Come restituire [prodotto].</w:t>
      </w:r>
    </w:p>
    <w:p>
      <w:pPr>
        <w:spacing w:after="40"/>
        <w:ind w:left="283"/>
      </w:pPr>
      <w:r>
        <w:rPr>
          <w:rFonts w:ascii="Calibri" w:hAnsi="Calibri" w:cs="Calibri" w:eastAsia="Calibri"/>
          <w:b w:val="0"/>
          <w:color w:val="15131F"/>
          <w:sz w:val="21"/>
        </w:rPr>
        <w:t>• 4. Dov’è il mio rimborso?</w:t>
      </w:r>
    </w:p>
    <w:p>
      <w:pPr>
        <w:spacing w:after="40"/>
        <w:ind w:left="283"/>
      </w:pPr>
      <w:r>
        <w:rPr>
          <w:rFonts w:ascii="Calibri" w:hAnsi="Calibri" w:cs="Calibri" w:eastAsia="Calibri"/>
          <w:b w:val="0"/>
          <w:color w:val="15131F"/>
          <w:sz w:val="21"/>
        </w:rPr>
        <w:t>• 5. [Prodotto] si è rotto dopo [numero] mesi.</w:t>
      </w:r>
    </w:p>
    <w:p>
      <w:pPr>
        <w:spacing w:after="40"/>
        <w:ind w:left="283"/>
      </w:pPr>
      <w:r>
        <w:rPr>
          <w:rFonts w:ascii="Calibri" w:hAnsi="Calibri" w:cs="Calibri" w:eastAsia="Calibri"/>
          <w:b w:val="0"/>
          <w:color w:val="15131F"/>
          <w:sz w:val="21"/>
        </w:rPr>
        <w:t>• 6. [Prodotto] è disponibile in [variante]?</w:t>
      </w:r>
    </w:p>
    <w:p>
      <w:pPr>
        <w:spacing w:after="40"/>
        <w:ind w:left="283"/>
      </w:pPr>
      <w:r>
        <w:rPr>
          <w:rFonts w:ascii="Calibri" w:hAnsi="Calibri" w:cs="Calibri" w:eastAsia="Calibri"/>
          <w:b w:val="0"/>
          <w:color w:val="15131F"/>
          <w:sz w:val="21"/>
        </w:rPr>
        <w:t>• 7. Un extra a pagamento, come [opzione].</w:t>
      </w:r>
    </w:p>
    <w:p>
      <w:pPr>
        <w:spacing w:after="40"/>
        <w:ind w:left="283"/>
      </w:pPr>
      <w:r>
        <w:rPr>
          <w:rFonts w:ascii="Calibri" w:hAnsi="Calibri" w:cs="Calibri" w:eastAsia="Calibri"/>
          <w:b w:val="0"/>
          <w:color w:val="15131F"/>
          <w:sz w:val="21"/>
        </w:rPr>
        <w:t>• 8. Come usare o curare [prodotto].</w:t>
      </w:r>
    </w:p>
    <w:p>
      <w:pPr>
        <w:spacing w:after="40"/>
        <w:ind w:left="283"/>
      </w:pPr>
      <w:r>
        <w:rPr>
          <w:rFonts w:ascii="Calibri" w:hAnsi="Calibri" w:cs="Calibri" w:eastAsia="Calibri"/>
          <w:b w:val="0"/>
          <w:color w:val="15131F"/>
          <w:sz w:val="21"/>
        </w:rPr>
        <w:t>• 9. Modificare un ordine o l’indirizzo di consegna.</w:t>
      </w:r>
    </w:p>
    <w:p>
      <w:pPr>
        <w:spacing w:after="40"/>
        <w:ind w:left="283"/>
      </w:pPr>
      <w:r>
        <w:rPr>
          <w:rFonts w:ascii="Calibri" w:hAnsi="Calibri" w:cs="Calibri" w:eastAsia="Calibri"/>
          <w:b w:val="0"/>
          <w:color w:val="15131F"/>
          <w:sz w:val="21"/>
        </w:rPr>
        <w:t>• 10. Posso parlare con una persona?</w:t>
      </w:r>
    </w:p>
    <w:p>
      <w:pPr>
        <w:spacing w:after="40"/>
      </w:pPr>
      <w:r>
        <w:rPr>
          <w:rFonts w:ascii="Calibri" w:hAnsi="Calibri" w:cs="Calibri" w:eastAsia="Calibri"/>
          <w:b/>
          <w:color w:val="6B3CF0"/>
          <w:sz w:val="21"/>
        </w:rPr>
        <w:t>Come si svolge</w:t>
      </w:r>
    </w:p>
    <w:p>
      <w:pPr>
        <w:spacing w:after="40"/>
      </w:pPr>
      <w:r>
        <w:rPr>
          <w:rFonts w:ascii="Calibri" w:hAnsi="Calibri" w:cs="Calibri" w:eastAsia="Calibri"/>
          <w:b w:val="0"/>
          <w:color w:val="15131F"/>
          <w:sz w:val="21"/>
        </w:rPr>
        <w:t>1. Scrivi i fatti attesi: Dalla fonte, nella tua lingua principale: i numeri e le regole che una risposta corretta deve contenere.</w:t>
      </w:r>
    </w:p>
    <w:p>
      <w:pPr>
        <w:spacing w:after="40"/>
      </w:pPr>
      <w:r>
        <w:rPr>
          <w:rFonts w:ascii="Calibri" w:hAnsi="Calibri" w:cs="Calibri" w:eastAsia="Calibri"/>
          <w:b w:val="0"/>
          <w:color w:val="15131F"/>
          <w:sz w:val="21"/>
        </w:rPr>
        <w:t>2. Chiedi in ogni lingua: Il revisore scrive ogni domanda nella sua lingua, in “Try Bot” o nel widget sul sito, come farebbe un cliente.</w:t>
      </w:r>
    </w:p>
    <w:p>
      <w:pPr>
        <w:spacing w:after="40"/>
      </w:pPr>
      <w:r>
        <w:rPr>
          <w:rFonts w:ascii="Calibri" w:hAnsi="Calibri" w:cs="Calibri" w:eastAsia="Calibri"/>
          <w:b w:val="0"/>
          <w:color w:val="15131F"/>
          <w:sz w:val="21"/>
        </w:rPr>
        <w:t>3. Valuta i 3 controlli: Risposta corretta, tono adeguato, condizioni corrette: Sì o No, con una nota per ogni No.</w:t>
      </w:r>
    </w:p>
    <w:p>
      <w:pPr>
        <w:spacing w:after="40"/>
      </w:pPr>
      <w:r>
        <w:rPr>
          <w:rFonts w:ascii="Calibri" w:hAnsi="Calibri" w:cs="Calibri" w:eastAsia="Calibri"/>
          <w:b w:val="0"/>
          <w:color w:val="15131F"/>
          <w:sz w:val="21"/>
        </w:rPr>
        <w:t>4. Decidi e aggiorna: Il test è superato con il 90% o più e nessun errore sulle condizioni. Altrimenti correggi la fonte e ripeti le domande non superate entro 7 giorni. Aggiorna la matrice in Excel.</w:t>
      </w:r>
    </w:p>
    <w:p>
      <w:pPr>
        <w:spacing w:after="40"/>
      </w:pPr>
      <w:r>
        <w:rPr>
          <w:rFonts w:ascii="Calibri" w:hAnsi="Calibri" w:cs="Calibri" w:eastAsia="Calibri"/>
          <w:b/>
          <w:color w:val="6B3CF0"/>
          <w:sz w:val="21"/>
        </w:rPr>
        <w:t>Come valutare ogni risposta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Controllo</w:t>
            </w:r>
          </w:p>
        </w:tc>
        <w:tc>
          <w:tcPr>
            <w:tcW w:type="dxa" w:w="3324"/>
            <w:shd w:val="clear" w:color="auto" w:fill="EFE9FF"/>
          </w:tcPr>
          <w:p>
            <w:r/>
            <w:r>
              <w:rPr>
                <w:rFonts w:ascii="Calibri" w:hAnsi="Calibri" w:cs="Calibri" w:eastAsia="Calibri"/>
                <w:b/>
                <w:color w:val="15131F"/>
                <w:sz w:val="19"/>
              </w:rPr>
              <w:t>Sì quando</w:t>
            </w:r>
          </w:p>
        </w:tc>
        <w:tc>
          <w:tcPr>
            <w:tcW w:type="dxa" w:w="3324"/>
            <w:shd w:val="clear" w:color="auto" w:fill="EFE9FF"/>
          </w:tcPr>
          <w:p>
            <w:r/>
            <w:r>
              <w:rPr>
                <w:rFonts w:ascii="Calibri" w:hAnsi="Calibri" w:cs="Calibri" w:eastAsia="Calibri"/>
                <w:b/>
                <w:color w:val="15131F"/>
                <w:sz w:val="19"/>
              </w:rPr>
              <w:t>No quando</w:t>
            </w:r>
          </w:p>
        </w:tc>
      </w:tr>
      <w:tr>
        <w:tc>
          <w:tcPr>
            <w:tcW w:type="dxa" w:w="3324"/>
          </w:tcPr>
          <w:p>
            <w:r/>
            <w:r>
              <w:rPr>
                <w:rFonts w:ascii="Calibri" w:hAnsi="Calibri" w:cs="Calibri" w:eastAsia="Calibri"/>
                <w:b w:val="0"/>
                <w:color w:val="15131F"/>
                <w:sz w:val="19"/>
              </w:rPr>
              <w:t>Risposta corretta</w:t>
            </w:r>
          </w:p>
        </w:tc>
        <w:tc>
          <w:tcPr>
            <w:tcW w:type="dxa" w:w="3324"/>
          </w:tcPr>
          <w:p>
            <w:r/>
            <w:r>
              <w:rPr>
                <w:rFonts w:ascii="Calibri" w:hAnsi="Calibri" w:cs="Calibri" w:eastAsia="Calibri"/>
                <w:b w:val="0"/>
                <w:color w:val="15131F"/>
                <w:sz w:val="19"/>
              </w:rPr>
              <w:t>Ci sono i fatti attesi: numeri, giorni, nomi, procedure.</w:t>
            </w:r>
          </w:p>
        </w:tc>
        <w:tc>
          <w:tcPr>
            <w:tcW w:type="dxa" w:w="3324"/>
          </w:tcPr>
          <w:p>
            <w:r/>
            <w:r>
              <w:rPr>
                <w:rFonts w:ascii="Calibri" w:hAnsi="Calibri" w:cs="Calibri" w:eastAsia="Calibri"/>
                <w:b w:val="0"/>
                <w:color w:val="15131F"/>
                <w:sz w:val="19"/>
              </w:rPr>
              <w:t>Un fatto è sbagliato, manca o è inventato.</w:t>
            </w:r>
          </w:p>
        </w:tc>
      </w:tr>
      <w:tr>
        <w:tc>
          <w:tcPr>
            <w:tcW w:type="dxa" w:w="3324"/>
          </w:tcPr>
          <w:p>
            <w:r/>
            <w:r>
              <w:rPr>
                <w:rFonts w:ascii="Calibri" w:hAnsi="Calibri" w:cs="Calibri" w:eastAsia="Calibri"/>
                <w:b w:val="0"/>
                <w:color w:val="15131F"/>
                <w:sz w:val="19"/>
              </w:rPr>
              <w:t>Tono adeguato</w:t>
            </w:r>
          </w:p>
        </w:tc>
        <w:tc>
          <w:tcPr>
            <w:tcW w:type="dxa" w:w="3324"/>
          </w:tcPr>
          <w:p>
            <w:r/>
            <w:r>
              <w:rPr>
                <w:rFonts w:ascii="Calibri" w:hAnsi="Calibri" w:cs="Calibri" w:eastAsia="Calibri"/>
                <w:b w:val="0"/>
                <w:color w:val="15131F"/>
                <w:sz w:val="19"/>
              </w:rPr>
              <w:t>Naturale per un madrelingua, registro giusto, nomi non tradotti.</w:t>
            </w:r>
          </w:p>
        </w:tc>
        <w:tc>
          <w:tcPr>
            <w:tcW w:type="dxa" w:w="3324"/>
          </w:tcPr>
          <w:p>
            <w:r/>
            <w:r>
              <w:rPr>
                <w:rFonts w:ascii="Calibri" w:hAnsi="Calibri" w:cs="Calibri" w:eastAsia="Calibri"/>
                <w:b w:val="0"/>
                <w:color w:val="15131F"/>
                <w:sz w:val="19"/>
              </w:rPr>
              <w:t>Rigido, registro sbagliato, un nome di prodotto tradotto, la variante regionale sbagliata.</w:t>
            </w:r>
          </w:p>
        </w:tc>
      </w:tr>
      <w:tr>
        <w:tc>
          <w:tcPr>
            <w:tcW w:type="dxa" w:w="3324"/>
          </w:tcPr>
          <w:p>
            <w:r/>
            <w:r>
              <w:rPr>
                <w:rFonts w:ascii="Calibri" w:hAnsi="Calibri" w:cs="Calibri" w:eastAsia="Calibri"/>
                <w:b w:val="0"/>
                <w:color w:val="15131F"/>
                <w:sz w:val="19"/>
              </w:rPr>
              <w:t>Condizioni corrette</w:t>
            </w:r>
          </w:p>
        </w:tc>
        <w:tc>
          <w:tcPr>
            <w:tcW w:type="dxa" w:w="3324"/>
          </w:tcPr>
          <w:p>
            <w:r/>
            <w:r>
              <w:rPr>
                <w:rFonts w:ascii="Calibri" w:hAnsi="Calibri" w:cs="Calibri" w:eastAsia="Calibri"/>
                <w:b w:val="0"/>
                <w:color w:val="15131F"/>
                <w:sz w:val="19"/>
              </w:rPr>
              <w:t>Prezzi, rimborso, consegna e termini legali corrispondono al testo approvato.</w:t>
            </w:r>
          </w:p>
        </w:tc>
        <w:tc>
          <w:tcPr>
            <w:tcW w:type="dxa" w:w="3324"/>
          </w:tcPr>
          <w:p>
            <w:r/>
            <w:r>
              <w:rPr>
                <w:rFonts w:ascii="Calibri" w:hAnsi="Calibri" w:cs="Calibri" w:eastAsia="Calibri"/>
                <w:b w:val="0"/>
                <w:color w:val="15131F"/>
                <w:sz w:val="19"/>
              </w:rPr>
              <w:t>Qualcosa di aggiunto, cambiato o promesso: un’etichetta gratuita, un prezzo convertito, un’eccezione.</w:t>
            </w:r>
          </w:p>
        </w:tc>
      </w:tr>
    </w:tbl>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Far valutare all’agente o a uno strumento di traduzione le sue stesse risposte. Le valuta il revisore, che legge la lingua.</w:t>
      </w:r>
    </w:p>
    <w:p>
      <w:pPr>
        <w:spacing w:after="160"/>
      </w:pPr>
    </w:p>
    <w:p>
      <w:pPr>
        <w:spacing w:after="60"/>
      </w:pPr>
      <w:r>
        <w:rPr>
          <w:rFonts w:ascii="Calibri" w:hAnsi="Calibri" w:cs="Calibri" w:eastAsia="Calibri"/>
          <w:b/>
          <w:color w:val="15131F"/>
          <w:sz w:val="28"/>
        </w:rPr>
        <w:t>8. Istruzioni da incollare nell’agente: regole linguistiche</w:t>
      </w:r>
    </w:p>
    <w:p>
      <w:pPr>
        <w:spacing w:after="80"/>
      </w:pPr>
      <w:r>
        <w:rPr>
          <w:rFonts w:ascii="Calibri" w:hAnsi="Calibri" w:cs="Calibri" w:eastAsia="Calibri"/>
          <w:b w:val="0"/>
          <w:color w:val="5D5A70"/>
          <w:sz w:val="20"/>
        </w:rPr>
        <w:t>Regole: 9 · Messaggi di test: 5</w:t>
      </w:r>
    </w:p>
    <w:p>
      <w:pPr>
        <w:spacing w:after="80"/>
      </w:pPr>
      <w:r>
        <w:rPr>
          <w:rFonts w:ascii="Calibri" w:hAnsi="Calibri" w:cs="Calibri" w:eastAsia="Calibri"/>
          <w:b w:val="0"/>
          <w:color w:val="15131F"/>
          <w:sz w:val="21"/>
        </w:rPr>
        <w:t>Incolla il blocco alla fine delle “Instructions” dell’agente, compila le parentesi con i dati della matrice di copertura, salva e prova i 5 messaggi di test.</w:t>
      </w:r>
    </w:p>
    <w:p>
      <w:pPr>
        <w:spacing w:after="60"/>
      </w:pPr>
      <w:r>
        <w:rPr>
          <w:rFonts w:ascii="Calibri" w:hAnsi="Calibri" w:cs="Calibri" w:eastAsia="Calibri"/>
          <w:b/>
          <w:color w:val="6B3CF0"/>
          <w:sz w:val="21"/>
        </w:rPr>
        <w:t xml:space="preserve">Regole linguistiche per le “Instructions”: </w:t>
      </w:r>
      <w:r>
        <w:rPr>
          <w:rFonts w:ascii="Calibri" w:hAnsi="Calibri" w:cs="Calibri" w:eastAsia="Calibri"/>
          <w:b w:val="0"/>
          <w:color w:val="15131F"/>
          <w:sz w:val="21"/>
        </w:rPr>
        <w:t>REGOLE LINGUISTICHE</w:t>
        <w:br/>
        <w:t>1. Rispondi nella lingua dell’ultimo messaggio del visitatore. Se il visitatore chiede un’altra lingua, passa a quella e mantienila. Non mescolare mai lingue diverse nella stessa risposta.</w:t>
        <w:br/>
        <w:t>2. Livello Supportata (IA e persone): [lingue]. Livello Solo IA: [lingue]. Tutte le altre lingue sono di livello Non supportata.</w:t>
        <w:br/>
        <w:t>3. In una lingua Supportata o Solo IA, dai informazioni su rimborsi, resi, consegne, garanzia e questioni legali solo dal testo approvato per quella lingua nella knowledge base. Non aggiungere nulla.</w:t>
        <w:br/>
        <w:t>4. In una lingua Non supportata, rispondi alle domande semplici. Per rimborsi, resi, garanzia e domande legali, di’ che il testo ufficiale è in [lingua principale], invia [link alla pagina delle condizioni] e proponi una persona.</w:t>
        <w:br/>
        <w:t>5. Prezzi solo in [codice valuta], esattamente come nella knowledge base. Non convertire mai valute e non stimare mai tasse o dazi.</w:t>
        <w:br/>
        <w:t>6. Non tradurre mai questi nomi: [nome dell’attività], [nomi dei prodotti]. Usa le parole approvate del glossario.</w:t>
        <w:br/>
        <w:t>7. Registro (tu o Lei): [lingua]: [formale o informale]; [lingua]: [formale o informale].</w:t>
        <w:br/>
        <w:t>8. Se non sei sicuro di cosa intende il visitatore, fai una breve domanda nella sua lingua. Non tirare a indovinare.</w:t>
        <w:br/>
        <w:t>9. Quando il visitatore chiede una persona: in [lingue con persone], di’ che [nome] risponderà nella sua lingua entro [tempo]. In qualsiasi altra lingua, di’: il nostro team lavora in [lingue del team] e una persona risponderà in [lingua della risposta] entro [tempo]. Chiedi [email o numero d’ordine].</w:t>
      </w:r>
    </w:p>
    <w:p>
      <w:pPr>
        <w:spacing w:after="40"/>
      </w:pPr>
      <w:r>
        <w:rPr>
          <w:rFonts w:ascii="Calibri" w:hAnsi="Calibri" w:cs="Calibri" w:eastAsia="Calibri"/>
          <w:b/>
          <w:color w:val="6B3CF0"/>
          <w:sz w:val="21"/>
        </w:rPr>
        <w:t>Mettilo alla prova: 5 messaggi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Scrivi questo</w:t>
            </w:r>
          </w:p>
        </w:tc>
        <w:tc>
          <w:tcPr>
            <w:tcW w:type="dxa" w:w="4986"/>
            <w:shd w:val="clear" w:color="auto" w:fill="EFE9FF"/>
          </w:tcPr>
          <w:p>
            <w:r/>
            <w:r>
              <w:rPr>
                <w:rFonts w:ascii="Calibri" w:hAnsi="Calibri" w:cs="Calibri" w:eastAsia="Calibri"/>
                <w:b/>
                <w:color w:val="15131F"/>
                <w:sz w:val="19"/>
              </w:rPr>
              <w:t>Superato se</w:t>
            </w:r>
          </w:p>
        </w:tc>
      </w:tr>
      <w:tr>
        <w:tc>
          <w:tcPr>
            <w:tcW w:type="dxa" w:w="4986"/>
          </w:tcPr>
          <w:p>
            <w:r/>
            <w:r>
              <w:rPr>
                <w:rFonts w:ascii="Calibri" w:hAnsi="Calibri" w:cs="Calibri" w:eastAsia="Calibri"/>
                <w:b w:val="0"/>
                <w:color w:val="15131F"/>
                <w:sz w:val="19"/>
              </w:rPr>
              <w:t>[Una domanda sul prezzo in una lingua supportata]</w:t>
            </w:r>
          </w:p>
        </w:tc>
        <w:tc>
          <w:tcPr>
            <w:tcW w:type="dxa" w:w="4986"/>
          </w:tcPr>
          <w:p>
            <w:r/>
            <w:r>
              <w:rPr>
                <w:rFonts w:ascii="Calibri" w:hAnsi="Calibri" w:cs="Calibri" w:eastAsia="Calibri"/>
                <w:b w:val="0"/>
                <w:color w:val="15131F"/>
                <w:sz w:val="19"/>
              </w:rPr>
              <w:t>Stessa lingua, prezzo in [codice valuta], nessuna conversione.</w:t>
            </w:r>
          </w:p>
        </w:tc>
      </w:tr>
      <w:tr>
        <w:tc>
          <w:tcPr>
            <w:tcW w:type="dxa" w:w="4986"/>
          </w:tcPr>
          <w:p>
            <w:r/>
            <w:r>
              <w:rPr>
                <w:rFonts w:ascii="Calibri" w:hAnsi="Calibri" w:cs="Calibri" w:eastAsia="Calibri"/>
                <w:b w:val="0"/>
                <w:color w:val="15131F"/>
                <w:sz w:val="19"/>
              </w:rPr>
              <w:t>[Una domanda sui resi in una lingua Solo IA]</w:t>
            </w:r>
          </w:p>
        </w:tc>
        <w:tc>
          <w:tcPr>
            <w:tcW w:type="dxa" w:w="4986"/>
          </w:tcPr>
          <w:p>
            <w:r/>
            <w:r>
              <w:rPr>
                <w:rFonts w:ascii="Calibri" w:hAnsi="Calibri" w:cs="Calibri" w:eastAsia="Calibri"/>
                <w:b w:val="0"/>
                <w:color w:val="15131F"/>
                <w:sz w:val="19"/>
              </w:rPr>
              <w:t>Il testo approvato per quella lingua, senza aggiunte.</w:t>
            </w:r>
          </w:p>
        </w:tc>
      </w:tr>
      <w:tr>
        <w:tc>
          <w:tcPr>
            <w:tcW w:type="dxa" w:w="4986"/>
          </w:tcPr>
          <w:p>
            <w:r/>
            <w:r>
              <w:rPr>
                <w:rFonts w:ascii="Calibri" w:hAnsi="Calibri" w:cs="Calibri" w:eastAsia="Calibri"/>
                <w:b w:val="0"/>
                <w:color w:val="15131F"/>
                <w:sz w:val="19"/>
              </w:rPr>
              <w:t>[Una domanda sul rimborso in una lingua che non supporti]</w:t>
            </w:r>
          </w:p>
        </w:tc>
        <w:tc>
          <w:tcPr>
            <w:tcW w:type="dxa" w:w="4986"/>
          </w:tcPr>
          <w:p>
            <w:r/>
            <w:r>
              <w:rPr>
                <w:rFonts w:ascii="Calibri" w:hAnsi="Calibri" w:cs="Calibri" w:eastAsia="Calibri"/>
                <w:b w:val="0"/>
                <w:color w:val="15131F"/>
                <w:sz w:val="19"/>
              </w:rPr>
              <w:t>Risposta semplice, testo ufficiale in [lingua principale], proposta di una persona.</w:t>
            </w:r>
          </w:p>
        </w:tc>
      </w:tr>
      <w:tr>
        <w:tc>
          <w:tcPr>
            <w:tcW w:type="dxa" w:w="4986"/>
          </w:tcPr>
          <w:p>
            <w:r/>
            <w:r>
              <w:rPr>
                <w:rFonts w:ascii="Calibri" w:hAnsi="Calibri" w:cs="Calibri" w:eastAsia="Calibri"/>
                <w:b w:val="0"/>
                <w:color w:val="15131F"/>
                <w:sz w:val="19"/>
              </w:rPr>
              <w:t>[Una domanda in una lingua, poi il cambio a un’altra]</w:t>
            </w:r>
          </w:p>
        </w:tc>
        <w:tc>
          <w:tcPr>
            <w:tcW w:type="dxa" w:w="4986"/>
          </w:tcPr>
          <w:p>
            <w:r/>
            <w:r>
              <w:rPr>
                <w:rFonts w:ascii="Calibri" w:hAnsi="Calibri" w:cs="Calibri" w:eastAsia="Calibri"/>
                <w:b w:val="0"/>
                <w:color w:val="15131F"/>
                <w:sz w:val="19"/>
              </w:rPr>
              <w:t>La risposta cambia lingua insieme al visitatore.</w:t>
            </w:r>
          </w:p>
        </w:tc>
      </w:tr>
      <w:tr>
        <w:tc>
          <w:tcPr>
            <w:tcW w:type="dxa" w:w="4986"/>
          </w:tcPr>
          <w:p>
            <w:r/>
            <w:r>
              <w:rPr>
                <w:rFonts w:ascii="Calibri" w:hAnsi="Calibri" w:cs="Calibri" w:eastAsia="Calibri"/>
                <w:b w:val="0"/>
                <w:color w:val="15131F"/>
                <w:sz w:val="19"/>
              </w:rPr>
              <w:t>[La richiesta di una persona in una lingua che nessuno parla]</w:t>
            </w:r>
          </w:p>
        </w:tc>
        <w:tc>
          <w:tcPr>
            <w:tcW w:type="dxa" w:w="4986"/>
          </w:tcPr>
          <w:p>
            <w:r/>
            <w:r>
              <w:rPr>
                <w:rFonts w:ascii="Calibri" w:hAnsi="Calibri" w:cs="Calibri" w:eastAsia="Calibri"/>
                <w:b w:val="0"/>
                <w:color w:val="15131F"/>
                <w:sz w:val="19"/>
              </w:rPr>
              <w:t>Messaggio onesto con la lingua e il tempo di risposta.</w:t>
            </w:r>
          </w:p>
        </w:tc>
      </w:tr>
    </w:tbl>
    <w:p/>
    <w:p>
      <w:pPr>
        <w:spacing w:after="60"/>
      </w:pPr>
      <w:r>
        <w:rPr>
          <w:rFonts w:ascii="Calibri" w:hAnsi="Calibri" w:cs="Calibri" w:eastAsia="Calibri"/>
          <w:b/>
          <w:color w:val="6B3CF0"/>
          <w:sz w:val="21"/>
        </w:rPr>
        <w:t xml:space="preserve">Dove va: </w:t>
      </w:r>
      <w:r>
        <w:rPr>
          <w:rFonts w:ascii="Calibri" w:hAnsi="Calibri" w:cs="Calibri" w:eastAsia="Calibri"/>
          <w:b w:val="0"/>
          <w:color w:val="5D5A70"/>
          <w:sz w:val="21"/>
        </w:rPr>
        <w:t>Le regole vanno nella scheda “Shared” delle “Instructions”, così valgono sia per la chat sia per la voce.</w:t>
      </w:r>
    </w:p>
    <w:p>
      <w:pPr>
        <w:spacing w:after="60"/>
      </w:pPr>
      <w:r>
        <w:rPr>
          <w:rFonts w:ascii="Calibri" w:hAnsi="Calibri" w:cs="Calibri" w:eastAsia="Calibri"/>
          <w:b/>
          <w:color w:val="6B3CF0"/>
          <w:sz w:val="21"/>
        </w:rPr>
        <w:t xml:space="preserve">Dopo aver incollato: </w:t>
      </w:r>
      <w:r>
        <w:rPr>
          <w:rFonts w:ascii="Calibri" w:hAnsi="Calibri" w:cs="Calibri" w:eastAsia="Calibri"/>
          <w:b w:val="0"/>
          <w:color w:val="5D5A70"/>
          <w:sz w:val="21"/>
        </w:rPr>
        <w:t>“Save Bot”, “Try Bot”, Test mensile</w:t>
      </w:r>
    </w:p>
    <w:p>
      <w:pPr>
        <w:spacing w:after="160"/>
      </w:pPr>
    </w:p>
    <w:p>
      <w:pPr>
        <w:spacing w:after="80"/>
      </w:pPr>
      <w:r>
        <w:rPr>
          <w:rFonts w:ascii="Calibri" w:hAnsi="Calibri" w:cs="Calibri" w:eastAsia="Calibri"/>
          <w:b/>
          <w:color w:val="15131F"/>
          <w:sz w:val="28"/>
        </w:rPr>
        <w:t>Esempio: Un negozio online in 5 lingue: copertura e test di ottobre</w:t>
      </w:r>
    </w:p>
    <w:p>
      <w:pPr>
        <w:spacing w:after="120"/>
      </w:pPr>
      <w:r>
        <w:rPr>
          <w:rFonts w:ascii="Calibri" w:hAnsi="Calibri" w:cs="Calibri" w:eastAsia="Calibri"/>
          <w:b w:val="0"/>
          <w:color w:val="5D5A70"/>
          <w:sz w:val="21"/>
        </w:rPr>
        <w:t>Sagebrush Leather, un negozio online fittizio di San Diego, vende borse in pelle negli Stati Uniti, in Messico, in Canada e in Brasile. Daniela, la titolare, parla inglese e spagnolo; Tom, all’assistenza, parla inglese. A settembre il 41% delle 610 chat non era in inglese. Qui una cliente in Brasile chiede in portoghese di parlare con una persona.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Ciao! Ho ordinato la Ranger Tote 6 giorni fa e non è ancora arrivata a San Paolo. Posso parlare con una persona?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Mi dispiace per l’attesa, Marina. La consegna in Brasile richiede da 8 a 15 giorni lavorativi, quindi il tuo ordine è ancora nei tempi. Il nostro team lavora in inglese e spagnolo e risponde ai messaggi in portoghese con uno strumento di traduzione, entro 1 giorno lavorativo. Vuoi che ti passi a loro? Per favore, scrivimi il numero d’ordine.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Sì, grazie. Ordine SL-4821. Dovrò pagare le tasse di importazione?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Per il Brasile, dazi e tasse di importazione si pagano alla consegna e li stabilisce la dogana, quindi non posso dirti l’importo. Tom del nostro team ti risponderà qui.</w:t>
      </w:r>
    </w:p>
    <w:p>
      <w:pPr>
        <w:spacing w:after="60"/>
      </w:pPr>
      <w:r>
        <w:rPr>
          <w:rFonts w:ascii="Calibri" w:hAnsi="Calibri" w:cs="Calibri" w:eastAsia="Calibri"/>
          <w:b/>
          <w:color w:val="6B3CF0"/>
          <w:sz w:val="21"/>
        </w:rPr>
        <w:t xml:space="preserve">Tom (assistenza): </w:t>
      </w:r>
      <w:r>
        <w:rPr>
          <w:rFonts w:ascii="Calibri" w:hAnsi="Calibri" w:cs="Calibri" w:eastAsia="Calibri"/>
          <w:b w:val="0"/>
          <w:color w:val="15131F"/>
          <w:sz w:val="21"/>
        </w:rPr>
        <w:t>Ciao Marina, sono Tom. L’ordine SL-4821 è partito dal nostro magazzino il 1° ottobre e ora è alla dogana brasiliana. Il link per seguire la spedizione è nell’email di spedizione. Lo ricontrollo il 12 ottobre e ti scrivo per email a che punto è.</w:t>
      </w:r>
    </w:p>
    <w:p>
      <w:pPr>
        <w:spacing w:after="80"/>
      </w:pPr>
    </w:p>
    <w:p>
      <w:pPr>
        <w:spacing w:after="80"/>
      </w:pPr>
      <w:r>
        <w:rPr>
          <w:rFonts w:ascii="Calibri" w:hAnsi="Calibri" w:cs="Calibri" w:eastAsia="Calibri"/>
          <w:b/>
          <w:color w:val="15131F"/>
          <w:sz w:val="24"/>
        </w:rPr>
        <w:t>Matrice di copertura linguistica, ottobre 2026</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Inglese, 59% delle chat</w:t>
            </w:r>
          </w:p>
        </w:tc>
        <w:tc>
          <w:tcPr>
            <w:tcW w:type="dxa" w:w="4986"/>
          </w:tcPr>
          <w:p>
            <w:r/>
            <w:r>
              <w:rPr>
                <w:rFonts w:ascii="Calibri" w:hAnsi="Calibri" w:cs="Calibri" w:eastAsia="Calibri"/>
                <w:b w:val="0"/>
                <w:color w:val="15131F"/>
                <w:sz w:val="19"/>
              </w:rPr>
              <w:t>Supportata. Revisore: Tom. Piano di riserva: Tom in “Live Support”, 2 ore lavorative.</w:t>
            </w:r>
          </w:p>
        </w:tc>
      </w:tr>
      <w:tr>
        <w:tc>
          <w:tcPr>
            <w:tcW w:type="dxa" w:w="4986"/>
          </w:tcPr>
          <w:p>
            <w:r/>
            <w:r>
              <w:rPr>
                <w:rFonts w:ascii="Calibri" w:hAnsi="Calibri" w:cs="Calibri" w:eastAsia="Calibri"/>
                <w:b/>
                <w:color w:val="15131F"/>
                <w:sz w:val="19"/>
              </w:rPr>
              <w:t>Spagnolo, 24%</w:t>
            </w:r>
          </w:p>
        </w:tc>
        <w:tc>
          <w:tcPr>
            <w:tcW w:type="dxa" w:w="4986"/>
          </w:tcPr>
          <w:p>
            <w:r/>
            <w:r>
              <w:rPr>
                <w:rFonts w:ascii="Calibri" w:hAnsi="Calibri" w:cs="Calibri" w:eastAsia="Calibri"/>
                <w:b w:val="0"/>
                <w:color w:val="15131F"/>
                <w:sz w:val="19"/>
              </w:rPr>
              <w:t>Supportata. Revisore: Daniela. Piano di riserva: Daniela, oppure Tom con “Auto translate”.</w:t>
            </w:r>
          </w:p>
        </w:tc>
      </w:tr>
      <w:tr>
        <w:tc>
          <w:tcPr>
            <w:tcW w:type="dxa" w:w="4986"/>
          </w:tcPr>
          <w:p>
            <w:r/>
            <w:r>
              <w:rPr>
                <w:rFonts w:ascii="Calibri" w:hAnsi="Calibri" w:cs="Calibri" w:eastAsia="Calibri"/>
                <w:b/>
                <w:color w:val="15131F"/>
                <w:sz w:val="19"/>
              </w:rPr>
              <w:t>Portoghese (Brasile), 9%</w:t>
            </w:r>
          </w:p>
        </w:tc>
        <w:tc>
          <w:tcPr>
            <w:tcW w:type="dxa" w:w="4986"/>
          </w:tcPr>
          <w:p>
            <w:r/>
            <w:r>
              <w:rPr>
                <w:rFonts w:ascii="Calibri" w:hAnsi="Calibri" w:cs="Calibri" w:eastAsia="Calibri"/>
                <w:b w:val="0"/>
                <w:color w:val="15131F"/>
                <w:sz w:val="19"/>
              </w:rPr>
              <w:t>Solo IA. Revisore: Lucas Almeida, collaboratore esterno. Piano di riserva: Tom con “Auto translate”, 1 giorno lavorativo.</w:t>
            </w:r>
          </w:p>
        </w:tc>
      </w:tr>
      <w:tr>
        <w:tc>
          <w:tcPr>
            <w:tcW w:type="dxa" w:w="4986"/>
          </w:tcPr>
          <w:p>
            <w:r/>
            <w:r>
              <w:rPr>
                <w:rFonts w:ascii="Calibri" w:hAnsi="Calibri" w:cs="Calibri" w:eastAsia="Calibri"/>
                <w:b/>
                <w:color w:val="15131F"/>
                <w:sz w:val="19"/>
              </w:rPr>
              <w:t>Francese (Canada), 6%</w:t>
            </w:r>
          </w:p>
        </w:tc>
        <w:tc>
          <w:tcPr>
            <w:tcW w:type="dxa" w:w="4986"/>
          </w:tcPr>
          <w:p>
            <w:r/>
            <w:r>
              <w:rPr>
                <w:rFonts w:ascii="Calibri" w:hAnsi="Calibri" w:cs="Calibri" w:eastAsia="Calibri"/>
                <w:b w:val="0"/>
                <w:color w:val="15131F"/>
                <w:sz w:val="19"/>
              </w:rPr>
              <w:t>Solo IA. Revisore: Amélie Roy, collaboratrice esterna. Piano di riserva: Tom con “Auto translate”, 1 giorno lavorativo.</w:t>
            </w:r>
          </w:p>
        </w:tc>
      </w:tr>
      <w:tr>
        <w:tc>
          <w:tcPr>
            <w:tcW w:type="dxa" w:w="4986"/>
          </w:tcPr>
          <w:p>
            <w:r/>
            <w:r>
              <w:rPr>
                <w:rFonts w:ascii="Calibri" w:hAnsi="Calibri" w:cs="Calibri" w:eastAsia="Calibri"/>
                <w:b/>
                <w:color w:val="15131F"/>
                <w:sz w:val="19"/>
              </w:rPr>
              <w:t>Tedesco, 2%</w:t>
            </w:r>
          </w:p>
        </w:tc>
        <w:tc>
          <w:tcPr>
            <w:tcW w:type="dxa" w:w="4986"/>
          </w:tcPr>
          <w:p>
            <w:r/>
            <w:r>
              <w:rPr>
                <w:rFonts w:ascii="Calibri" w:hAnsi="Calibri" w:cs="Calibri" w:eastAsia="Calibri"/>
                <w:b w:val="0"/>
                <w:color w:val="15131F"/>
                <w:sz w:val="19"/>
              </w:rPr>
              <w:t>Non supportata. Nessun revisore. Piano di riserva: messaggio onesto, email in inglese entro 1 giorno lavorativo.</w:t>
            </w:r>
          </w:p>
        </w:tc>
      </w:tr>
    </w:tbl>
    <w:p/>
    <w:p>
      <w:pPr>
        <w:spacing w:after="80"/>
      </w:pPr>
      <w:r>
        <w:rPr>
          <w:rFonts w:ascii="Calibri" w:hAnsi="Calibri" w:cs="Calibri" w:eastAsia="Calibri"/>
          <w:b/>
          <w:color w:val="15131F"/>
          <w:sz w:val="24"/>
        </w:rPr>
        <w:t>Valutazione mensile delle risposte, 5 ottobre 2026</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Lingua</w:t>
            </w:r>
          </w:p>
        </w:tc>
        <w:tc>
          <w:tcPr>
            <w:tcW w:type="dxa" w:w="3324"/>
            <w:shd w:val="clear" w:color="auto" w:fill="EFE9FF"/>
          </w:tcPr>
          <w:p>
            <w:r/>
            <w:r>
              <w:rPr>
                <w:rFonts w:ascii="Calibri" w:hAnsi="Calibri" w:cs="Calibri" w:eastAsia="Calibri"/>
                <w:b/>
                <w:color w:val="15131F"/>
                <w:sz w:val="19"/>
              </w:rPr>
              <w:t>Punteggio</w:t>
            </w:r>
          </w:p>
        </w:tc>
        <w:tc>
          <w:tcPr>
            <w:tcW w:type="dxa" w:w="3324"/>
            <w:shd w:val="clear" w:color="auto" w:fill="EFE9FF"/>
          </w:tcPr>
          <w:p>
            <w:r/>
            <w:r>
              <w:rPr>
                <w:rFonts w:ascii="Calibri" w:hAnsi="Calibri" w:cs="Calibri" w:eastAsia="Calibri"/>
                <w:b/>
                <w:color w:val="15131F"/>
                <w:sz w:val="19"/>
              </w:rPr>
              <w:t>Risultato</w:t>
            </w:r>
          </w:p>
        </w:tc>
      </w:tr>
      <w:tr>
        <w:tc>
          <w:tcPr>
            <w:tcW w:type="dxa" w:w="3324"/>
          </w:tcPr>
          <w:p>
            <w:r/>
            <w:r>
              <w:rPr>
                <w:rFonts w:ascii="Calibri" w:hAnsi="Calibri" w:cs="Calibri" w:eastAsia="Calibri"/>
                <w:b w:val="0"/>
                <w:color w:val="15131F"/>
                <w:sz w:val="19"/>
              </w:rPr>
              <w:t>Inglese</w:t>
            </w:r>
          </w:p>
        </w:tc>
        <w:tc>
          <w:tcPr>
            <w:tcW w:type="dxa" w:w="3324"/>
          </w:tcPr>
          <w:p>
            <w:r/>
            <w:r>
              <w:rPr>
                <w:rFonts w:ascii="Calibri" w:hAnsi="Calibri" w:cs="Calibri" w:eastAsia="Calibri"/>
                <w:b w:val="0"/>
                <w:color w:val="15131F"/>
                <w:sz w:val="19"/>
              </w:rPr>
              <w:t>30 su 30 (100%)</w:t>
            </w:r>
          </w:p>
        </w:tc>
        <w:tc>
          <w:tcPr>
            <w:tcW w:type="dxa" w:w="3324"/>
          </w:tcPr>
          <w:p>
            <w:r/>
            <w:r>
              <w:rPr>
                <w:rFonts w:ascii="Calibri" w:hAnsi="Calibri" w:cs="Calibri" w:eastAsia="Calibri"/>
                <w:b w:val="0"/>
                <w:color w:val="15131F"/>
                <w:sz w:val="19"/>
              </w:rPr>
              <w:t>Superato</w:t>
            </w:r>
          </w:p>
        </w:tc>
      </w:tr>
      <w:tr>
        <w:tc>
          <w:tcPr>
            <w:tcW w:type="dxa" w:w="3324"/>
          </w:tcPr>
          <w:p>
            <w:r/>
            <w:r>
              <w:rPr>
                <w:rFonts w:ascii="Calibri" w:hAnsi="Calibri" w:cs="Calibri" w:eastAsia="Calibri"/>
                <w:b w:val="0"/>
                <w:color w:val="15131F"/>
                <w:sz w:val="19"/>
              </w:rPr>
              <w:t>Spagnolo</w:t>
            </w:r>
          </w:p>
        </w:tc>
        <w:tc>
          <w:tcPr>
            <w:tcW w:type="dxa" w:w="3324"/>
          </w:tcPr>
          <w:p>
            <w:r/>
            <w:r>
              <w:rPr>
                <w:rFonts w:ascii="Calibri" w:hAnsi="Calibri" w:cs="Calibri" w:eastAsia="Calibri"/>
                <w:b w:val="0"/>
                <w:color w:val="15131F"/>
                <w:sz w:val="19"/>
              </w:rPr>
              <w:t>29 su 30 (97%)</w:t>
            </w:r>
          </w:p>
        </w:tc>
        <w:tc>
          <w:tcPr>
            <w:tcW w:type="dxa" w:w="3324"/>
          </w:tcPr>
          <w:p>
            <w:r/>
            <w:r>
              <w:rPr>
                <w:rFonts w:ascii="Calibri" w:hAnsi="Calibri" w:cs="Calibri" w:eastAsia="Calibri"/>
                <w:b w:val="0"/>
                <w:color w:val="15131F"/>
                <w:sz w:val="19"/>
              </w:rPr>
              <w:t>Superato</w:t>
            </w:r>
          </w:p>
        </w:tc>
      </w:tr>
      <w:tr>
        <w:tc>
          <w:tcPr>
            <w:tcW w:type="dxa" w:w="3324"/>
          </w:tcPr>
          <w:p>
            <w:r/>
            <w:r>
              <w:rPr>
                <w:rFonts w:ascii="Calibri" w:hAnsi="Calibri" w:cs="Calibri" w:eastAsia="Calibri"/>
                <w:b w:val="0"/>
                <w:color w:val="15131F"/>
                <w:sz w:val="19"/>
              </w:rPr>
              <w:t>Portoghese</w:t>
            </w:r>
          </w:p>
        </w:tc>
        <w:tc>
          <w:tcPr>
            <w:tcW w:type="dxa" w:w="3324"/>
          </w:tcPr>
          <w:p>
            <w:r/>
            <w:r>
              <w:rPr>
                <w:rFonts w:ascii="Calibri" w:hAnsi="Calibri" w:cs="Calibri" w:eastAsia="Calibri"/>
                <w:b w:val="0"/>
                <w:color w:val="15131F"/>
                <w:sz w:val="19"/>
              </w:rPr>
              <w:t>28 su 30 (93%)</w:t>
            </w:r>
          </w:p>
        </w:tc>
        <w:tc>
          <w:tcPr>
            <w:tcW w:type="dxa" w:w="3324"/>
          </w:tcPr>
          <w:p>
            <w:r/>
            <w:r>
              <w:rPr>
                <w:rFonts w:ascii="Calibri" w:hAnsi="Calibri" w:cs="Calibri" w:eastAsia="Calibri"/>
                <w:b w:val="0"/>
                <w:color w:val="15131F"/>
                <w:sz w:val="19"/>
              </w:rPr>
              <w:t>Superato</w:t>
            </w:r>
          </w:p>
        </w:tc>
      </w:tr>
      <w:tr>
        <w:tc>
          <w:tcPr>
            <w:tcW w:type="dxa" w:w="3324"/>
          </w:tcPr>
          <w:p>
            <w:r/>
            <w:r>
              <w:rPr>
                <w:rFonts w:ascii="Calibri" w:hAnsi="Calibri" w:cs="Calibri" w:eastAsia="Calibri"/>
                <w:b w:val="0"/>
                <w:color w:val="15131F"/>
                <w:sz w:val="19"/>
              </w:rPr>
              <w:t>Francese</w:t>
            </w:r>
          </w:p>
        </w:tc>
        <w:tc>
          <w:tcPr>
            <w:tcW w:type="dxa" w:w="3324"/>
          </w:tcPr>
          <w:p>
            <w:r/>
            <w:r>
              <w:rPr>
                <w:rFonts w:ascii="Calibri" w:hAnsi="Calibri" w:cs="Calibri" w:eastAsia="Calibri"/>
                <w:b w:val="0"/>
                <w:color w:val="15131F"/>
                <w:sz w:val="19"/>
              </w:rPr>
              <w:t>27 su 30 (90%)</w:t>
            </w:r>
          </w:p>
        </w:tc>
        <w:tc>
          <w:tcPr>
            <w:tcW w:type="dxa" w:w="3324"/>
          </w:tcPr>
          <w:p>
            <w:r/>
            <w:r>
              <w:rPr>
                <w:rFonts w:ascii="Calibri" w:hAnsi="Calibri" w:cs="Calibri" w:eastAsia="Calibri"/>
                <w:b w:val="0"/>
                <w:color w:val="15131F"/>
                <w:sz w:val="19"/>
              </w:rPr>
              <w:t>Non superato: 1 errore sulle condizioni</w:t>
            </w:r>
          </w:p>
        </w:tc>
      </w:tr>
      <w:tr>
        <w:tc>
          <w:tcPr>
            <w:tcW w:type="dxa" w:w="3324"/>
          </w:tcPr>
          <w:p>
            <w:r/>
            <w:r>
              <w:rPr>
                <w:rFonts w:ascii="Calibri" w:hAnsi="Calibri" w:cs="Calibri" w:eastAsia="Calibri"/>
                <w:b w:val="0"/>
                <w:color w:val="15131F"/>
                <w:sz w:val="19"/>
              </w:rPr>
              <w:t>Tedesco</w:t>
            </w:r>
          </w:p>
        </w:tc>
        <w:tc>
          <w:tcPr>
            <w:tcW w:type="dxa" w:w="3324"/>
          </w:tcPr>
          <w:p>
            <w:r/>
            <w:r>
              <w:rPr>
                <w:rFonts w:ascii="Calibri" w:hAnsi="Calibri" w:cs="Calibri" w:eastAsia="Calibri"/>
                <w:b w:val="0"/>
                <w:color w:val="15131F"/>
                <w:sz w:val="19"/>
              </w:rPr>
              <w:t>Non testato</w:t>
            </w:r>
          </w:p>
        </w:tc>
        <w:tc>
          <w:tcPr>
            <w:tcW w:type="dxa" w:w="3324"/>
          </w:tcPr>
          <w:p>
            <w:r/>
            <w:r>
              <w:rPr>
                <w:rFonts w:ascii="Calibri" w:hAnsi="Calibri" w:cs="Calibri" w:eastAsia="Calibri"/>
                <w:b w:val="0"/>
                <w:color w:val="15131F"/>
                <w:sz w:val="19"/>
              </w:rPr>
              <w:t>Nessun revisore</w:t>
            </w:r>
          </w:p>
        </w:tc>
      </w:tr>
    </w:tbl>
    <w:p/>
    <w:p>
      <w:pPr>
        <w:spacing w:after="80"/>
      </w:pPr>
      <w:r>
        <w:rPr>
          <w:rFonts w:ascii="Calibri" w:hAnsi="Calibri" w:cs="Calibri" w:eastAsia="Calibri"/>
          <w:b/>
          <w:color w:val="15131F"/>
          <w:sz w:val="24"/>
        </w:rPr>
        <w:t>Cosa non ha funzionato, la correzione e la verifica finale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Francese, domanda 3</w:t>
            </w:r>
          </w:p>
        </w:tc>
        <w:tc>
          <w:tcPr>
            <w:tcW w:type="dxa" w:w="4986"/>
          </w:tcPr>
          <w:p>
            <w:r/>
            <w:r>
              <w:rPr>
                <w:rFonts w:ascii="Calibri" w:hAnsi="Calibri" w:cs="Calibri" w:eastAsia="Calibri"/>
                <w:b w:val="0"/>
                <w:color w:val="15131F"/>
                <w:sz w:val="19"/>
              </w:rPr>
              <w:t>Errore sulle condizioni: ha promesso un’etichetta di reso gratuita per il Canada. Correzione: una nota regionale sulle condizioni in francese, approvata da Amélie.</w:t>
            </w:r>
          </w:p>
        </w:tc>
      </w:tr>
      <w:tr>
        <w:tc>
          <w:tcPr>
            <w:tcW w:type="dxa" w:w="4986"/>
          </w:tcPr>
          <w:p>
            <w:r/>
            <w:r>
              <w:rPr>
                <w:rFonts w:ascii="Calibri" w:hAnsi="Calibri" w:cs="Calibri" w:eastAsia="Calibri"/>
                <w:b/>
                <w:color w:val="15131F"/>
                <w:sz w:val="19"/>
              </w:rPr>
              <w:t>Francese, domande 1 e 8</w:t>
            </w:r>
          </w:p>
        </w:tc>
        <w:tc>
          <w:tcPr>
            <w:tcW w:type="dxa" w:w="4986"/>
          </w:tcPr>
          <w:p>
            <w:r/>
            <w:r>
              <w:rPr>
                <w:rFonts w:ascii="Calibri" w:hAnsi="Calibri" w:cs="Calibri" w:eastAsia="Calibri"/>
                <w:b w:val="0"/>
                <w:color w:val="15131F"/>
                <w:sz w:val="19"/>
              </w:rPr>
              <w:t>Ha convertito da solo USD 189 in circa CAD 259; ha usato “tu”. Correzione: regole 5 e 7.</w:t>
            </w:r>
          </w:p>
        </w:tc>
      </w:tr>
      <w:tr>
        <w:tc>
          <w:tcPr>
            <w:tcW w:type="dxa" w:w="4986"/>
          </w:tcPr>
          <w:p>
            <w:r/>
            <w:r>
              <w:rPr>
                <w:rFonts w:ascii="Calibri" w:hAnsi="Calibri" w:cs="Calibri" w:eastAsia="Calibri"/>
                <w:b/>
                <w:color w:val="15131F"/>
                <w:sz w:val="19"/>
              </w:rPr>
              <w:t>Spagnolo e portoghese</w:t>
            </w:r>
          </w:p>
        </w:tc>
        <w:tc>
          <w:tcPr>
            <w:tcW w:type="dxa" w:w="4986"/>
          </w:tcPr>
          <w:p>
            <w:r/>
            <w:r>
              <w:rPr>
                <w:rFonts w:ascii="Calibri" w:hAnsi="Calibri" w:cs="Calibri" w:eastAsia="Calibri"/>
                <w:b w:val="0"/>
                <w:color w:val="15131F"/>
                <w:sz w:val="19"/>
              </w:rPr>
              <w:t>Ha tradotto il nome Ranger Tote; tempi di consegna sbagliati per il Brasile; formulazioni in portoghese europeo. Corretto il 6 ottobre.</w:t>
            </w:r>
          </w:p>
        </w:tc>
      </w:tr>
      <w:tr>
        <w:tc>
          <w:tcPr>
            <w:tcW w:type="dxa" w:w="4986"/>
          </w:tcPr>
          <w:p>
            <w:r/>
            <w:r>
              <w:rPr>
                <w:rFonts w:ascii="Calibri" w:hAnsi="Calibri" w:cs="Calibri" w:eastAsia="Calibri"/>
                <w:b/>
                <w:color w:val="15131F"/>
                <w:sz w:val="19"/>
              </w:rPr>
              <w:t>Verifica finale</w:t>
            </w:r>
          </w:p>
        </w:tc>
        <w:tc>
          <w:tcPr>
            <w:tcW w:type="dxa" w:w="4986"/>
          </w:tcPr>
          <w:p>
            <w:r/>
            <w:r>
              <w:rPr>
                <w:rFonts w:ascii="Calibri" w:hAnsi="Calibri" w:cs="Calibri" w:eastAsia="Calibri"/>
                <w:b w:val="0"/>
                <w:color w:val="15131F"/>
                <w:sz w:val="19"/>
              </w:rPr>
              <w:t>Inglese e spagnolo contano come Supportata, il portoghese come Solo IA. Il francese conta come Non supportata fino al nuovo test del 12 ottobre.</w:t>
            </w:r>
          </w:p>
        </w:tc>
      </w:tr>
    </w:tbl>
    <w:p/>
    <w:p>
      <w:pPr>
        <w:spacing w:after="240"/>
      </w:pPr>
      <w:r>
        <w:rPr>
          <w:rFonts w:ascii="Calibri" w:hAnsi="Calibri" w:cs="Calibri" w:eastAsia="Calibri"/>
          <w:b w:val="0"/>
          <w:color w:val="5D5A70"/>
          <w:sz w:val="18"/>
        </w:rPr>
        <w:t>Chat fittizia, tradotta dal portoghese</w:t>
      </w:r>
    </w:p>
    <w:p>
      <w:pPr>
        <w:spacing w:after="120"/>
      </w:pPr>
      <w:r>
        <w:rPr>
          <w:rFonts w:ascii="Calibri" w:hAnsi="Calibri" w:cs="Calibri" w:eastAsia="Calibri"/>
          <w:b/>
          <w:color w:val="15131F"/>
          <w:sz w:val="28"/>
        </w:rPr>
        <w:t>Come usare la guida all’assistenza clienti multilingue</w:t>
      </w:r>
    </w:p>
    <w:p>
      <w:pPr>
        <w:spacing w:after="40"/>
      </w:pPr>
      <w:r>
        <w:rPr>
          <w:rFonts w:ascii="Calibri" w:hAnsi="Calibri" w:cs="Calibri" w:eastAsia="Calibri"/>
          <w:b/>
          <w:color w:val="15131F"/>
          <w:sz w:val="22"/>
        </w:rPr>
        <w:t>1. Compila la matrice di copertura</w:t>
      </w:r>
    </w:p>
    <w:p>
      <w:pPr>
        <w:spacing w:after="120"/>
      </w:pPr>
      <w:r>
        <w:rPr>
          <w:rFonts w:ascii="Calibri" w:hAnsi="Calibri" w:cs="Calibri" w:eastAsia="Calibri"/>
          <w:b w:val="0"/>
          <w:color w:val="15131F"/>
          <w:sz w:val="21"/>
        </w:rPr>
        <w:t>Quota di chat, persone che la parlano, un revisore, un piano di riserva e un livello per ogni lingua (scheda 1).</w:t>
      </w:r>
    </w:p>
    <w:p>
      <w:pPr>
        <w:spacing w:after="40"/>
      </w:pPr>
      <w:r>
        <w:rPr>
          <w:rFonts w:ascii="Calibri" w:hAnsi="Calibri" w:cs="Calibri" w:eastAsia="Calibri"/>
          <w:b/>
          <w:color w:val="15131F"/>
          <w:sz w:val="22"/>
        </w:rPr>
        <w:t>2. Imposta saluto e regole</w:t>
      </w:r>
    </w:p>
    <w:p>
      <w:pPr>
        <w:spacing w:after="120"/>
      </w:pPr>
      <w:r>
        <w:rPr>
          <w:rFonts w:ascii="Calibri" w:hAnsi="Calibri" w:cs="Calibri" w:eastAsia="Calibri"/>
          <w:b w:val="0"/>
          <w:color w:val="15131F"/>
          <w:sz w:val="21"/>
        </w:rPr>
        <w:t>Primo messaggio dalla scheda 2, regole linguistiche dalla scheda 8, testi approvati e glossario nella knowledge base.</w:t>
      </w:r>
    </w:p>
    <w:p>
      <w:pPr>
        <w:spacing w:after="40"/>
      </w:pPr>
      <w:r>
        <w:rPr>
          <w:rFonts w:ascii="Calibri" w:hAnsi="Calibri" w:cs="Calibri" w:eastAsia="Calibri"/>
          <w:b/>
          <w:color w:val="15131F"/>
          <w:sz w:val="22"/>
        </w:rPr>
        <w:t>3. Concorda il passaggio</w:t>
      </w:r>
    </w:p>
    <w:p>
      <w:pPr>
        <w:spacing w:after="120"/>
      </w:pPr>
      <w:r>
        <w:rPr>
          <w:rFonts w:ascii="Calibri" w:hAnsi="Calibri" w:cs="Calibri" w:eastAsia="Calibri"/>
          <w:b w:val="0"/>
          <w:color w:val="15131F"/>
          <w:sz w:val="21"/>
        </w:rPr>
        <w:t>Chi risponde, in quale lingua ed entro quando (scheda 3). Prova un passaggio per lingua.</w:t>
      </w:r>
    </w:p>
    <w:p>
      <w:pPr>
        <w:spacing w:after="40"/>
      </w:pPr>
      <w:r>
        <w:rPr>
          <w:rFonts w:ascii="Calibri" w:hAnsi="Calibri" w:cs="Calibri" w:eastAsia="Calibri"/>
          <w:b/>
          <w:color w:val="15131F"/>
          <w:sz w:val="22"/>
        </w:rPr>
        <w:t>4. Fai il test mensile</w:t>
      </w:r>
    </w:p>
    <w:p>
      <w:pPr>
        <w:spacing w:after="120"/>
      </w:pPr>
      <w:r>
        <w:rPr>
          <w:rFonts w:ascii="Calibri" w:hAnsi="Calibri" w:cs="Calibri" w:eastAsia="Calibri"/>
          <w:b w:val="0"/>
          <w:color w:val="15131F"/>
          <w:sz w:val="21"/>
        </w:rPr>
        <w:t>Le stesse 10 domande in ogni lingua, valutate dal revisore nel file Excel.</w:t>
      </w:r>
    </w:p>
    <w:p>
      <w:pPr>
        <w:spacing w:after="40"/>
      </w:pPr>
      <w:r>
        <w:rPr>
          <w:rFonts w:ascii="Calibri" w:hAnsi="Calibri" w:cs="Calibri" w:eastAsia="Calibri"/>
          <w:b/>
          <w:color w:val="15131F"/>
          <w:sz w:val="22"/>
        </w:rPr>
        <w:t>5. Correggi e decidi</w:t>
      </w:r>
    </w:p>
    <w:p>
      <w:pPr>
        <w:spacing w:after="120"/>
      </w:pPr>
      <w:r>
        <w:rPr>
          <w:rFonts w:ascii="Calibri" w:hAnsi="Calibri" w:cs="Calibri" w:eastAsia="Calibri"/>
          <w:b w:val="0"/>
          <w:color w:val="15131F"/>
          <w:sz w:val="21"/>
        </w:rPr>
        <w:t>Correggi la fonte, ripeti entro 7 giorni le domande non superate e aggiorna ogni livello.</w:t>
      </w:r>
    </w:p>
    <w:p>
      <w:pPr>
        <w:spacing w:after="80"/>
      </w:pPr>
      <w:r>
        <w:rPr>
          <w:rFonts w:ascii="Calibri" w:hAnsi="Calibri" w:cs="Calibri" w:eastAsia="Calibri"/>
          <w:b/>
          <w:color w:val="15131F"/>
          <w:sz w:val="24"/>
        </w:rPr>
        <w:t>Impostala in CRMsoftware.pro</w:t>
      </w:r>
    </w:p>
    <w:p>
      <w:pPr>
        <w:spacing w:after="60"/>
      </w:pPr>
      <w:r>
        <w:rPr>
          <w:rFonts w:ascii="Calibri" w:hAnsi="Calibri" w:cs="Calibri" w:eastAsia="Calibri"/>
          <w:b w:val="0"/>
          <w:color w:val="15131F"/>
          <w:sz w:val="21"/>
        </w:rPr>
        <w:t>1. Trova le tue lingue: in “Chat History” ogni chat mostra una “Language” in “Visitor Info”, e “Analytics”, se il tuo piano lo include, mostra “Language Distribution” in “Demographics &amp; Traffic”.</w:t>
      </w:r>
    </w:p>
    <w:p>
      <w:pPr>
        <w:spacing w:after="60"/>
      </w:pPr>
      <w:r>
        <w:rPr>
          <w:rFonts w:ascii="Calibri" w:hAnsi="Calibri" w:cs="Calibri" w:eastAsia="Calibri"/>
          <w:b w:val="0"/>
          <w:color w:val="15131F"/>
          <w:sz w:val="21"/>
        </w:rPr>
        <w:t>2. “My Bots” &gt; scegli il bot &gt; scheda “Basics”: incolla le regole linguistiche nelle “Instructions” (scheda “Shared”), aggiungi i testi approvati e il glossario alla “Knowledge Base” e scrivi il “First Message”. Fai clic su “Save Bot”.</w:t>
      </w:r>
    </w:p>
    <w:p>
      <w:pPr>
        <w:spacing w:after="60"/>
      </w:pPr>
      <w:r>
        <w:rPr>
          <w:rFonts w:ascii="Calibri" w:hAnsi="Calibri" w:cs="Calibri" w:eastAsia="Calibri"/>
          <w:b w:val="0"/>
          <w:color w:val="15131F"/>
          <w:sz w:val="21"/>
        </w:rPr>
        <w:t>3. Imposta “Widget Language” per pulsanti ed etichette, oppure attiva “Auto-detect website language”; la lingua che scegli è quella di riserva.</w:t>
      </w:r>
    </w:p>
    <w:p>
      <w:pPr>
        <w:spacing w:after="60"/>
      </w:pPr>
      <w:r>
        <w:rPr>
          <w:rFonts w:ascii="Calibri" w:hAnsi="Calibri" w:cs="Calibri" w:eastAsia="Calibri"/>
          <w:b w:val="0"/>
          <w:color w:val="15131F"/>
          <w:sz w:val="21"/>
        </w:rPr>
        <w:t>4. Fai le 10 domande in ogni lingua con “Try Bot”, con il revisore alla tastiera.</w:t>
      </w:r>
    </w:p>
    <w:p>
      <w:pPr>
        <w:spacing w:after="60"/>
      </w:pPr>
      <w:r>
        <w:rPr>
          <w:rFonts w:ascii="Calibri" w:hAnsi="Calibri" w:cs="Calibri" w:eastAsia="Calibri"/>
          <w:b w:val="0"/>
          <w:color w:val="15131F"/>
          <w:sz w:val="21"/>
        </w:rPr>
        <w:t>5. I passaggi arrivano in “Live Support” con stato “Awaiting agent”. Con Growth, attiva “Auto translate” per leggere i messaggi del cliente nella tua lingua e rispondere nella sua; “Show original” mostra le sue parole originali.</w:t>
      </w:r>
    </w:p>
    <w:p>
      <w:pPr>
        <w:spacing w:after="60"/>
      </w:pPr>
      <w:r>
        <w:rPr>
          <w:rFonts w:ascii="Calibri" w:hAnsi="Calibri" w:cs="Calibri" w:eastAsia="Calibri"/>
          <w:b w:val="0"/>
          <w:color w:val="15131F"/>
          <w:sz w:val="21"/>
        </w:rPr>
        <w:t>6. Etichetta le chat per lingua: “Settings” &gt; “Conversation Tags” &gt; “New tag”, per esempio lang-fr. Con Growth, salva le risposte localizzate: “Settings” &gt; “Saved Replies” &gt; “New reply”, “Shortcut” /refund-fr.</w:t>
      </w:r>
    </w:p>
    <w:p>
      <w:pPr>
        <w:spacing w:after="200"/>
      </w:pPr>
      <w:r>
        <w:rPr>
          <w:rFonts w:ascii="Calibri" w:hAnsi="Calibri" w:cs="Calibri" w:eastAsia="Calibri"/>
          <w:b w:val="0"/>
          <w:color w:val="5D5A70"/>
          <w:sz w:val="21"/>
        </w:rPr>
        <w:t>CRMsoftware.pro non valuta le risposte e non smista le chat per lingua: la matrice e il test sono documenti tuoi. Chat IA e knowledge base: Free, 3 utenti. Passaggio a una persona: Launch, 19 $ al mese con fatturazione annuale per 8 utenti. “Auto translate”, risposte salvate e widget in 17 lingue: Growth, 49 $.</w:t>
      </w:r>
    </w:p>
    <w:p>
      <w:pPr>
        <w:spacing w:after="80"/>
      </w:pPr>
      <w:r>
        <w:rPr>
          <w:rFonts w:ascii="Calibri" w:hAnsi="Calibri" w:cs="Calibri" w:eastAsia="Calibri"/>
          <w:b/>
          <w:color w:val="15131F"/>
          <w:sz w:val="24"/>
        </w:rPr>
        <w:t>Revisione mensile delle lingue, 30 minuti</w:t>
      </w:r>
    </w:p>
    <w:p>
      <w:pPr>
        <w:spacing w:after="60"/>
        <w:ind w:left="283"/>
      </w:pPr>
      <w:r>
        <w:rPr>
          <w:rFonts w:ascii="Calibri" w:hAnsi="Calibri" w:cs="Calibri" w:eastAsia="Calibri"/>
          <w:b w:val="0"/>
          <w:color w:val="15131F"/>
          <w:sz w:val="21"/>
        </w:rPr>
        <w:t>• Ogni lingua segnata come Supportata o Solo IA ha superato il test di questo mese, con un revisore indicato per nome.</w:t>
      </w:r>
    </w:p>
    <w:p>
      <w:pPr>
        <w:spacing w:after="60"/>
        <w:ind w:left="283"/>
      </w:pPr>
      <w:r>
        <w:rPr>
          <w:rFonts w:ascii="Calibri" w:hAnsi="Calibri" w:cs="Calibri" w:eastAsia="Calibri"/>
          <w:b w:val="0"/>
          <w:color w:val="15131F"/>
          <w:sz w:val="21"/>
        </w:rPr>
        <w:t>• Ogni piano di riserva è stato provato una volta questo mese.</w:t>
      </w:r>
    </w:p>
    <w:p>
      <w:pPr>
        <w:spacing w:after="60"/>
        <w:ind w:left="283"/>
      </w:pPr>
      <w:r>
        <w:rPr>
          <w:rFonts w:ascii="Calibri" w:hAnsi="Calibri" w:cs="Calibri" w:eastAsia="Calibri"/>
          <w:b w:val="0"/>
          <w:color w:val="15131F"/>
          <w:sz w:val="21"/>
        </w:rPr>
        <w:t>• Ogni No del test ha una correzione, un responsabile e una data per il nuovo test.</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https://crmsoftware.pro/it/templates/multilingual-support-playbook</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 all’assistenza clienti multilingue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