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email di vendita per ogni fase della trattativa</w:t>
      </w:r>
    </w:p>
    <w:p>
      <w:pPr>
        <w:spacing w:after="80"/>
      </w:pPr>
      <w:r>
        <w:rPr>
          <w:rFonts w:ascii="Calibri" w:hAnsi="Calibri" w:cs="Calibri" w:eastAsia="Calibri"/>
          <w:b w:val="0"/>
          <w:color w:val="5D5A70"/>
          <w:sz w:val="22"/>
        </w:rPr>
        <w:t>Email e versioni brevi per 8 fasi della trattativa: risposta al nuovo lead, riepilogo dell’incontro, domanda sul prezzo, proposta o preventivo, punto con i decisori, vinta: prossimi passi, persa: chiedi perché, e rinnovo o ampliamento. Da CRMsoftware.pro.</w:t>
      </w:r>
    </w:p>
    <w:p>
      <w:pPr>
        <w:spacing w:after="280"/>
      </w:pPr>
      <w:r>
        <w:rPr>
          <w:rFonts w:ascii="Calibri" w:hAnsi="Calibri" w:cs="Calibri" w:eastAsia="Calibri"/>
          <w:b w:val="0"/>
          <w:color w:val="5D5A70"/>
          <w:sz w:val="21"/>
        </w:rPr>
        <w:t>Scegli il modello per la fase in cui si trova ora la trattativa e sostituisci ogni parola tra [parentesi quadre] con le parole e i numeri del cliente. Ogni email chiede una sola cosa e si chiude con un prossimo passo con data. Registra ogni email e ogni prossimo passo nel registro Excel delle email di vendita, così nessuna trattativa dipende dalla memoria di qualcuno.</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Rispondi a un nuovo lead e fissa la chiamata</w:t>
      </w:r>
    </w:p>
    <w:p>
      <w:pPr>
        <w:spacing w:after="80"/>
      </w:pPr>
      <w:r>
        <w:rPr>
          <w:rFonts w:ascii="Calibri" w:hAnsi="Calibri" w:cs="Calibri" w:eastAsia="Calibri"/>
          <w:b w:val="0"/>
          <w:color w:val="5D5A70"/>
          <w:sz w:val="20"/>
        </w:rPr>
        <w:t>Invia entro: 1 ora lavorativa · L’unica richiesta: Un orario per la chiamata</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Entro 1 ora lavorativa dalla richiesta. Fuori orario, come prima cosa la mattina dopo.</w:t>
      </w:r>
    </w:p>
    <w:p>
      <w:pPr>
        <w:spacing w:after="40"/>
        <w:ind w:left="283"/>
      </w:pPr>
      <w:r>
        <w:rPr>
          <w:rFonts w:ascii="Calibri" w:hAnsi="Calibri" w:cs="Calibri" w:eastAsia="Calibri"/>
          <w:b w:val="0"/>
          <w:color w:val="15131F"/>
          <w:sz w:val="21"/>
        </w:rPr>
        <w:t>• Rispondi prima alla sua domanda, poi proponi due orari precisi per una chiamata.</w:t>
      </w:r>
    </w:p>
    <w:p>
      <w:pPr>
        <w:spacing w:after="40"/>
        <w:ind w:left="283"/>
      </w:pPr>
      <w:r>
        <w:rPr>
          <w:rFonts w:ascii="Calibri" w:hAnsi="Calibri" w:cs="Calibri" w:eastAsia="Calibri"/>
          <w:b w:val="0"/>
          <w:color w:val="15131F"/>
          <w:sz w:val="21"/>
        </w:rPr>
        <w:t>• Ti ha scritto per primo, quindi non è una cold email. Per chi non ti ha chiesto nulla, usa i modelli di cold email.</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[Argomento]: due orari per una chiamata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il tuo messaggio su [argomento]. [Una risposta diretta alla sua domanda].</w:t>
        <w:br/>
        <w:br/>
        <w:t>Per proporti la soluzione giusta mi servono 20 minuti con te: [i 2 o 3 dati che ti servono, per esempio quante sedi avete e quando volete partire].</w:t>
        <w:br/>
        <w:br/>
        <w:t>Ti va bene [giorno] alle [ora] o [giorno] alle [ora]? Altrimenti indicami tu un orario comodo.</w:t>
        <w:br/>
        <w:br/>
        <w:t>[il tuo nome]</w:t>
        <w:br/>
        <w:t>[azienda], [telefono]</w:t>
      </w:r>
    </w:p>
    <w:p>
      <w:pPr>
        <w:spacing w:after="60"/>
      </w:pPr>
      <w:r>
        <w:rPr>
          <w:rFonts w:ascii="Calibri" w:hAnsi="Calibri" w:cs="Calibri" w:eastAsia="Calibri"/>
          <w:b/>
          <w:color w:val="6B3CF0"/>
          <w:sz w:val="21"/>
        </w:rPr>
        <w:t xml:space="preserve">Versione breve, chat o messaggio: </w:t>
      </w:r>
      <w:r>
        <w:rPr>
          <w:rFonts w:ascii="Calibri" w:hAnsi="Calibri" w:cs="Calibri" w:eastAsia="Calibri"/>
          <w:b w:val="0"/>
          <w:color w:val="15131F"/>
          <w:sz w:val="21"/>
        </w:rPr>
        <w:t>Ciao [nome], grazie per la tua richiesta su [argomento]. [Risposta breve]. Possiamo sentirci 20 minuti [giorno] alle [ora] o [giorno] alle [ora]? [il tuo nome]</w:t>
      </w:r>
    </w:p>
    <w:p>
      <w:pPr>
        <w:spacing w:after="60"/>
      </w:pPr>
      <w:r>
        <w:rPr>
          <w:rFonts w:ascii="Calibri" w:hAnsi="Calibri" w:cs="Calibri" w:eastAsia="Calibri"/>
          <w:b/>
          <w:color w:val="6B3CF0"/>
          <w:sz w:val="21"/>
        </w:rPr>
        <w:t xml:space="preserve">Se non risponde: </w:t>
      </w:r>
      <w:r>
        <w:rPr>
          <w:rFonts w:ascii="Calibri" w:hAnsi="Calibri" w:cs="Calibri" w:eastAsia="Calibri"/>
          <w:b w:val="0"/>
          <w:color w:val="5D5A70"/>
          <w:sz w:val="21"/>
        </w:rPr>
        <w:t>Due brevi solleciti nei giorni lavorativi 2 e 5, un’ultima email il giorno 10. I testi sono nei modelli di email di sollecito.</w:t>
      </w:r>
    </w:p>
    <w:p>
      <w:pPr>
        <w:spacing w:after="60"/>
      </w:pPr>
      <w:r>
        <w:rPr>
          <w:rFonts w:ascii="Calibri" w:hAnsi="Calibri" w:cs="Calibri" w:eastAsia="Calibri"/>
          <w:b/>
          <w:color w:val="6B3CF0"/>
          <w:sz w:val="21"/>
        </w:rPr>
        <w:t xml:space="preserve">Mai nella prima risposta: </w:t>
      </w:r>
      <w:r>
        <w:rPr>
          <w:rFonts w:ascii="Calibri" w:hAnsi="Calibri" w:cs="Calibri" w:eastAsia="Calibri"/>
          <w:b w:val="0"/>
          <w:color w:val="5D5A70"/>
          <w:sz w:val="21"/>
        </w:rPr>
        <w:t>Una brochure generica, Cinque domande, Finta urgenza</w:t>
      </w:r>
    </w:p>
    <w:p>
      <w:pPr>
        <w:spacing w:after="160"/>
      </w:pPr>
    </w:p>
    <w:p>
      <w:pPr>
        <w:spacing w:after="60"/>
      </w:pPr>
      <w:r>
        <w:rPr>
          <w:rFonts w:ascii="Calibri" w:hAnsi="Calibri" w:cs="Calibri" w:eastAsia="Calibri"/>
          <w:b/>
          <w:color w:val="15131F"/>
          <w:sz w:val="28"/>
        </w:rPr>
        <w:t>2. Email di riepilogo dopo una chiamata conoscitiva o una demo</w:t>
      </w:r>
    </w:p>
    <w:p>
      <w:pPr>
        <w:spacing w:after="80"/>
      </w:pPr>
      <w:r>
        <w:rPr>
          <w:rFonts w:ascii="Calibri" w:hAnsi="Calibri" w:cs="Calibri" w:eastAsia="Calibri"/>
          <w:b w:val="0"/>
          <w:color w:val="5D5A70"/>
          <w:sz w:val="20"/>
        </w:rPr>
        <w:t>Invia entro: In giornata · L’unica richiesta: Correggimi se sbaglio</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Lo stesso giorno della chiamata o della demo, se puoi entro 2 ore.</w:t>
      </w:r>
    </w:p>
    <w:p>
      <w:pPr>
        <w:spacing w:after="40"/>
        <w:ind w:left="283"/>
      </w:pPr>
      <w:r>
        <w:rPr>
          <w:rFonts w:ascii="Calibri" w:hAnsi="Calibri" w:cs="Calibri" w:eastAsia="Calibri"/>
          <w:b w:val="0"/>
          <w:color w:val="15131F"/>
          <w:sz w:val="21"/>
        </w:rPr>
        <w:t>• Usa le sue parole e i suoi numeri: la inoltrerà a chi non era presente.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Riepilogo: [il suo obiettivo] per [la sua azienda]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il tempo che mi hai dedicato oggi. Ecco cosa ho capito:</w:t>
        <w:br/>
        <w:br/>
        <w:t>- Oggi: [come lavorano adesso, con i loro numeri].</w:t>
        <w:br/>
        <w:t>- Obiettivo: [cosa vogliono ottenere] entro [data].</w:t>
        <w:br/>
        <w:t>- Chi decide: [nomi e ruoli], il [data].</w:t>
        <w:br/>
        <w:br/>
        <w:t>Prossimo passo: ti invio [i prezzi o una proposta] entro [giorno]. Se ho capito male qualcosa, rispondimi e correggo.</w:t>
        <w:br/>
        <w:br/>
        <w:t>[il tuo nome]</w:t>
      </w:r>
    </w:p>
    <w:p>
      <w:pPr>
        <w:spacing w:after="60"/>
      </w:pPr>
      <w:r>
        <w:rPr>
          <w:rFonts w:ascii="Calibri" w:hAnsi="Calibri" w:cs="Calibri" w:eastAsia="Calibri"/>
          <w:b/>
          <w:color w:val="6B3CF0"/>
          <w:sz w:val="21"/>
        </w:rPr>
        <w:t xml:space="preserve">Versione breve, chat o messaggio: </w:t>
      </w:r>
      <w:r>
        <w:rPr>
          <w:rFonts w:ascii="Calibri" w:hAnsi="Calibri" w:cs="Calibri" w:eastAsia="Calibri"/>
          <w:b w:val="0"/>
          <w:color w:val="15131F"/>
          <w:sz w:val="21"/>
        </w:rPr>
        <w:t>Grazie per oggi, [nome]. Volete [obiettivo] entro [data] e [nomi] decidono il [data]. Ti invio [prossimo documento] entro [giorno]. Ho capito male qualcosa?</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Se nel riepilogo non riesci a scrivere chi decide e quando, chiedilo prima di mandare un prezzo. La scaletta della chiamata è negli script per la discovery call.</w:t>
      </w:r>
    </w:p>
    <w:p>
      <w:pPr>
        <w:spacing w:after="60"/>
      </w:pPr>
      <w:r>
        <w:rPr>
          <w:rFonts w:ascii="Calibri" w:hAnsi="Calibri" w:cs="Calibri" w:eastAsia="Calibri"/>
          <w:b/>
          <w:color w:val="6B3CF0"/>
          <w:sz w:val="21"/>
        </w:rPr>
        <w:t xml:space="preserve">Includi sempre: </w:t>
      </w:r>
      <w:r>
        <w:rPr>
          <w:rFonts w:ascii="Calibri" w:hAnsi="Calibri" w:cs="Calibri" w:eastAsia="Calibri"/>
          <w:b w:val="0"/>
          <w:color w:val="5D5A70"/>
          <w:sz w:val="21"/>
        </w:rPr>
        <w:t>I suoi numeri, Chi decide, Prossimo passo e data</w:t>
      </w:r>
    </w:p>
    <w:p>
      <w:pPr>
        <w:spacing w:after="160"/>
      </w:pPr>
    </w:p>
    <w:p>
      <w:pPr>
        <w:spacing w:after="60"/>
      </w:pPr>
      <w:r>
        <w:rPr>
          <w:rFonts w:ascii="Calibri" w:hAnsi="Calibri" w:cs="Calibri" w:eastAsia="Calibri"/>
          <w:b/>
          <w:color w:val="15131F"/>
          <w:sz w:val="28"/>
        </w:rPr>
        <w:t>3. Rispondi a una domanda sul prezzo partendo dal numero</w:t>
      </w:r>
    </w:p>
    <w:p>
      <w:pPr>
        <w:spacing w:after="80"/>
      </w:pPr>
      <w:r>
        <w:rPr>
          <w:rFonts w:ascii="Calibri" w:hAnsi="Calibri" w:cs="Calibri" w:eastAsia="Calibri"/>
          <w:b w:val="0"/>
          <w:color w:val="5D5A70"/>
          <w:sz w:val="20"/>
        </w:rPr>
        <w:t>Invia entro: Stesso giorno lavorativo · L’unica richiesta: Rientra nel tuo budget?</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Lo stesso giorno lavorativo in cui lo chiede. Non aspettare la proposta.</w:t>
      </w:r>
    </w:p>
    <w:p>
      <w:pPr>
        <w:spacing w:after="40"/>
        <w:ind w:left="283"/>
      </w:pPr>
      <w:r>
        <w:rPr>
          <w:rFonts w:ascii="Calibri" w:hAnsi="Calibri" w:cs="Calibri" w:eastAsia="Calibri"/>
          <w:b w:val="0"/>
          <w:color w:val="15131F"/>
          <w:sz w:val="21"/>
        </w:rPr>
        <w:t>• Metti il numero nelle prime due righe. Se dipende dal perimetro, indica una forchetta e cosa la fa variare.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Prezzi per [la sua azienda]: [prezzo] al [mese o anno]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per [perimetro] il prezzo è [prezzo] al [mese], con fatturazione [annuale]: [totale annuo] all’anno.</w:t>
        <w:br/>
        <w:br/>
        <w:t>Incluso: [le 3 cose che contano per loro]. Una tantum: [costo di configurazione]. Non incluso: [cosa costa in più].</w:t>
        <w:br/>
        <w:br/>
        <w:t>[Un’opzione mensile o una partenza più piccola, se la offri].</w:t>
        <w:br/>
        <w:br/>
        <w:t>Rientra nella cifra che ti aspettavi? Se sì, ti invio la proposta entro [giorno]. Se no, dimmi qual è il tuo budget e ti dirò onestamente cosa ci sta.</w:t>
        <w:br/>
        <w:br/>
        <w:t>[il tuo nome]</w:t>
      </w:r>
    </w:p>
    <w:p>
      <w:pPr>
        <w:spacing w:after="60"/>
      </w:pPr>
      <w:r>
        <w:rPr>
          <w:rFonts w:ascii="Calibri" w:hAnsi="Calibri" w:cs="Calibri" w:eastAsia="Calibri"/>
          <w:b/>
          <w:color w:val="6B3CF0"/>
          <w:sz w:val="21"/>
        </w:rPr>
        <w:t xml:space="preserve">Versione breve, chat o messaggio: </w:t>
      </w:r>
      <w:r>
        <w:rPr>
          <w:rFonts w:ascii="Calibri" w:hAnsi="Calibri" w:cs="Calibri" w:eastAsia="Calibri"/>
          <w:b w:val="0"/>
          <w:color w:val="15131F"/>
          <w:sz w:val="21"/>
        </w:rPr>
        <w:t>Per [perimetro] sono [prezzo] al [mese], con fatturazione [annuale], più [costo di configurazione]. Rientra nel tuo budget? Posso inviarti la proposta entro [giorno].</w:t>
      </w:r>
    </w:p>
    <w:p>
      <w:pPr>
        <w:spacing w:after="60"/>
      </w:pPr>
      <w:r>
        <w:rPr>
          <w:rFonts w:ascii="Calibri" w:hAnsi="Calibri" w:cs="Calibri" w:eastAsia="Calibri"/>
          <w:b/>
          <w:color w:val="6B3CF0"/>
          <w:sz w:val="21"/>
        </w:rPr>
        <w:t xml:space="preserve">Se dice che è troppo caro: </w:t>
      </w:r>
      <w:r>
        <w:rPr>
          <w:rFonts w:ascii="Calibri" w:hAnsi="Calibri" w:cs="Calibri" w:eastAsia="Calibri"/>
          <w:b w:val="0"/>
          <w:color w:val="5D5A70"/>
          <w:sz w:val="21"/>
        </w:rPr>
        <w:t>Non abbassare il prezzo nella prossima email. Chiedi con cosa lo sta confrontando, poi usa le risposte alle obiezioni di vendita.</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Nascondere il numero, Uno sconto non richiesto, Una chiamata solo per i prezzi</w:t>
      </w:r>
    </w:p>
    <w:p>
      <w:pPr>
        <w:spacing w:after="160"/>
      </w:pPr>
    </w:p>
    <w:p>
      <w:pPr>
        <w:spacing w:after="60"/>
      </w:pPr>
      <w:r>
        <w:rPr>
          <w:rFonts w:ascii="Calibri" w:hAnsi="Calibri" w:cs="Calibri" w:eastAsia="Calibri"/>
          <w:b/>
          <w:color w:val="15131F"/>
          <w:sz w:val="28"/>
        </w:rPr>
        <w:t>4. Email della proposta: il preventivo e un solo prossimo passo</w:t>
      </w:r>
    </w:p>
    <w:p>
      <w:pPr>
        <w:spacing w:after="80"/>
      </w:pPr>
      <w:r>
        <w:rPr>
          <w:rFonts w:ascii="Calibri" w:hAnsi="Calibri" w:cs="Calibri" w:eastAsia="Calibri"/>
          <w:b w:val="0"/>
          <w:color w:val="5D5A70"/>
          <w:sz w:val="20"/>
        </w:rPr>
        <w:t>Invia entro: 1 giorno lavorativo · Valida fino al: Una data reale</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Entro 1 giorno lavorativo dalla chiamata in cui avete concordato il perimetro.</w:t>
      </w:r>
    </w:p>
    <w:p>
      <w:pPr>
        <w:spacing w:after="40"/>
        <w:ind w:left="283"/>
      </w:pPr>
      <w:r>
        <w:rPr>
          <w:rFonts w:ascii="Calibri" w:hAnsi="Calibri" w:cs="Calibri" w:eastAsia="Calibri"/>
          <w:b w:val="0"/>
          <w:color w:val="15131F"/>
          <w:sz w:val="21"/>
        </w:rPr>
        <w:t>• Il preventivo riporta il prezzo, la data di inizio e una data di validità. L’email è un riepilogo di 3 righe per chi firma.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Proposta [numero]: [perimetro] per [la sua azienda]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in allegato trovi la proposta. In tre righe, per chiunque la inoltrerai:</w:t>
        <w:br/>
        <w:br/>
        <w:t>- Cosa: [perimetro], operativo entro il [data].</w:t>
        <w:br/>
        <w:t>- Prezzo: [totale del primo anno], incluso [costo una tantum]. Valida fino al [data].</w:t>
        <w:br/>
        <w:t>- Perché: [il loro obiettivo, con le loro parole].</w:t>
        <w:br/>
        <w:br/>
        <w:t>Il prossimo passo è una chiamata di 20 minuti per rispondere alle domande, anche con [altro decisore] se vuole partecipare. Ti va bene [giorno] alle [ora] o [giorno] alle [ora]?</w:t>
        <w:br/>
        <w:br/>
        <w:t>[il tuo nome]</w:t>
        <w:br/>
        <w:t>[telefono]</w:t>
      </w:r>
    </w:p>
    <w:p>
      <w:pPr>
        <w:spacing w:after="60"/>
      </w:pPr>
      <w:r>
        <w:rPr>
          <w:rFonts w:ascii="Calibri" w:hAnsi="Calibri" w:cs="Calibri" w:eastAsia="Calibri"/>
          <w:b/>
          <w:color w:val="6B3CF0"/>
          <w:sz w:val="21"/>
        </w:rPr>
        <w:t xml:space="preserve">Versione breve, chat o messaggio: </w:t>
      </w:r>
      <w:r>
        <w:rPr>
          <w:rFonts w:ascii="Calibri" w:hAnsi="Calibri" w:cs="Calibri" w:eastAsia="Calibri"/>
          <w:b w:val="0"/>
          <w:color w:val="15131F"/>
          <w:sz w:val="21"/>
        </w:rPr>
        <w:t>[Nome], la proposta per [perimetro] è nella tua casella: [prezzo], valida fino al [data]. Possiamo vederla insieme [giorno] alle [ora]?</w:t>
      </w:r>
    </w:p>
    <w:p>
      <w:pPr>
        <w:spacing w:after="60"/>
      </w:pPr>
      <w:r>
        <w:rPr>
          <w:rFonts w:ascii="Calibri" w:hAnsi="Calibri" w:cs="Calibri" w:eastAsia="Calibri"/>
          <w:b/>
          <w:color w:val="6B3CF0"/>
          <w:sz w:val="21"/>
        </w:rPr>
        <w:t xml:space="preserve">Se non risponde: </w:t>
      </w:r>
      <w:r>
        <w:rPr>
          <w:rFonts w:ascii="Calibri" w:hAnsi="Calibri" w:cs="Calibri" w:eastAsia="Calibri"/>
          <w:b w:val="0"/>
          <w:color w:val="5D5A70"/>
          <w:sz w:val="21"/>
        </w:rPr>
        <w:t>Segui la sequenza di email di follow-up commerciale, dal giorno 2 al giorno 14.</w:t>
      </w:r>
    </w:p>
    <w:p>
      <w:pPr>
        <w:spacing w:after="60"/>
      </w:pPr>
      <w:r>
        <w:rPr>
          <w:rFonts w:ascii="Calibri" w:hAnsi="Calibri" w:cs="Calibri" w:eastAsia="Calibri"/>
          <w:b/>
          <w:color w:val="6B3CF0"/>
          <w:sz w:val="21"/>
        </w:rPr>
        <w:t xml:space="preserve">Allega: </w:t>
      </w:r>
      <w:r>
        <w:rPr>
          <w:rFonts w:ascii="Calibri" w:hAnsi="Calibri" w:cs="Calibri" w:eastAsia="Calibri"/>
          <w:b w:val="0"/>
          <w:color w:val="5D5A70"/>
          <w:sz w:val="21"/>
        </w:rPr>
        <w:t>La proposta o il preventivo, Un caso simile, Nient’altro</w:t>
      </w:r>
    </w:p>
    <w:p>
      <w:pPr>
        <w:spacing w:after="160"/>
      </w:pPr>
    </w:p>
    <w:p>
      <w:pPr>
        <w:spacing w:after="60"/>
      </w:pPr>
      <w:r>
        <w:rPr>
          <w:rFonts w:ascii="Calibri" w:hAnsi="Calibri" w:cs="Calibri" w:eastAsia="Calibri"/>
          <w:b/>
          <w:color w:val="15131F"/>
          <w:sz w:val="28"/>
        </w:rPr>
        <w:t>5. Il punto con il gruppo d’acquisto prima della decisione</w:t>
      </w:r>
    </w:p>
    <w:p>
      <w:pPr>
        <w:spacing w:after="80"/>
      </w:pPr>
      <w:r>
        <w:rPr>
          <w:rFonts w:ascii="Calibri" w:hAnsi="Calibri" w:cs="Calibri" w:eastAsia="Calibri"/>
          <w:b w:val="0"/>
          <w:color w:val="5D5A70"/>
          <w:sz w:val="20"/>
        </w:rPr>
        <w:t>Prima della decisione: 1 settimana · Altri in copia: Solo con l’ok del contatto</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Quando decide più di una persona. Inviala una settimana prima della riunione in cui decidono, e di nuovo quando entra una persona nuova.</w:t>
      </w:r>
    </w:p>
    <w:p>
      <w:pPr>
        <w:spacing w:after="40"/>
        <w:ind w:left="283"/>
      </w:pPr>
      <w:r>
        <w:rPr>
          <w:rFonts w:ascii="Calibri" w:hAnsi="Calibri" w:cs="Calibri" w:eastAsia="Calibri"/>
          <w:b w:val="0"/>
          <w:color w:val="15131F"/>
          <w:sz w:val="21"/>
        </w:rPr>
        <w:t>• Scrivi al tuo contatto principale. Metti in copia gli altri solo se il tuo contatto è d’accordo, e rispondi alla domanda di ciascuno per nome.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Per la vostra decisione del [data]: prezzo, condizioni e data di inizio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 e [nome del collega],</w:t>
        <w:br/>
        <w:br/>
        <w:t>perché alla [riunione] tutti abbiano le stesse informazioni:</w:t>
        <w:br/>
        <w:br/>
        <w:t>- Prezzo: [totale del primo anno], [condizioni di fatturazione].</w:t>
        <w:br/>
        <w:t>- La domanda di [nome del collega]: [la risposta in una frase].</w:t>
        <w:br/>
        <w:t>- Inizio: [prima tappa] entro il [data], se decidete entro il [data].</w:t>
        <w:br/>
        <w:t>- Se non funziona: [cosa succede].</w:t>
        <w:br/>
        <w:br/>
        <w:t>Per la riunione vi serve altro da parte mia entro [giorno]?</w:t>
        <w:br/>
        <w:br/>
        <w:t>[il tuo nome]</w:t>
      </w:r>
    </w:p>
    <w:p>
      <w:pPr>
        <w:spacing w:after="60"/>
      </w:pPr>
      <w:r>
        <w:rPr>
          <w:rFonts w:ascii="Calibri" w:hAnsi="Calibri" w:cs="Calibri" w:eastAsia="Calibri"/>
          <w:b/>
          <w:color w:val="6B3CF0"/>
          <w:sz w:val="21"/>
        </w:rPr>
        <w:t xml:space="preserve">Versione breve, chat o messaggio: </w:t>
      </w:r>
      <w:r>
        <w:rPr>
          <w:rFonts w:ascii="Calibri" w:hAnsi="Calibri" w:cs="Calibri" w:eastAsia="Calibri"/>
          <w:b w:val="0"/>
          <w:color w:val="15131F"/>
          <w:sz w:val="21"/>
        </w:rPr>
        <w:t>[Nome], per la riunione del [data]: a [nome del collega] o al team serve altro da parte mia entro [giorno]?</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Non scavalcare mai il tuo contatto. Se devi raggiungere chi firma, chiedi al tuo contatto di presentarti e spiega perché.</w:t>
      </w:r>
    </w:p>
    <w:p>
      <w:pPr>
        <w:spacing w:after="60"/>
      </w:pPr>
      <w:r>
        <w:rPr>
          <w:rFonts w:ascii="Calibri" w:hAnsi="Calibri" w:cs="Calibri" w:eastAsia="Calibri"/>
          <w:b/>
          <w:color w:val="6B3CF0"/>
          <w:sz w:val="21"/>
        </w:rPr>
        <w:t xml:space="preserve">Rispondi per: </w:t>
      </w:r>
      <w:r>
        <w:rPr>
          <w:rFonts w:ascii="Calibri" w:hAnsi="Calibri" w:cs="Calibri" w:eastAsia="Calibri"/>
          <w:b w:val="0"/>
          <w:color w:val="5D5A70"/>
          <w:sz w:val="21"/>
        </w:rPr>
        <w:t>Finanza: costi e condizioni, Titolare: il rischio, Utenti: tempo per imparare</w:t>
      </w:r>
    </w:p>
    <w:p>
      <w:pPr>
        <w:spacing w:after="160"/>
      </w:pPr>
    </w:p>
    <w:p>
      <w:pPr>
        <w:spacing w:after="60"/>
      </w:pPr>
      <w:r>
        <w:rPr>
          <w:rFonts w:ascii="Calibri" w:hAnsi="Calibri" w:cs="Calibri" w:eastAsia="Calibri"/>
          <w:b/>
          <w:color w:val="15131F"/>
          <w:sz w:val="28"/>
        </w:rPr>
        <w:t>6. Dopo il sì: prossimi passi e chi fa cosa</w:t>
      </w:r>
    </w:p>
    <w:p>
      <w:pPr>
        <w:spacing w:after="80"/>
      </w:pPr>
      <w:r>
        <w:rPr>
          <w:rFonts w:ascii="Calibri" w:hAnsi="Calibri" w:cs="Calibri" w:eastAsia="Calibri"/>
          <w:b w:val="0"/>
          <w:color w:val="5D5A70"/>
          <w:sz w:val="20"/>
        </w:rPr>
        <w:t>Dopo il sì: In giornata · L’unica richiesta: Confermare l’orario di avvio</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Lo stesso giorno in cui dice sì, prima di qualsiasi fattura o email di benvenuto automatica.</w:t>
      </w:r>
    </w:p>
    <w:p>
      <w:pPr>
        <w:spacing w:after="40"/>
        <w:ind w:left="283"/>
      </w:pPr>
      <w:r>
        <w:rPr>
          <w:rFonts w:ascii="Calibri" w:hAnsi="Calibri" w:cs="Calibri" w:eastAsia="Calibri"/>
          <w:b w:val="0"/>
          <w:color w:val="15131F"/>
          <w:sz w:val="21"/>
        </w:rPr>
        <w:t>• Chi fa cosa ed entro quando, da entrambe le parti.</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Prossimi passi: [la sua azienda] operativa entro il [data]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e benvenuti in [la tua azienda]. Ecco cosa succede adesso:</w:t>
        <w:br/>
        <w:br/>
        <w:t>1. [Data]: [documenti, fattura o link di pagamento], da [persona].</w:t>
        <w:br/>
        <w:t>2. [Data]: chiamata di avvio alle [ora], con [chi partecipa da parte vostra].</w:t>
        <w:br/>
        <w:t>3. [Data]: [primo risultato, per esempio il primo report settimanale].</w:t>
        <w:br/>
        <w:br/>
        <w:t>Da parte vostra ci serve [cosa devono inviare] entro il [data]. Il vostro riferimento per [argomento] è [nome, ruolo].</w:t>
        <w:br/>
        <w:br/>
        <w:t>[il tuo nome]</w:t>
      </w:r>
    </w:p>
    <w:p>
      <w:pPr>
        <w:spacing w:after="60"/>
      </w:pPr>
      <w:r>
        <w:rPr>
          <w:rFonts w:ascii="Calibri" w:hAnsi="Calibri" w:cs="Calibri" w:eastAsia="Calibri"/>
          <w:b/>
          <w:color w:val="6B3CF0"/>
          <w:sz w:val="21"/>
        </w:rPr>
        <w:t xml:space="preserve">Versione breve, chat o messaggio: </w:t>
      </w:r>
      <w:r>
        <w:rPr>
          <w:rFonts w:ascii="Calibri" w:hAnsi="Calibri" w:cs="Calibri" w:eastAsia="Calibri"/>
          <w:b w:val="0"/>
          <w:color w:val="15131F"/>
          <w:sz w:val="21"/>
        </w:rPr>
        <w:t>Grazie, [nome]! Prossimi passi: [documenti] oggi, avvio [giorno] alle [ora], primo [risultato] entro il [data]. I dettagli arrivano via email.</w:t>
      </w:r>
    </w:p>
    <w:p>
      <w:pPr>
        <w:spacing w:after="60"/>
      </w:pPr>
      <w:r>
        <w:rPr>
          <w:rFonts w:ascii="Calibri" w:hAnsi="Calibri" w:cs="Calibri" w:eastAsia="Calibri"/>
          <w:b/>
          <w:color w:val="6B3CF0"/>
          <w:sz w:val="21"/>
        </w:rPr>
        <w:t xml:space="preserve">Resta transazionale: </w:t>
      </w:r>
      <w:r>
        <w:rPr>
          <w:rFonts w:ascii="Calibri" w:hAnsi="Calibri" w:cs="Calibri" w:eastAsia="Calibri"/>
          <w:b w:val="0"/>
          <w:color w:val="5D5A70"/>
          <w:sz w:val="21"/>
        </w:rPr>
        <w:t>Secondo le regole CAN-SPAM statunitensi, un’email che serve solo a completare un accordo già accettato dal cliente è transazionale ed esente dalla maggior parte delle regole, ma i dati del mittente e di instradamento devono essere corretti. Niente offerte di ampliamento.</w:t>
      </w:r>
    </w:p>
    <w:p>
      <w:pPr>
        <w:spacing w:after="60"/>
      </w:pPr>
      <w:r>
        <w:rPr>
          <w:rFonts w:ascii="Calibri" w:hAnsi="Calibri" w:cs="Calibri" w:eastAsia="Calibri"/>
          <w:b/>
          <w:color w:val="6B3CF0"/>
          <w:sz w:val="21"/>
        </w:rPr>
        <w:t xml:space="preserve">Non aggiungere mai: </w:t>
      </w:r>
      <w:r>
        <w:rPr>
          <w:rFonts w:ascii="Calibri" w:hAnsi="Calibri" w:cs="Calibri" w:eastAsia="Calibri"/>
          <w:b w:val="0"/>
          <w:color w:val="5D5A70"/>
          <w:sz w:val="21"/>
        </w:rPr>
        <w:t>Un ampliamento, Una richiesta di segnalazioni, Un sondaggio</w:t>
      </w:r>
    </w:p>
    <w:p>
      <w:pPr>
        <w:spacing w:after="160"/>
      </w:pPr>
    </w:p>
    <w:p>
      <w:pPr>
        <w:spacing w:after="60"/>
      </w:pPr>
      <w:r>
        <w:rPr>
          <w:rFonts w:ascii="Calibri" w:hAnsi="Calibri" w:cs="Calibri" w:eastAsia="Calibri"/>
          <w:b/>
          <w:color w:val="15131F"/>
          <w:sz w:val="28"/>
        </w:rPr>
        <w:t>7. Trattativa persa: chiedi perché e lascia la porta aperta</w:t>
      </w:r>
    </w:p>
    <w:p>
      <w:pPr>
        <w:spacing w:after="80"/>
      </w:pPr>
      <w:r>
        <w:rPr>
          <w:rFonts w:ascii="Calibri" w:hAnsi="Calibri" w:cs="Calibri" w:eastAsia="Calibri"/>
          <w:b w:val="0"/>
          <w:color w:val="5D5A70"/>
          <w:sz w:val="20"/>
        </w:rPr>
        <w:t>Invia entro: 2 giorni lavorativi · Follow-up: Nessuno</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Entro 2 giorni lavorativi da un no, o quando anche l’ultimo follow-up è rimasto senza risposta.</w:t>
      </w:r>
    </w:p>
    <w:p>
      <w:pPr>
        <w:spacing w:after="40"/>
        <w:ind w:left="283"/>
      </w:pPr>
      <w:r>
        <w:rPr>
          <w:rFonts w:ascii="Calibri" w:hAnsi="Calibri" w:cs="Calibri" w:eastAsia="Calibri"/>
          <w:b w:val="0"/>
          <w:color w:val="15131F"/>
          <w:sz w:val="21"/>
        </w:rPr>
        <w:t>• Fai una domanda, poi basta. Riscrivi solo se te lo chiede o se ha indicato una data.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Chiudo la tua pratica, prima una domanda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avermelo detto. Ho chiuso la proposta da parte nostra.</w:t>
        <w:br/>
        <w:br/>
        <w:t>Una domanda, per migliorare: qual è stato il motivo principale? Rispondi con un numero:</w:t>
        <w:br/>
        <w:t>1. Prezzo</w:t>
        <w:br/>
        <w:t>2. Tempi</w:t>
        <w:br/>
        <w:t>3. Avete scelto un’altra soluzione</w:t>
        <w:br/>
        <w:t>4. Qualcosa che abbiamo fatto o non fatto</w:t>
        <w:br/>
        <w:br/>
        <w:t>Se [il motivo per tornare, per esempio la nuova sede] cambia le cose, sono qui. Non ti ricontatterò, a meno che non sia tu a chiederlo.</w:t>
        <w:br/>
        <w:br/>
        <w:t>[il tuo nome]</w:t>
      </w:r>
    </w:p>
    <w:p>
      <w:pPr>
        <w:spacing w:after="60"/>
      </w:pPr>
      <w:r>
        <w:rPr>
          <w:rFonts w:ascii="Calibri" w:hAnsi="Calibri" w:cs="Calibri" w:eastAsia="Calibri"/>
          <w:b/>
          <w:color w:val="6B3CF0"/>
          <w:sz w:val="21"/>
        </w:rPr>
        <w:t xml:space="preserve">Versione breve, chat o messaggio: </w:t>
      </w:r>
      <w:r>
        <w:rPr>
          <w:rFonts w:ascii="Calibri" w:hAnsi="Calibri" w:cs="Calibri" w:eastAsia="Calibri"/>
          <w:b w:val="0"/>
          <w:color w:val="15131F"/>
          <w:sz w:val="21"/>
        </w:rPr>
        <w:t>Capito, [nome], grazie per avermelo detto. È stato il prezzo, i tempi, un’altra soluzione o qualcosa che abbiamo fatto noi? Basta una parola.</w:t>
      </w:r>
    </w:p>
    <w:p>
      <w:pPr>
        <w:spacing w:after="60"/>
      </w:pPr>
      <w:r>
        <w:rPr>
          <w:rFonts w:ascii="Calibri" w:hAnsi="Calibri" w:cs="Calibri" w:eastAsia="Calibri"/>
          <w:b/>
          <w:color w:val="6B3CF0"/>
          <w:sz w:val="21"/>
        </w:rPr>
        <w:t xml:space="preserve">Più avanti: </w:t>
      </w:r>
      <w:r>
        <w:rPr>
          <w:rFonts w:ascii="Calibri" w:hAnsi="Calibri" w:cs="Calibri" w:eastAsia="Calibri"/>
          <w:b w:val="0"/>
          <w:color w:val="5D5A70"/>
          <w:sz w:val="21"/>
        </w:rPr>
        <w:t>Se ha indicato un momento, come “dopo marzo”, crea una sola attività per quel mese. Per gli ex clienti, usa i modelli di email per recuperare clienti.</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Contestare il no, Uno sconto dell’ultimo minuto, Richiedere la settimana dopo</w:t>
      </w:r>
    </w:p>
    <w:p>
      <w:pPr>
        <w:spacing w:after="160"/>
      </w:pPr>
    </w:p>
    <w:p>
      <w:pPr>
        <w:spacing w:after="60"/>
      </w:pPr>
      <w:r>
        <w:rPr>
          <w:rFonts w:ascii="Calibri" w:hAnsi="Calibri" w:cs="Calibri" w:eastAsia="Calibri"/>
          <w:b/>
          <w:color w:val="15131F"/>
          <w:sz w:val="28"/>
        </w:rPr>
        <w:t>8. Email di rinnovo e di ampliamento per i clienti attuali</w:t>
      </w:r>
    </w:p>
    <w:p>
      <w:pPr>
        <w:spacing w:after="80"/>
      </w:pPr>
      <w:r>
        <w:rPr>
          <w:rFonts w:ascii="Calibri" w:hAnsi="Calibri" w:cs="Calibri" w:eastAsia="Calibri"/>
          <w:b w:val="0"/>
          <w:color w:val="5D5A70"/>
          <w:sz w:val="20"/>
        </w:rPr>
        <w:t>Rinnovo: 60 giorni prima · Ampliamento: Solo con un suo motivo</w:t>
      </w:r>
    </w:p>
    <w:p>
      <w:pPr>
        <w:spacing w:after="40"/>
      </w:pPr>
      <w:r>
        <w:rPr>
          <w:rFonts w:ascii="Calibri" w:hAnsi="Calibri" w:cs="Calibri" w:eastAsia="Calibri"/>
          <w:b/>
          <w:color w:val="6B3CF0"/>
          <w:sz w:val="21"/>
        </w:rPr>
        <w:t>Quando inviarla</w:t>
      </w:r>
    </w:p>
    <w:p>
      <w:pPr>
        <w:spacing w:after="40"/>
        <w:ind w:left="283"/>
      </w:pPr>
      <w:r>
        <w:rPr>
          <w:rFonts w:ascii="Calibri" w:hAnsi="Calibri" w:cs="Calibri" w:eastAsia="Calibri"/>
          <w:b w:val="0"/>
          <w:color w:val="15131F"/>
          <w:sz w:val="21"/>
        </w:rPr>
        <w:t>• Rinnovo: 60 giorni prima della data di rinnovo, oppure prima che inizi il periodo di preavviso, se questo viene prima.</w:t>
      </w:r>
    </w:p>
    <w:p>
      <w:pPr>
        <w:spacing w:after="40"/>
        <w:ind w:left="283"/>
      </w:pPr>
      <w:r>
        <w:rPr>
          <w:rFonts w:ascii="Calibri" w:hAnsi="Calibri" w:cs="Calibri" w:eastAsia="Calibri"/>
          <w:b w:val="0"/>
          <w:color w:val="15131F"/>
          <w:sz w:val="21"/>
        </w:rPr>
        <w:t>• Ampliamento: solo con un motivo che viene dal cliente, come una nuova sede o più utenti, e dopo il primo risultato.</w:t>
      </w:r>
    </w:p>
    <w:p>
      <w:pPr>
        <w:spacing w:after="60"/>
      </w:pPr>
      <w:r>
        <w:rPr>
          <w:rFonts w:ascii="Calibri" w:hAnsi="Calibri" w:cs="Calibri" w:eastAsia="Calibri"/>
          <w:b/>
          <w:color w:val="6B3CF0"/>
          <w:sz w:val="21"/>
        </w:rPr>
        <w:t xml:space="preserve">Rinnovo, oggetto: </w:t>
      </w:r>
      <w:r>
        <w:rPr>
          <w:rFonts w:ascii="Calibri" w:hAnsi="Calibri" w:cs="Calibri" w:eastAsia="Calibri"/>
          <w:b w:val="0"/>
          <w:color w:val="15131F"/>
          <w:sz w:val="21"/>
        </w:rPr>
        <w:t>Il tuo rinnovo del [data]: una revisione di 20 minuti</w:t>
      </w:r>
    </w:p>
    <w:p>
      <w:pPr>
        <w:spacing w:after="60"/>
      </w:pPr>
      <w:r>
        <w:rPr>
          <w:rFonts w:ascii="Calibri" w:hAnsi="Calibri" w:cs="Calibri" w:eastAsia="Calibri"/>
          <w:b/>
          <w:color w:val="6B3CF0"/>
          <w:sz w:val="21"/>
        </w:rPr>
        <w:t xml:space="preserve">Rinnovo, email: </w:t>
      </w:r>
      <w:r>
        <w:rPr>
          <w:rFonts w:ascii="Calibri" w:hAnsi="Calibri" w:cs="Calibri" w:eastAsia="Calibri"/>
          <w:b w:val="0"/>
          <w:color w:val="15131F"/>
          <w:sz w:val="21"/>
        </w:rPr>
        <w:t>Ciao [nome],</w:t>
        <w:br/>
        <w:br/>
        <w:t>il tuo [piano o contratto] si rinnova il [data] a [prezzo]. Prima del rinnovo vorrei rivedere l’anno con te: [un risultato con i vostri numeri], cosa non ha funzionato e cosa va ancora bene.</w:t>
        <w:br/>
        <w:br/>
        <w:t>Ti va bene [giorno] alle [ora] per 20 minuti? Per qualsiasi modifica, la data di preavviso è il [data].</w:t>
        <w:br/>
        <w:br/>
        <w:t>[il tuo nome]</w:t>
      </w:r>
    </w:p>
    <w:p>
      <w:pPr>
        <w:spacing w:after="60"/>
      </w:pPr>
      <w:r>
        <w:rPr>
          <w:rFonts w:ascii="Calibri" w:hAnsi="Calibri" w:cs="Calibri" w:eastAsia="Calibri"/>
          <w:b/>
          <w:color w:val="6B3CF0"/>
          <w:sz w:val="21"/>
        </w:rPr>
        <w:t xml:space="preserve">Ampliamento, oggetto: </w:t>
      </w:r>
      <w:r>
        <w:rPr>
          <w:rFonts w:ascii="Calibri" w:hAnsi="Calibri" w:cs="Calibri" w:eastAsia="Calibri"/>
          <w:b w:val="0"/>
          <w:color w:val="15131F"/>
          <w:sz w:val="21"/>
        </w:rPr>
        <w:t>[Il motivo, per esempio il vostro quinto ristorante]: lo aggiungiamo a [prodotto]?</w:t>
      </w:r>
    </w:p>
    <w:p>
      <w:pPr>
        <w:spacing w:after="60"/>
      </w:pPr>
      <w:r>
        <w:rPr>
          <w:rFonts w:ascii="Calibri" w:hAnsi="Calibri" w:cs="Calibri" w:eastAsia="Calibri"/>
          <w:b/>
          <w:color w:val="6B3CF0"/>
          <w:sz w:val="21"/>
        </w:rPr>
        <w:t xml:space="preserve">Ampliamento, email: </w:t>
      </w:r>
      <w:r>
        <w:rPr>
          <w:rFonts w:ascii="Calibri" w:hAnsi="Calibri" w:cs="Calibri" w:eastAsia="Calibri"/>
          <w:b w:val="0"/>
          <w:color w:val="15131F"/>
          <w:sz w:val="21"/>
        </w:rPr>
        <w:t>Ciao [nome],</w:t>
        <w:br/>
        <w:br/>
        <w:t>mi avevi parlato di [motivo] per [mese]. [Un risultato finora, con i vostri numeri].</w:t>
        <w:br/>
        <w:br/>
        <w:t>Aggiungerlo costa [prezzo] al [mese] alle vostre condizioni attuali, più [costo di configurazione]. Ti mando subito un preventivo, per il vostro budget?</w:t>
        <w:br/>
        <w:br/>
        <w:t>[il tuo nome]</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Indica sempre la data di preavviso, così il rinnovo non arriva mai come una sorpresa in fattura.</w:t>
      </w:r>
    </w:p>
    <w:p>
      <w:pPr>
        <w:spacing w:after="60"/>
      </w:pPr>
      <w:r>
        <w:rPr>
          <w:rFonts w:ascii="Calibri" w:hAnsi="Calibri" w:cs="Calibri" w:eastAsia="Calibri"/>
          <w:b/>
          <w:color w:val="6B3CF0"/>
          <w:sz w:val="21"/>
        </w:rPr>
        <w:t xml:space="preserve">Porta: </w:t>
      </w:r>
      <w:r>
        <w:rPr>
          <w:rFonts w:ascii="Calibri" w:hAnsi="Calibri" w:cs="Calibri" w:eastAsia="Calibri"/>
          <w:b w:val="0"/>
          <w:color w:val="5D5A70"/>
          <w:sz w:val="21"/>
        </w:rPr>
        <w:t>Un risultato in numeri, La data di preavviso, Un’opzione, non cinque</w:t>
      </w:r>
    </w:p>
    <w:p>
      <w:pPr>
        <w:spacing w:after="160"/>
      </w:pPr>
    </w:p>
    <w:p>
      <w:pPr>
        <w:spacing w:after="80"/>
      </w:pPr>
      <w:r>
        <w:rPr>
          <w:rFonts w:ascii="Calibri" w:hAnsi="Calibri" w:cs="Calibri" w:eastAsia="Calibri"/>
          <w:b/>
          <w:color w:val="15131F"/>
          <w:sz w:val="28"/>
        </w:rPr>
        <w:t>Esempio: Esempi di email di vendita: una trattativa nella ristorazione, dalla chat al sì</w:t>
      </w:r>
    </w:p>
    <w:p>
      <w:pPr>
        <w:spacing w:after="120"/>
      </w:pPr>
      <w:r>
        <w:rPr>
          <w:rFonts w:ascii="Calibri" w:hAnsi="Calibri" w:cs="Calibri" w:eastAsia="Calibri"/>
          <w:b w:val="0"/>
          <w:color w:val="5D5A70"/>
          <w:sz w:val="21"/>
        </w:rPr>
        <w:t>Lanternfish Analytics, un’azienda fittizia che vende software di reportistica ai ristoranti, usa questi modelli di email di vendita in una trattativa. Jonah Whitaker vende a Ines Moreau, direttrice operativa di Olive Branch Bistro Group (4 ristoranti). Paul Okonkwo, della finanza, si unisce prima della decisione.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Gio 1 ott, 21:40, chat sul sito: Buonasera, sono Ines Moreau di Olive Branch Bistro Group. Ogni lunedì copio i costi delle materie prime e del personale dei nostri 4 ristoranti in un unico foglio di calcolo. Potete farlo voi per noi?</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Sì. Lanternfish invia un unico report settimanale per tutti i vostri ristoranti il lunedì mattina. Jonah, dell’ufficio vendite, ti scriverà entro le 9:00 di domani con due orari per una chiamata. Mi lasci la tua email e il tuo numero di telefono?</w:t>
      </w:r>
    </w:p>
    <w:p>
      <w:pPr>
        <w:spacing w:after="60"/>
      </w:pPr>
      <w:r>
        <w:rPr>
          <w:rFonts w:ascii="Calibri" w:hAnsi="Calibri" w:cs="Calibri" w:eastAsia="Calibri"/>
          <w:b/>
          <w:color w:val="6B3CF0"/>
          <w:sz w:val="21"/>
        </w:rPr>
        <w:t xml:space="preserve">Jonah (vendite): </w:t>
      </w:r>
      <w:r>
        <w:rPr>
          <w:rFonts w:ascii="Calibri" w:hAnsi="Calibri" w:cs="Calibri" w:eastAsia="Calibri"/>
          <w:b w:val="0"/>
          <w:color w:val="15131F"/>
          <w:sz w:val="21"/>
        </w:rPr>
        <w:t>Ven 2 ott, 8:20, email “Report settimanali per 4 ristoranti: due orari per una chiamata”: Sì, possiamo sostituire il foglio del lunedì. Ti va bene mar 6 ott alle 10:00 o mer 7 ott alle 14:00, per 20 minuti?</w:t>
      </w:r>
    </w:p>
    <w:p>
      <w:pPr>
        <w:spacing w:after="60"/>
      </w:pPr>
      <w:r>
        <w:rPr>
          <w:rFonts w:ascii="Calibri" w:hAnsi="Calibri" w:cs="Calibri" w:eastAsia="Calibri"/>
          <w:b/>
          <w:color w:val="6B3CF0"/>
          <w:sz w:val="21"/>
        </w:rPr>
        <w:t xml:space="preserve">Jonah (vendite): </w:t>
      </w:r>
      <w:r>
        <w:rPr>
          <w:rFonts w:ascii="Calibri" w:hAnsi="Calibri" w:cs="Calibri" w:eastAsia="Calibri"/>
          <w:b w:val="0"/>
          <w:color w:val="15131F"/>
          <w:sz w:val="21"/>
        </w:rPr>
        <w:t>Mar 6 ott, 11:40, email “Riepilogo: un unico report settimanale per Olive Branch”: Oggi il report ti richiede circa 5 ore. Obiettivo: pronto entro le 8:00 ogni lunedì. Tu e Paul Okonkwo (finanza) decidete il 28 ott. Proposta entro lun 12 ott.</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Mer 7 ott, 11:30: Esatto. Quanto costa per 4 ristoranti? Paul lo chiederà per prima cosa.</w:t>
      </w:r>
    </w:p>
    <w:p>
      <w:pPr>
        <w:spacing w:after="60"/>
      </w:pPr>
      <w:r>
        <w:rPr>
          <w:rFonts w:ascii="Calibri" w:hAnsi="Calibri" w:cs="Calibri" w:eastAsia="Calibri"/>
          <w:b/>
          <w:color w:val="6B3CF0"/>
          <w:sz w:val="21"/>
        </w:rPr>
        <w:t xml:space="preserve">Jonah (vendite): </w:t>
      </w:r>
      <w:r>
        <w:rPr>
          <w:rFonts w:ascii="Calibri" w:hAnsi="Calibri" w:cs="Calibri" w:eastAsia="Calibri"/>
          <w:b w:val="0"/>
          <w:color w:val="15131F"/>
          <w:sz w:val="21"/>
        </w:rPr>
        <w:t>Mer 7 ott, 11:55, email “Prezzi per Olive Branch: 480 $ al mese”: 120 $ per ristorante al mese, con fatturazione annuale: 5.760 $ all’anno, più 900 $ di configurazione. Con fatturazione mensile: 145 $ per ristorante. Rientra nel vostro budget?</w:t>
      </w:r>
    </w:p>
    <w:p>
      <w:pPr>
        <w:spacing w:after="60"/>
      </w:pPr>
      <w:r>
        <w:rPr>
          <w:rFonts w:ascii="Calibri" w:hAnsi="Calibri" w:cs="Calibri" w:eastAsia="Calibri"/>
          <w:b/>
          <w:color w:val="6B3CF0"/>
          <w:sz w:val="21"/>
        </w:rPr>
        <w:t xml:space="preserve">Jonah (vendite): </w:t>
      </w:r>
      <w:r>
        <w:rPr>
          <w:rFonts w:ascii="Calibri" w:hAnsi="Calibri" w:cs="Calibri" w:eastAsia="Calibri"/>
          <w:b w:val="0"/>
          <w:color w:val="15131F"/>
          <w:sz w:val="21"/>
        </w:rPr>
        <w:t>Lun 12 ott, 9:30, email “Proposta Q-1042: report settimanali per 4 ristoranti”: Primo anno 6.660 $, valida fino al 30 ott, operativi entro il 23 nov. Possiamo vederla insieme gio 15 ott alle 10:00, con Paul?</w:t>
      </w:r>
    </w:p>
    <w:p>
      <w:pPr>
        <w:spacing w:after="60"/>
      </w:pPr>
      <w:r>
        <w:rPr>
          <w:rFonts w:ascii="Calibri" w:hAnsi="Calibri" w:cs="Calibri" w:eastAsia="Calibri"/>
          <w:b/>
          <w:color w:val="6B3CF0"/>
          <w:sz w:val="21"/>
        </w:rPr>
        <w:t xml:space="preserve">Jonah (vendite): </w:t>
      </w:r>
      <w:r>
        <w:rPr>
          <w:rFonts w:ascii="Calibri" w:hAnsi="Calibri" w:cs="Calibri" w:eastAsia="Calibri"/>
          <w:b w:val="0"/>
          <w:color w:val="15131F"/>
          <w:sz w:val="21"/>
        </w:rPr>
        <w:t>Mer 21 ott, 10:00, email a Ines e Paul “Per la vostra decisione del 28 ott: prezzo, condizioni e data di inizio”: Paul, sì: la fatturazione annuale parte dal giorno della messa in funzione, il 23 nov. Per la riunione vi serve altro da parte mia entro mar 27 ott?</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Gio 29 ott, 9:10: Approvato ieri. Fatturazione annuale per tutti e 4, partiamo.</w:t>
      </w:r>
    </w:p>
    <w:p>
      <w:pPr>
        <w:spacing w:after="60"/>
      </w:pPr>
      <w:r>
        <w:rPr>
          <w:rFonts w:ascii="Calibri" w:hAnsi="Calibri" w:cs="Calibri" w:eastAsia="Calibri"/>
          <w:b/>
          <w:color w:val="6B3CF0"/>
          <w:sz w:val="21"/>
        </w:rPr>
        <w:t xml:space="preserve">Jonah (vendite): </w:t>
      </w:r>
      <w:r>
        <w:rPr>
          <w:rFonts w:ascii="Calibri" w:hAnsi="Calibri" w:cs="Calibri" w:eastAsia="Calibri"/>
          <w:b w:val="0"/>
          <w:color w:val="15131F"/>
          <w:sz w:val="21"/>
        </w:rPr>
        <w:t>Gio 29 ott, 11:00, email “Prossimi passi: Olive Branch operativa entro il 23 nov”: Firma e fattura oggi. Chiamata di avvio mar 3 nov alle 10:00. Primo report per 2 ristoranti lun 16 nov, per tutti e 4 lun 23 nov.</w:t>
      </w:r>
    </w:p>
    <w:p>
      <w:pPr>
        <w:spacing w:after="60"/>
      </w:pPr>
      <w:r>
        <w:rPr>
          <w:rFonts w:ascii="Calibri" w:hAnsi="Calibri" w:cs="Calibri" w:eastAsia="Calibri"/>
          <w:b/>
          <w:color w:val="6B3CF0"/>
          <w:sz w:val="21"/>
        </w:rPr>
        <w:t xml:space="preserve">Jonah (vendite): </w:t>
      </w:r>
      <w:r>
        <w:rPr>
          <w:rFonts w:ascii="Calibri" w:hAnsi="Calibri" w:cs="Calibri" w:eastAsia="Calibri"/>
          <w:b w:val="0"/>
          <w:color w:val="15131F"/>
          <w:sz w:val="21"/>
        </w:rPr>
        <w:t>Mar 24 nov, 9:00, email “Il vostro quinto ristorante: lo aggiungiamo ai report?”: Tutti e 4 i ristoranti erano nel report di lunedì. Mi avevi parlato di un quinto locale a febbraio: 120 $ al mese alle vostre condizioni, più 225 $ di configurazione. Ti mando un preventivo per il vostro budget?</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Mar 24 nov, 10:05: Sì, grazie.</w:t>
      </w:r>
    </w:p>
    <w:p>
      <w:pPr>
        <w:spacing w:after="80"/>
      </w:pPr>
    </w:p>
    <w:p>
      <w:pPr>
        <w:spacing w:after="80"/>
      </w:pPr>
      <w:r>
        <w:rPr>
          <w:rFonts w:ascii="Calibri" w:hAnsi="Calibri" w:cs="Calibri" w:eastAsia="Calibri"/>
          <w:b/>
          <w:color w:val="15131F"/>
          <w:sz w:val="24"/>
        </w:rPr>
        <w:t>Registro email di vendita: 7 email, 7 risposte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Fase</w:t>
            </w:r>
          </w:p>
        </w:tc>
        <w:tc>
          <w:tcPr>
            <w:tcW w:type="dxa" w:w="3324"/>
            <w:shd w:val="clear" w:color="auto" w:fill="EFE9FF"/>
          </w:tcPr>
          <w:p>
            <w:r/>
            <w:r>
              <w:rPr>
                <w:rFonts w:ascii="Calibri" w:hAnsi="Calibri" w:cs="Calibri" w:eastAsia="Calibri"/>
                <w:b/>
                <w:color w:val="15131F"/>
                <w:sz w:val="19"/>
              </w:rPr>
              <w:t>Inviata</w:t>
            </w:r>
          </w:p>
        </w:tc>
        <w:tc>
          <w:tcPr>
            <w:tcW w:type="dxa" w:w="3324"/>
            <w:shd w:val="clear" w:color="auto" w:fill="EFE9FF"/>
          </w:tcPr>
          <w:p>
            <w:r/>
            <w:r>
              <w:rPr>
                <w:rFonts w:ascii="Calibri" w:hAnsi="Calibri" w:cs="Calibri" w:eastAsia="Calibri"/>
                <w:b/>
                <w:color w:val="15131F"/>
                <w:sz w:val="19"/>
              </w:rPr>
              <w:t>Risposta</w:t>
            </w:r>
          </w:p>
        </w:tc>
      </w:tr>
      <w:tr>
        <w:tc>
          <w:tcPr>
            <w:tcW w:type="dxa" w:w="3324"/>
          </w:tcPr>
          <w:p>
            <w:r/>
            <w:r>
              <w:rPr>
                <w:rFonts w:ascii="Calibri" w:hAnsi="Calibri" w:cs="Calibri" w:eastAsia="Calibri"/>
                <w:b w:val="0"/>
                <w:color w:val="15131F"/>
                <w:sz w:val="19"/>
              </w:rPr>
              <w:t>Risposta al nuovo lead</w:t>
            </w:r>
          </w:p>
        </w:tc>
        <w:tc>
          <w:tcPr>
            <w:tcW w:type="dxa" w:w="3324"/>
          </w:tcPr>
          <w:p>
            <w:r/>
            <w:r>
              <w:rPr>
                <w:rFonts w:ascii="Calibri" w:hAnsi="Calibri" w:cs="Calibri" w:eastAsia="Calibri"/>
                <w:b w:val="0"/>
                <w:color w:val="15131F"/>
                <w:sz w:val="19"/>
              </w:rPr>
              <w:t>Ven 2 ott, 8:20</w:t>
            </w:r>
          </w:p>
        </w:tc>
        <w:tc>
          <w:tcPr>
            <w:tcW w:type="dxa" w:w="3324"/>
          </w:tcPr>
          <w:p>
            <w:r/>
            <w:r>
              <w:rPr>
                <w:rFonts w:ascii="Calibri" w:hAnsi="Calibri" w:cs="Calibri" w:eastAsia="Calibri"/>
                <w:b w:val="0"/>
                <w:color w:val="15131F"/>
                <w:sz w:val="19"/>
              </w:rPr>
              <w:t>Sì, 42 minuti dopo</w:t>
            </w:r>
          </w:p>
        </w:tc>
      </w:tr>
      <w:tr>
        <w:tc>
          <w:tcPr>
            <w:tcW w:type="dxa" w:w="3324"/>
          </w:tcPr>
          <w:p>
            <w:r/>
            <w:r>
              <w:rPr>
                <w:rFonts w:ascii="Calibri" w:hAnsi="Calibri" w:cs="Calibri" w:eastAsia="Calibri"/>
                <w:b w:val="0"/>
                <w:color w:val="15131F"/>
                <w:sz w:val="19"/>
              </w:rPr>
              <w:t>Riepilogo dell’incontro</w:t>
            </w:r>
          </w:p>
        </w:tc>
        <w:tc>
          <w:tcPr>
            <w:tcW w:type="dxa" w:w="3324"/>
          </w:tcPr>
          <w:p>
            <w:r/>
            <w:r>
              <w:rPr>
                <w:rFonts w:ascii="Calibri" w:hAnsi="Calibri" w:cs="Calibri" w:eastAsia="Calibri"/>
                <w:b w:val="0"/>
                <w:color w:val="15131F"/>
                <w:sz w:val="19"/>
              </w:rPr>
              <w:t>Mar 6 ott, 11:40</w:t>
            </w:r>
          </w:p>
        </w:tc>
        <w:tc>
          <w:tcPr>
            <w:tcW w:type="dxa" w:w="3324"/>
          </w:tcPr>
          <w:p>
            <w:r/>
            <w:r>
              <w:rPr>
                <w:rFonts w:ascii="Calibri" w:hAnsi="Calibri" w:cs="Calibri" w:eastAsia="Calibri"/>
                <w:b w:val="0"/>
                <w:color w:val="15131F"/>
                <w:sz w:val="19"/>
              </w:rPr>
              <w:t>Sì, il giorno dopo</w:t>
            </w:r>
          </w:p>
        </w:tc>
      </w:tr>
      <w:tr>
        <w:tc>
          <w:tcPr>
            <w:tcW w:type="dxa" w:w="3324"/>
          </w:tcPr>
          <w:p>
            <w:r/>
            <w:r>
              <w:rPr>
                <w:rFonts w:ascii="Calibri" w:hAnsi="Calibri" w:cs="Calibri" w:eastAsia="Calibri"/>
                <w:b w:val="0"/>
                <w:color w:val="15131F"/>
                <w:sz w:val="19"/>
              </w:rPr>
              <w:t>Domanda sul prezzo</w:t>
            </w:r>
          </w:p>
        </w:tc>
        <w:tc>
          <w:tcPr>
            <w:tcW w:type="dxa" w:w="3324"/>
          </w:tcPr>
          <w:p>
            <w:r/>
            <w:r>
              <w:rPr>
                <w:rFonts w:ascii="Calibri" w:hAnsi="Calibri" w:cs="Calibri" w:eastAsia="Calibri"/>
                <w:b w:val="0"/>
                <w:color w:val="15131F"/>
                <w:sz w:val="19"/>
              </w:rPr>
              <w:t>Mer 7 ott, 11:55</w:t>
            </w:r>
          </w:p>
        </w:tc>
        <w:tc>
          <w:tcPr>
            <w:tcW w:type="dxa" w:w="3324"/>
          </w:tcPr>
          <w:p>
            <w:r/>
            <w:r>
              <w:rPr>
                <w:rFonts w:ascii="Calibri" w:hAnsi="Calibri" w:cs="Calibri" w:eastAsia="Calibri"/>
                <w:b w:val="0"/>
                <w:color w:val="15131F"/>
                <w:sz w:val="19"/>
              </w:rPr>
              <w:t>Sì, nel budget</w:t>
            </w:r>
          </w:p>
        </w:tc>
      </w:tr>
      <w:tr>
        <w:tc>
          <w:tcPr>
            <w:tcW w:type="dxa" w:w="3324"/>
          </w:tcPr>
          <w:p>
            <w:r/>
            <w:r>
              <w:rPr>
                <w:rFonts w:ascii="Calibri" w:hAnsi="Calibri" w:cs="Calibri" w:eastAsia="Calibri"/>
                <w:b w:val="0"/>
                <w:color w:val="15131F"/>
                <w:sz w:val="19"/>
              </w:rPr>
              <w:t>Proposta o preventivo</w:t>
            </w:r>
          </w:p>
        </w:tc>
        <w:tc>
          <w:tcPr>
            <w:tcW w:type="dxa" w:w="3324"/>
          </w:tcPr>
          <w:p>
            <w:r/>
            <w:r>
              <w:rPr>
                <w:rFonts w:ascii="Calibri" w:hAnsi="Calibri" w:cs="Calibri" w:eastAsia="Calibri"/>
                <w:b w:val="0"/>
                <w:color w:val="15131F"/>
                <w:sz w:val="19"/>
              </w:rPr>
              <w:t>Lun 12 ott, 9:30</w:t>
            </w:r>
          </w:p>
        </w:tc>
        <w:tc>
          <w:tcPr>
            <w:tcW w:type="dxa" w:w="3324"/>
          </w:tcPr>
          <w:p>
            <w:r/>
            <w:r>
              <w:rPr>
                <w:rFonts w:ascii="Calibri" w:hAnsi="Calibri" w:cs="Calibri" w:eastAsia="Calibri"/>
                <w:b w:val="0"/>
                <w:color w:val="15131F"/>
                <w:sz w:val="19"/>
              </w:rPr>
              <w:t>Sì, chiamata il 15 ott</w:t>
            </w:r>
          </w:p>
        </w:tc>
      </w:tr>
      <w:tr>
        <w:tc>
          <w:tcPr>
            <w:tcW w:type="dxa" w:w="3324"/>
          </w:tcPr>
          <w:p>
            <w:r/>
            <w:r>
              <w:rPr>
                <w:rFonts w:ascii="Calibri" w:hAnsi="Calibri" w:cs="Calibri" w:eastAsia="Calibri"/>
                <w:b w:val="0"/>
                <w:color w:val="15131F"/>
                <w:sz w:val="19"/>
              </w:rPr>
              <w:t>Punto con i decisori</w:t>
            </w:r>
          </w:p>
        </w:tc>
        <w:tc>
          <w:tcPr>
            <w:tcW w:type="dxa" w:w="3324"/>
          </w:tcPr>
          <w:p>
            <w:r/>
            <w:r>
              <w:rPr>
                <w:rFonts w:ascii="Calibri" w:hAnsi="Calibri" w:cs="Calibri" w:eastAsia="Calibri"/>
                <w:b w:val="0"/>
                <w:color w:val="15131F"/>
                <w:sz w:val="19"/>
              </w:rPr>
              <w:t>Mer 21 ott, 10:00</w:t>
            </w:r>
          </w:p>
        </w:tc>
        <w:tc>
          <w:tcPr>
            <w:tcW w:type="dxa" w:w="3324"/>
          </w:tcPr>
          <w:p>
            <w:r/>
            <w:r>
              <w:rPr>
                <w:rFonts w:ascii="Calibri" w:hAnsi="Calibri" w:cs="Calibri" w:eastAsia="Calibri"/>
                <w:b w:val="0"/>
                <w:color w:val="15131F"/>
                <w:sz w:val="19"/>
              </w:rPr>
              <w:t>Sì, da Paul</w:t>
            </w:r>
          </w:p>
        </w:tc>
      </w:tr>
      <w:tr>
        <w:tc>
          <w:tcPr>
            <w:tcW w:type="dxa" w:w="3324"/>
          </w:tcPr>
          <w:p>
            <w:r/>
            <w:r>
              <w:rPr>
                <w:rFonts w:ascii="Calibri" w:hAnsi="Calibri" w:cs="Calibri" w:eastAsia="Calibri"/>
                <w:b w:val="0"/>
                <w:color w:val="15131F"/>
                <w:sz w:val="19"/>
              </w:rPr>
              <w:t>Vinta: prossimi passi</w:t>
            </w:r>
          </w:p>
        </w:tc>
        <w:tc>
          <w:tcPr>
            <w:tcW w:type="dxa" w:w="3324"/>
          </w:tcPr>
          <w:p>
            <w:r/>
            <w:r>
              <w:rPr>
                <w:rFonts w:ascii="Calibri" w:hAnsi="Calibri" w:cs="Calibri" w:eastAsia="Calibri"/>
                <w:b w:val="0"/>
                <w:color w:val="15131F"/>
                <w:sz w:val="19"/>
              </w:rPr>
              <w:t>Gio 29 ott, 11:00</w:t>
            </w:r>
          </w:p>
        </w:tc>
        <w:tc>
          <w:tcPr>
            <w:tcW w:type="dxa" w:w="3324"/>
          </w:tcPr>
          <w:p>
            <w:r/>
            <w:r>
              <w:rPr>
                <w:rFonts w:ascii="Calibri" w:hAnsi="Calibri" w:cs="Calibri" w:eastAsia="Calibri"/>
                <w:b w:val="0"/>
                <w:color w:val="15131F"/>
                <w:sz w:val="19"/>
              </w:rPr>
              <w:t>Sì, avvio confermato</w:t>
            </w:r>
          </w:p>
        </w:tc>
      </w:tr>
      <w:tr>
        <w:tc>
          <w:tcPr>
            <w:tcW w:type="dxa" w:w="3324"/>
          </w:tcPr>
          <w:p>
            <w:r/>
            <w:r>
              <w:rPr>
                <w:rFonts w:ascii="Calibri" w:hAnsi="Calibri" w:cs="Calibri" w:eastAsia="Calibri"/>
                <w:b w:val="0"/>
                <w:color w:val="15131F"/>
                <w:sz w:val="19"/>
              </w:rPr>
              <w:t>Rinnovo o ampliamento</w:t>
            </w:r>
          </w:p>
        </w:tc>
        <w:tc>
          <w:tcPr>
            <w:tcW w:type="dxa" w:w="3324"/>
          </w:tcPr>
          <w:p>
            <w:r/>
            <w:r>
              <w:rPr>
                <w:rFonts w:ascii="Calibri" w:hAnsi="Calibri" w:cs="Calibri" w:eastAsia="Calibri"/>
                <w:b w:val="0"/>
                <w:color w:val="15131F"/>
                <w:sz w:val="19"/>
              </w:rPr>
              <w:t>Mar 24 nov, 9:00</w:t>
            </w:r>
          </w:p>
        </w:tc>
        <w:tc>
          <w:tcPr>
            <w:tcW w:type="dxa" w:w="3324"/>
          </w:tcPr>
          <w:p>
            <w:r/>
            <w:r>
              <w:rPr>
                <w:rFonts w:ascii="Calibri" w:hAnsi="Calibri" w:cs="Calibri" w:eastAsia="Calibri"/>
                <w:b w:val="0"/>
                <w:color w:val="15131F"/>
                <w:sz w:val="19"/>
              </w:rPr>
              <w:t>Sì, preventivo inviato il 26 nov</w:t>
            </w:r>
          </w:p>
        </w:tc>
      </w:tr>
    </w:tbl>
    <w:p/>
    <w:p>
      <w:pPr>
        <w:spacing w:after="80"/>
      </w:pPr>
      <w:r>
        <w:rPr>
          <w:rFonts w:ascii="Calibri" w:hAnsi="Calibri" w:cs="Calibri" w:eastAsia="Calibri"/>
          <w:b/>
          <w:color w:val="15131F"/>
          <w:sz w:val="24"/>
        </w:rPr>
        <w:t>In CRMsoftware.pro il 26 novembre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Trattativa</w:t>
            </w:r>
          </w:p>
        </w:tc>
        <w:tc>
          <w:tcPr>
            <w:tcW w:type="dxa" w:w="4986"/>
          </w:tcPr>
          <w:p>
            <w:r/>
            <w:r>
              <w:rPr>
                <w:rFonts w:ascii="Calibri" w:hAnsi="Calibri" w:cs="Calibri" w:eastAsia="Calibri"/>
                <w:b w:val="0"/>
                <w:color w:val="15131F"/>
                <w:sz w:val="19"/>
              </w:rPr>
              <w:t>Olive Branch Bistro Group, “Won” il 29 ott</w:t>
            </w:r>
          </w:p>
        </w:tc>
      </w:tr>
      <w:tr>
        <w:tc>
          <w:tcPr>
            <w:tcW w:type="dxa" w:w="4986"/>
          </w:tcPr>
          <w:p>
            <w:r/>
            <w:r>
              <w:rPr>
                <w:rFonts w:ascii="Calibri" w:hAnsi="Calibri" w:cs="Calibri" w:eastAsia="Calibri"/>
                <w:b/>
                <w:color w:val="15131F"/>
                <w:sz w:val="19"/>
              </w:rPr>
              <w:t>Valore</w:t>
            </w:r>
          </w:p>
        </w:tc>
        <w:tc>
          <w:tcPr>
            <w:tcW w:type="dxa" w:w="4986"/>
          </w:tcPr>
          <w:p>
            <w:r/>
            <w:r>
              <w:rPr>
                <w:rFonts w:ascii="Calibri" w:hAnsi="Calibri" w:cs="Calibri" w:eastAsia="Calibri"/>
                <w:b w:val="0"/>
                <w:color w:val="15131F"/>
                <w:sz w:val="19"/>
              </w:rPr>
              <w:t>6.660 $ il primo anno, con 900 $ di configurazione</w:t>
            </w:r>
          </w:p>
        </w:tc>
      </w:tr>
      <w:tr>
        <w:tc>
          <w:tcPr>
            <w:tcW w:type="dxa" w:w="4986"/>
          </w:tcPr>
          <w:p>
            <w:r/>
            <w:r>
              <w:rPr>
                <w:rFonts w:ascii="Calibri" w:hAnsi="Calibri" w:cs="Calibri" w:eastAsia="Calibri"/>
                <w:b/>
                <w:color w:val="15131F"/>
                <w:sz w:val="19"/>
              </w:rPr>
              <w:t>Contatti</w:t>
            </w:r>
          </w:p>
        </w:tc>
        <w:tc>
          <w:tcPr>
            <w:tcW w:type="dxa" w:w="4986"/>
          </w:tcPr>
          <w:p>
            <w:r/>
            <w:r>
              <w:rPr>
                <w:rFonts w:ascii="Calibri" w:hAnsi="Calibri" w:cs="Calibri" w:eastAsia="Calibri"/>
                <w:b w:val="0"/>
                <w:color w:val="15131F"/>
                <w:sz w:val="19"/>
              </w:rPr>
              <w:t>Ines Moreau (principale), Paul Okonkwo (finanza)</w:t>
            </w:r>
          </w:p>
        </w:tc>
      </w:tr>
      <w:tr>
        <w:tc>
          <w:tcPr>
            <w:tcW w:type="dxa" w:w="4986"/>
          </w:tcPr>
          <w:p>
            <w:r/>
            <w:r>
              <w:rPr>
                <w:rFonts w:ascii="Calibri" w:hAnsi="Calibri" w:cs="Calibri" w:eastAsia="Calibri"/>
                <w:b/>
                <w:color w:val="15131F"/>
                <w:sz w:val="19"/>
              </w:rPr>
              <w:t>Preventivo</w:t>
            </w:r>
          </w:p>
        </w:tc>
        <w:tc>
          <w:tcPr>
            <w:tcW w:type="dxa" w:w="4986"/>
          </w:tcPr>
          <w:p>
            <w:r/>
            <w:r>
              <w:rPr>
                <w:rFonts w:ascii="Calibri" w:hAnsi="Calibri" w:cs="Calibri" w:eastAsia="Calibri"/>
                <w:b w:val="0"/>
                <w:color w:val="15131F"/>
                <w:sz w:val="19"/>
              </w:rPr>
              <w:t>Q-1042, “Accepted”</w:t>
            </w:r>
          </w:p>
        </w:tc>
      </w:tr>
      <w:tr>
        <w:tc>
          <w:tcPr>
            <w:tcW w:type="dxa" w:w="4986"/>
          </w:tcPr>
          <w:p>
            <w:r/>
            <w:r>
              <w:rPr>
                <w:rFonts w:ascii="Calibri" w:hAnsi="Calibri" w:cs="Calibri" w:eastAsia="Calibri"/>
                <w:b/>
                <w:color w:val="15131F"/>
                <w:sz w:val="19"/>
              </w:rPr>
              <w:t>Attività</w:t>
            </w:r>
          </w:p>
        </w:tc>
        <w:tc>
          <w:tcPr>
            <w:tcW w:type="dxa" w:w="4986"/>
          </w:tcPr>
          <w:p>
            <w:r/>
            <w:r>
              <w:rPr>
                <w:rFonts w:ascii="Calibri" w:hAnsi="Calibri" w:cs="Calibri" w:eastAsia="Calibri"/>
                <w:b w:val="0"/>
                <w:color w:val="15131F"/>
                <w:sz w:val="19"/>
              </w:rPr>
              <w:t>7 prossimi passi, tutti fatti entro la “Deadline”</w:t>
            </w:r>
          </w:p>
        </w:tc>
      </w:tr>
      <w:tr>
        <w:tc>
          <w:tcPr>
            <w:tcW w:type="dxa" w:w="4986"/>
          </w:tcPr>
          <w:p>
            <w:r/>
            <w:r>
              <w:rPr>
                <w:rFonts w:ascii="Calibri" w:hAnsi="Calibri" w:cs="Calibri" w:eastAsia="Calibri"/>
                <w:b/>
                <w:color w:val="15131F"/>
                <w:sz w:val="19"/>
              </w:rPr>
              <w:t>Nuova trattativa</w:t>
            </w:r>
          </w:p>
        </w:tc>
        <w:tc>
          <w:tcPr>
            <w:tcW w:type="dxa" w:w="4986"/>
          </w:tcPr>
          <w:p>
            <w:r/>
            <w:r>
              <w:rPr>
                <w:rFonts w:ascii="Calibri" w:hAnsi="Calibri" w:cs="Calibri" w:eastAsia="Calibri"/>
                <w:b w:val="0"/>
                <w:color w:val="15131F"/>
                <w:sz w:val="19"/>
              </w:rPr>
              <w:t>Quinto ristorante, 1.665 $ il primo anno, preventivo inviato</w:t>
            </w:r>
          </w:p>
        </w:tc>
      </w:tr>
    </w:tbl>
    <w:p/>
    <w:p>
      <w:pPr>
        <w:spacing w:after="240"/>
      </w:pPr>
      <w:r>
        <w:rPr>
          <w:rFonts w:ascii="Calibri" w:hAnsi="Calibri" w:cs="Calibri" w:eastAsia="Calibri"/>
          <w:b w:val="0"/>
          <w:color w:val="5D5A70"/>
          <w:sz w:val="18"/>
        </w:rPr>
        <w:t>Azienda e cliente fittizi</w:t>
      </w:r>
    </w:p>
    <w:p>
      <w:pPr>
        <w:spacing w:after="80"/>
      </w:pPr>
      <w:r>
        <w:rPr>
          <w:rFonts w:ascii="Calibri" w:hAnsi="Calibri" w:cs="Calibri" w:eastAsia="Calibri"/>
          <w:b/>
          <w:color w:val="15131F"/>
          <w:sz w:val="28"/>
        </w:rPr>
        <w:t>Regole delle email di vendita per fase: quando inviare e quando fermarsi</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Fase</w:t>
            </w:r>
          </w:p>
        </w:tc>
        <w:tc>
          <w:tcPr>
            <w:tcW w:type="dxa" w:w="2493"/>
            <w:shd w:val="clear" w:color="auto" w:fill="EFE9FF"/>
          </w:tcPr>
          <w:p>
            <w:r/>
            <w:r>
              <w:rPr>
                <w:rFonts w:ascii="Calibri" w:hAnsi="Calibri" w:cs="Calibri" w:eastAsia="Calibri"/>
                <w:b/>
                <w:color w:val="15131F"/>
                <w:sz w:val="19"/>
              </w:rPr>
              <w:t>Invio</w:t>
            </w:r>
          </w:p>
        </w:tc>
        <w:tc>
          <w:tcPr>
            <w:tcW w:type="dxa" w:w="2493"/>
            <w:shd w:val="clear" w:color="auto" w:fill="EFE9FF"/>
          </w:tcPr>
          <w:p>
            <w:r/>
            <w:r>
              <w:rPr>
                <w:rFonts w:ascii="Calibri" w:hAnsi="Calibri" w:cs="Calibri" w:eastAsia="Calibri"/>
                <w:b/>
                <w:color w:val="15131F"/>
                <w:sz w:val="19"/>
              </w:rPr>
              <w:t>L’unica richiesta</w:t>
            </w:r>
          </w:p>
        </w:tc>
        <w:tc>
          <w:tcPr>
            <w:tcW w:type="dxa" w:w="2493"/>
            <w:shd w:val="clear" w:color="auto" w:fill="EFE9FF"/>
          </w:tcPr>
          <w:p>
            <w:r/>
            <w:r>
              <w:rPr>
                <w:rFonts w:ascii="Calibri" w:hAnsi="Calibri" w:cs="Calibri" w:eastAsia="Calibri"/>
                <w:b/>
                <w:color w:val="15131F"/>
                <w:sz w:val="19"/>
              </w:rPr>
              <w:t>Se non risponde</w:t>
            </w:r>
          </w:p>
        </w:tc>
      </w:tr>
      <w:tr>
        <w:tc>
          <w:tcPr>
            <w:tcW w:type="dxa" w:w="2493"/>
          </w:tcPr>
          <w:p>
            <w:r/>
            <w:r>
              <w:rPr>
                <w:rFonts w:ascii="Calibri" w:hAnsi="Calibri" w:cs="Calibri" w:eastAsia="Calibri"/>
                <w:b w:val="0"/>
                <w:color w:val="15131F"/>
                <w:sz w:val="19"/>
              </w:rPr>
              <w:t>Risposta al nuovo lead</w:t>
            </w:r>
          </w:p>
        </w:tc>
        <w:tc>
          <w:tcPr>
            <w:tcW w:type="dxa" w:w="2493"/>
          </w:tcPr>
          <w:p>
            <w:r/>
            <w:r>
              <w:rPr>
                <w:rFonts w:ascii="Calibri" w:hAnsi="Calibri" w:cs="Calibri" w:eastAsia="Calibri"/>
                <w:b w:val="0"/>
                <w:color w:val="15131F"/>
                <w:sz w:val="19"/>
              </w:rPr>
              <w:t>Entro 1 ora lavorativa</w:t>
            </w:r>
          </w:p>
        </w:tc>
        <w:tc>
          <w:tcPr>
            <w:tcW w:type="dxa" w:w="2493"/>
          </w:tcPr>
          <w:p>
            <w:r/>
            <w:r>
              <w:rPr>
                <w:rFonts w:ascii="Calibri" w:hAnsi="Calibri" w:cs="Calibri" w:eastAsia="Calibri"/>
                <w:b w:val="0"/>
                <w:color w:val="15131F"/>
                <w:sz w:val="19"/>
              </w:rPr>
              <w:t>Scegliere uno dei due orari per la chiamata</w:t>
            </w:r>
          </w:p>
        </w:tc>
        <w:tc>
          <w:tcPr>
            <w:tcW w:type="dxa" w:w="2493"/>
          </w:tcPr>
          <w:p>
            <w:r/>
            <w:r>
              <w:rPr>
                <w:rFonts w:ascii="Calibri" w:hAnsi="Calibri" w:cs="Calibri" w:eastAsia="Calibri"/>
                <w:b w:val="0"/>
                <w:color w:val="15131F"/>
                <w:sz w:val="19"/>
              </w:rPr>
              <w:t>Solleciti nei giorni 2 e 5, ultima email il giorno 10</w:t>
            </w:r>
          </w:p>
        </w:tc>
      </w:tr>
      <w:tr>
        <w:tc>
          <w:tcPr>
            <w:tcW w:type="dxa" w:w="2493"/>
          </w:tcPr>
          <w:p>
            <w:r/>
            <w:r>
              <w:rPr>
                <w:rFonts w:ascii="Calibri" w:hAnsi="Calibri" w:cs="Calibri" w:eastAsia="Calibri"/>
                <w:b w:val="0"/>
                <w:color w:val="15131F"/>
                <w:sz w:val="19"/>
              </w:rPr>
              <w:t>Riepilogo dell’incontro</w:t>
            </w:r>
          </w:p>
        </w:tc>
        <w:tc>
          <w:tcPr>
            <w:tcW w:type="dxa" w:w="2493"/>
          </w:tcPr>
          <w:p>
            <w:r/>
            <w:r>
              <w:rPr>
                <w:rFonts w:ascii="Calibri" w:hAnsi="Calibri" w:cs="Calibri" w:eastAsia="Calibri"/>
                <w:b w:val="0"/>
                <w:color w:val="15131F"/>
                <w:sz w:val="19"/>
              </w:rPr>
              <w:t>Il giorno stesso della chiamata</w:t>
            </w:r>
          </w:p>
        </w:tc>
        <w:tc>
          <w:tcPr>
            <w:tcW w:type="dxa" w:w="2493"/>
          </w:tcPr>
          <w:p>
            <w:r/>
            <w:r>
              <w:rPr>
                <w:rFonts w:ascii="Calibri" w:hAnsi="Calibri" w:cs="Calibri" w:eastAsia="Calibri"/>
                <w:b w:val="0"/>
                <w:color w:val="15131F"/>
                <w:sz w:val="19"/>
              </w:rPr>
              <w:t>Correggere quello che ho capito male</w:t>
            </w:r>
          </w:p>
        </w:tc>
        <w:tc>
          <w:tcPr>
            <w:tcW w:type="dxa" w:w="2493"/>
          </w:tcPr>
          <w:p>
            <w:r/>
            <w:r>
              <w:rPr>
                <w:rFonts w:ascii="Calibri" w:hAnsi="Calibri" w:cs="Calibri" w:eastAsia="Calibri"/>
                <w:b w:val="0"/>
                <w:color w:val="15131F"/>
                <w:sz w:val="19"/>
              </w:rPr>
              <w:t>Invia comunque in tempo quanto promesso</w:t>
            </w:r>
          </w:p>
        </w:tc>
      </w:tr>
      <w:tr>
        <w:tc>
          <w:tcPr>
            <w:tcW w:type="dxa" w:w="2493"/>
          </w:tcPr>
          <w:p>
            <w:r/>
            <w:r>
              <w:rPr>
                <w:rFonts w:ascii="Calibri" w:hAnsi="Calibri" w:cs="Calibri" w:eastAsia="Calibri"/>
                <w:b w:val="0"/>
                <w:color w:val="15131F"/>
                <w:sz w:val="19"/>
              </w:rPr>
              <w:t>Domanda sul prezzo</w:t>
            </w:r>
          </w:p>
        </w:tc>
        <w:tc>
          <w:tcPr>
            <w:tcW w:type="dxa" w:w="2493"/>
          </w:tcPr>
          <w:p>
            <w:r/>
            <w:r>
              <w:rPr>
                <w:rFonts w:ascii="Calibri" w:hAnsi="Calibri" w:cs="Calibri" w:eastAsia="Calibri"/>
                <w:b w:val="0"/>
                <w:color w:val="15131F"/>
                <w:sz w:val="19"/>
              </w:rPr>
              <w:t>Stesso giorno lavorativo</w:t>
            </w:r>
          </w:p>
        </w:tc>
        <w:tc>
          <w:tcPr>
            <w:tcW w:type="dxa" w:w="2493"/>
          </w:tcPr>
          <w:p>
            <w:r/>
            <w:r>
              <w:rPr>
                <w:rFonts w:ascii="Calibri" w:hAnsi="Calibri" w:cs="Calibri" w:eastAsia="Calibri"/>
                <w:b w:val="0"/>
                <w:color w:val="15131F"/>
                <w:sz w:val="19"/>
              </w:rPr>
              <w:t>Rientra nel tuo budget?</w:t>
            </w:r>
          </w:p>
        </w:tc>
        <w:tc>
          <w:tcPr>
            <w:tcW w:type="dxa" w:w="2493"/>
          </w:tcPr>
          <w:p>
            <w:r/>
            <w:r>
              <w:rPr>
                <w:rFonts w:ascii="Calibri" w:hAnsi="Calibri" w:cs="Calibri" w:eastAsia="Calibri"/>
                <w:b w:val="0"/>
                <w:color w:val="15131F"/>
                <w:sz w:val="19"/>
              </w:rPr>
              <w:t>Invia la proposta nel giorno promesso</w:t>
            </w:r>
          </w:p>
        </w:tc>
      </w:tr>
      <w:tr>
        <w:tc>
          <w:tcPr>
            <w:tcW w:type="dxa" w:w="2493"/>
          </w:tcPr>
          <w:p>
            <w:r/>
            <w:r>
              <w:rPr>
                <w:rFonts w:ascii="Calibri" w:hAnsi="Calibri" w:cs="Calibri" w:eastAsia="Calibri"/>
                <w:b w:val="0"/>
                <w:color w:val="15131F"/>
                <w:sz w:val="19"/>
              </w:rPr>
              <w:t>Proposta o preventivo</w:t>
            </w:r>
          </w:p>
        </w:tc>
        <w:tc>
          <w:tcPr>
            <w:tcW w:type="dxa" w:w="2493"/>
          </w:tcPr>
          <w:p>
            <w:r/>
            <w:r>
              <w:rPr>
                <w:rFonts w:ascii="Calibri" w:hAnsi="Calibri" w:cs="Calibri" w:eastAsia="Calibri"/>
                <w:b w:val="0"/>
                <w:color w:val="15131F"/>
                <w:sz w:val="19"/>
              </w:rPr>
              <w:t>Entro 1 giorno lavorativo dalla chiamata</w:t>
            </w:r>
          </w:p>
        </w:tc>
        <w:tc>
          <w:tcPr>
            <w:tcW w:type="dxa" w:w="2493"/>
          </w:tcPr>
          <w:p>
            <w:r/>
            <w:r>
              <w:rPr>
                <w:rFonts w:ascii="Calibri" w:hAnsi="Calibri" w:cs="Calibri" w:eastAsia="Calibri"/>
                <w:b w:val="0"/>
                <w:color w:val="15131F"/>
                <w:sz w:val="19"/>
              </w:rPr>
              <w:t>Una chiamata di 20 minuti a un orario preciso</w:t>
            </w:r>
          </w:p>
        </w:tc>
        <w:tc>
          <w:tcPr>
            <w:tcW w:type="dxa" w:w="2493"/>
          </w:tcPr>
          <w:p>
            <w:r/>
            <w:r>
              <w:rPr>
                <w:rFonts w:ascii="Calibri" w:hAnsi="Calibri" w:cs="Calibri" w:eastAsia="Calibri"/>
                <w:b w:val="0"/>
                <w:color w:val="15131F"/>
                <w:sz w:val="19"/>
              </w:rPr>
              <w:t>Follow-up nei giorni 2, 5, 9 e 14, poi basta</w:t>
            </w:r>
          </w:p>
        </w:tc>
      </w:tr>
      <w:tr>
        <w:tc>
          <w:tcPr>
            <w:tcW w:type="dxa" w:w="2493"/>
          </w:tcPr>
          <w:p>
            <w:r/>
            <w:r>
              <w:rPr>
                <w:rFonts w:ascii="Calibri" w:hAnsi="Calibri" w:cs="Calibri" w:eastAsia="Calibri"/>
                <w:b w:val="0"/>
                <w:color w:val="15131F"/>
                <w:sz w:val="19"/>
              </w:rPr>
              <w:t>Punto con i decisori</w:t>
            </w:r>
          </w:p>
        </w:tc>
        <w:tc>
          <w:tcPr>
            <w:tcW w:type="dxa" w:w="2493"/>
          </w:tcPr>
          <w:p>
            <w:r/>
            <w:r>
              <w:rPr>
                <w:rFonts w:ascii="Calibri" w:hAnsi="Calibri" w:cs="Calibri" w:eastAsia="Calibri"/>
                <w:b w:val="0"/>
                <w:color w:val="15131F"/>
                <w:sz w:val="19"/>
              </w:rPr>
              <w:t>Una settimana prima della decisione</w:t>
            </w:r>
          </w:p>
        </w:tc>
        <w:tc>
          <w:tcPr>
            <w:tcW w:type="dxa" w:w="2493"/>
          </w:tcPr>
          <w:p>
            <w:r/>
            <w:r>
              <w:rPr>
                <w:rFonts w:ascii="Calibri" w:hAnsi="Calibri" w:cs="Calibri" w:eastAsia="Calibri"/>
                <w:b w:val="0"/>
                <w:color w:val="15131F"/>
                <w:sz w:val="19"/>
              </w:rPr>
              <w:t>Alla riunione serve altro da me?</w:t>
            </w:r>
          </w:p>
        </w:tc>
        <w:tc>
          <w:tcPr>
            <w:tcW w:type="dxa" w:w="2493"/>
          </w:tcPr>
          <w:p>
            <w:r/>
            <w:r>
              <w:rPr>
                <w:rFonts w:ascii="Calibri" w:hAnsi="Calibri" w:cs="Calibri" w:eastAsia="Calibri"/>
                <w:b w:val="0"/>
                <w:color w:val="15131F"/>
                <w:sz w:val="19"/>
              </w:rPr>
              <w:t>Una telefonata al contatto principale 2 giorni prima</w:t>
            </w:r>
          </w:p>
        </w:tc>
      </w:tr>
      <w:tr>
        <w:tc>
          <w:tcPr>
            <w:tcW w:type="dxa" w:w="2493"/>
          </w:tcPr>
          <w:p>
            <w:r/>
            <w:r>
              <w:rPr>
                <w:rFonts w:ascii="Calibri" w:hAnsi="Calibri" w:cs="Calibri" w:eastAsia="Calibri"/>
                <w:b w:val="0"/>
                <w:color w:val="15131F"/>
                <w:sz w:val="19"/>
              </w:rPr>
              <w:t>Vinta: prossimi passi</w:t>
            </w:r>
          </w:p>
        </w:tc>
        <w:tc>
          <w:tcPr>
            <w:tcW w:type="dxa" w:w="2493"/>
          </w:tcPr>
          <w:p>
            <w:r/>
            <w:r>
              <w:rPr>
                <w:rFonts w:ascii="Calibri" w:hAnsi="Calibri" w:cs="Calibri" w:eastAsia="Calibri"/>
                <w:b w:val="0"/>
                <w:color w:val="15131F"/>
                <w:sz w:val="19"/>
              </w:rPr>
              <w:t>Il giorno stesso del sì</w:t>
            </w:r>
          </w:p>
        </w:tc>
        <w:tc>
          <w:tcPr>
            <w:tcW w:type="dxa" w:w="2493"/>
          </w:tcPr>
          <w:p>
            <w:r/>
            <w:r>
              <w:rPr>
                <w:rFonts w:ascii="Calibri" w:hAnsi="Calibri" w:cs="Calibri" w:eastAsia="Calibri"/>
                <w:b w:val="0"/>
                <w:color w:val="15131F"/>
                <w:sz w:val="19"/>
              </w:rPr>
              <w:t>Confermare l’orario di avvio</w:t>
            </w:r>
          </w:p>
        </w:tc>
        <w:tc>
          <w:tcPr>
            <w:tcW w:type="dxa" w:w="2493"/>
          </w:tcPr>
          <w:p>
            <w:r/>
            <w:r>
              <w:rPr>
                <w:rFonts w:ascii="Calibri" w:hAnsi="Calibri" w:cs="Calibri" w:eastAsia="Calibri"/>
                <w:b w:val="0"/>
                <w:color w:val="15131F"/>
                <w:sz w:val="19"/>
              </w:rPr>
              <w:t>Chiama il giorno lavorativo dopo: ora è un cliente</w:t>
            </w:r>
          </w:p>
        </w:tc>
      </w:tr>
      <w:tr>
        <w:tc>
          <w:tcPr>
            <w:tcW w:type="dxa" w:w="2493"/>
          </w:tcPr>
          <w:p>
            <w:r/>
            <w:r>
              <w:rPr>
                <w:rFonts w:ascii="Calibri" w:hAnsi="Calibri" w:cs="Calibri" w:eastAsia="Calibri"/>
                <w:b w:val="0"/>
                <w:color w:val="15131F"/>
                <w:sz w:val="19"/>
              </w:rPr>
              <w:t>Persa: chiedi perché</w:t>
            </w:r>
          </w:p>
        </w:tc>
        <w:tc>
          <w:tcPr>
            <w:tcW w:type="dxa" w:w="2493"/>
          </w:tcPr>
          <w:p>
            <w:r/>
            <w:r>
              <w:rPr>
                <w:rFonts w:ascii="Calibri" w:hAnsi="Calibri" w:cs="Calibri" w:eastAsia="Calibri"/>
                <w:b w:val="0"/>
                <w:color w:val="15131F"/>
                <w:sz w:val="19"/>
              </w:rPr>
              <w:t>Entro 2 giorni lavorativi dal no</w:t>
            </w:r>
          </w:p>
        </w:tc>
        <w:tc>
          <w:tcPr>
            <w:tcW w:type="dxa" w:w="2493"/>
          </w:tcPr>
          <w:p>
            <w:r/>
            <w:r>
              <w:rPr>
                <w:rFonts w:ascii="Calibri" w:hAnsi="Calibri" w:cs="Calibri" w:eastAsia="Calibri"/>
                <w:b w:val="0"/>
                <w:color w:val="15131F"/>
                <w:sz w:val="19"/>
              </w:rPr>
              <w:t>Qual è stato il motivo principale?</w:t>
            </w:r>
          </w:p>
        </w:tc>
        <w:tc>
          <w:tcPr>
            <w:tcW w:type="dxa" w:w="2493"/>
          </w:tcPr>
          <w:p>
            <w:r/>
            <w:r>
              <w:rPr>
                <w:rFonts w:ascii="Calibri" w:hAnsi="Calibri" w:cs="Calibri" w:eastAsia="Calibri"/>
                <w:b w:val="0"/>
                <w:color w:val="15131F"/>
                <w:sz w:val="19"/>
              </w:rPr>
              <w:t>Niente. Un solo messaggio se ha indicato una data</w:t>
            </w:r>
          </w:p>
        </w:tc>
      </w:tr>
      <w:tr>
        <w:tc>
          <w:tcPr>
            <w:tcW w:type="dxa" w:w="2493"/>
          </w:tcPr>
          <w:p>
            <w:r/>
            <w:r>
              <w:rPr>
                <w:rFonts w:ascii="Calibri" w:hAnsi="Calibri" w:cs="Calibri" w:eastAsia="Calibri"/>
                <w:b w:val="0"/>
                <w:color w:val="15131F"/>
                <w:sz w:val="19"/>
              </w:rPr>
              <w:t>Rinnovo o ampliamento</w:t>
            </w:r>
          </w:p>
        </w:tc>
        <w:tc>
          <w:tcPr>
            <w:tcW w:type="dxa" w:w="2493"/>
          </w:tcPr>
          <w:p>
            <w:r/>
            <w:r>
              <w:rPr>
                <w:rFonts w:ascii="Calibri" w:hAnsi="Calibri" w:cs="Calibri" w:eastAsia="Calibri"/>
                <w:b w:val="0"/>
                <w:color w:val="15131F"/>
                <w:sz w:val="19"/>
              </w:rPr>
              <w:t>60 giorni prima del rinnovo, o quando il cliente dà un motivo</w:t>
            </w:r>
          </w:p>
        </w:tc>
        <w:tc>
          <w:tcPr>
            <w:tcW w:type="dxa" w:w="2493"/>
          </w:tcPr>
          <w:p>
            <w:r/>
            <w:r>
              <w:rPr>
                <w:rFonts w:ascii="Calibri" w:hAnsi="Calibri" w:cs="Calibri" w:eastAsia="Calibri"/>
                <w:b w:val="0"/>
                <w:color w:val="15131F"/>
                <w:sz w:val="19"/>
              </w:rPr>
              <w:t>Una revisione di 20 minuti o un preventivo</w:t>
            </w:r>
          </w:p>
        </w:tc>
        <w:tc>
          <w:tcPr>
            <w:tcW w:type="dxa" w:w="2493"/>
          </w:tcPr>
          <w:p>
            <w:r/>
            <w:r>
              <w:rPr>
                <w:rFonts w:ascii="Calibri" w:hAnsi="Calibri" w:cs="Calibri" w:eastAsia="Calibri"/>
                <w:b w:val="0"/>
                <w:color w:val="15131F"/>
                <w:sz w:val="19"/>
              </w:rPr>
              <w:t>Un promemoria dopo una settimana, poi una telefonata</w:t>
            </w:r>
          </w:p>
        </w:tc>
      </w:tr>
    </w:tbl>
    <w:p/>
    <w:p>
      <w:pPr>
        <w:spacing w:after="80"/>
      </w:pPr>
      <w:r>
        <w:rPr>
          <w:rFonts w:ascii="Calibri" w:hAnsi="Calibri" w:cs="Calibri" w:eastAsia="Calibri"/>
          <w:b/>
          <w:color w:val="15131F"/>
          <w:sz w:val="28"/>
        </w:rPr>
        <w:t>Modelli di email di vendita per settore: cosa cambia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Settore</w:t>
            </w:r>
          </w:p>
        </w:tc>
        <w:tc>
          <w:tcPr>
            <w:tcW w:type="dxa" w:w="3324"/>
            <w:shd w:val="clear" w:color="auto" w:fill="EFE9FF"/>
          </w:tcPr>
          <w:p>
            <w:r/>
            <w:r>
              <w:rPr>
                <w:rFonts w:ascii="Calibri" w:hAnsi="Calibri" w:cs="Calibri" w:eastAsia="Calibri"/>
                <w:b/>
                <w:color w:val="15131F"/>
                <w:sz w:val="19"/>
              </w:rPr>
              <w:t>Cosa cambia</w:t>
            </w:r>
          </w:p>
        </w:tc>
        <w:tc>
          <w:tcPr>
            <w:tcW w:type="dxa" w:w="3324"/>
            <w:shd w:val="clear" w:color="auto" w:fill="EFE9FF"/>
          </w:tcPr>
          <w:p>
            <w:r/>
            <w:r>
              <w:rPr>
                <w:rFonts w:ascii="Calibri" w:hAnsi="Calibri" w:cs="Calibri" w:eastAsia="Calibri"/>
                <w:b/>
                <w:color w:val="15131F"/>
                <w:sz w:val="19"/>
              </w:rPr>
              <w:t>Oggetto pronto</w:t>
            </w:r>
          </w:p>
        </w:tc>
      </w:tr>
      <w:tr>
        <w:tc>
          <w:tcPr>
            <w:tcW w:type="dxa" w:w="3324"/>
          </w:tcPr>
          <w:p>
            <w:r/>
            <w:r>
              <w:rPr>
                <w:rFonts w:ascii="Calibri" w:hAnsi="Calibri" w:cs="Calibri" w:eastAsia="Calibri"/>
                <w:b w:val="0"/>
                <w:color w:val="15131F"/>
                <w:sz w:val="19"/>
              </w:rPr>
              <w:t>Servizi B2B e agenzie</w:t>
            </w:r>
          </w:p>
        </w:tc>
        <w:tc>
          <w:tcPr>
            <w:tcW w:type="dxa" w:w="3324"/>
          </w:tcPr>
          <w:p>
            <w:r/>
            <w:r>
              <w:rPr>
                <w:rFonts w:ascii="Calibri" w:hAnsi="Calibri" w:cs="Calibri" w:eastAsia="Calibri"/>
                <w:b w:val="0"/>
                <w:color w:val="15131F"/>
                <w:sz w:val="19"/>
              </w:rPr>
              <w:t>Chi chiede raramente è chi paga. Scrivi ogni email in modo che possa arrivare alla finanza.</w:t>
            </w:r>
          </w:p>
        </w:tc>
        <w:tc>
          <w:tcPr>
            <w:tcW w:type="dxa" w:w="3324"/>
          </w:tcPr>
          <w:p>
            <w:r/>
            <w:r>
              <w:rPr>
                <w:rFonts w:ascii="Calibri" w:hAnsi="Calibri" w:cs="Calibri" w:eastAsia="Calibri"/>
                <w:b w:val="0"/>
                <w:color w:val="15131F"/>
                <w:sz w:val="19"/>
              </w:rPr>
              <w:t>Per la vostra decisione del 28 ott: prezzo, condizioni e data di inizio</w:t>
            </w:r>
          </w:p>
        </w:tc>
      </w:tr>
      <w:tr>
        <w:tc>
          <w:tcPr>
            <w:tcW w:type="dxa" w:w="3324"/>
          </w:tcPr>
          <w:p>
            <w:r/>
            <w:r>
              <w:rPr>
                <w:rFonts w:ascii="Calibri" w:hAnsi="Calibri" w:cs="Calibri" w:eastAsia="Calibri"/>
                <w:b w:val="0"/>
                <w:color w:val="15131F"/>
                <w:sz w:val="19"/>
              </w:rPr>
              <w:t>SaaS e startup</w:t>
            </w:r>
          </w:p>
        </w:tc>
        <w:tc>
          <w:tcPr>
            <w:tcW w:type="dxa" w:w="3324"/>
          </w:tcPr>
          <w:p>
            <w:r/>
            <w:r>
              <w:rPr>
                <w:rFonts w:ascii="Calibri" w:hAnsi="Calibri" w:cs="Calibri" w:eastAsia="Calibri"/>
                <w:b w:val="0"/>
                <w:color w:val="15131F"/>
                <w:sz w:val="19"/>
              </w:rPr>
              <w:t>La prova gratuita è la proposta. Concorda prima 2 o 3 misure di successo e riepiloga l’utilizzo prima che finisca.</w:t>
            </w:r>
          </w:p>
        </w:tc>
        <w:tc>
          <w:tcPr>
            <w:tcW w:type="dxa" w:w="3324"/>
          </w:tcPr>
          <w:p>
            <w:r/>
            <w:r>
              <w:rPr>
                <w:rFonts w:ascii="Calibri" w:hAnsi="Calibri" w:cs="Calibri" w:eastAsia="Calibri"/>
                <w:b w:val="0"/>
                <w:color w:val="15131F"/>
                <w:sz w:val="19"/>
              </w:rPr>
              <w:t>La tua prova: 3 report creati, mancano 5 giorni</w:t>
            </w:r>
          </w:p>
        </w:tc>
      </w:tr>
      <w:tr>
        <w:tc>
          <w:tcPr>
            <w:tcW w:type="dxa" w:w="3324"/>
          </w:tcPr>
          <w:p>
            <w:r/>
            <w:r>
              <w:rPr>
                <w:rFonts w:ascii="Calibri" w:hAnsi="Calibri" w:cs="Calibri" w:eastAsia="Calibri"/>
                <w:b w:val="0"/>
                <w:color w:val="15131F"/>
                <w:sz w:val="19"/>
              </w:rPr>
              <w:t>Servizi IT e MSP</w:t>
            </w:r>
          </w:p>
        </w:tc>
        <w:tc>
          <w:tcPr>
            <w:tcW w:type="dxa" w:w="3324"/>
          </w:tcPr>
          <w:p>
            <w:r/>
            <w:r>
              <w:rPr>
                <w:rFonts w:ascii="Calibri" w:hAnsi="Calibri" w:cs="Calibri" w:eastAsia="Calibri"/>
                <w:b w:val="0"/>
                <w:color w:val="15131F"/>
                <w:sz w:val="19"/>
              </w:rPr>
              <w:t>Le domande sulla sicurezza arrivano da persone che non hai incontrato. Invia prima i risultati della verifica, poi un prezzo mensile per utente o dispositivo.</w:t>
            </w:r>
          </w:p>
        </w:tc>
        <w:tc>
          <w:tcPr>
            <w:tcW w:type="dxa" w:w="3324"/>
          </w:tcPr>
          <w:p>
            <w:r/>
            <w:r>
              <w:rPr>
                <w:rFonts w:ascii="Calibri" w:hAnsi="Calibri" w:cs="Calibri" w:eastAsia="Calibri"/>
                <w:b w:val="0"/>
                <w:color w:val="15131F"/>
                <w:sz w:val="19"/>
              </w:rPr>
              <w:t>Risultati del controllo della rete: 3 interventi, 1 urgente</w:t>
            </w:r>
          </w:p>
        </w:tc>
      </w:tr>
      <w:tr>
        <w:tc>
          <w:tcPr>
            <w:tcW w:type="dxa" w:w="3324"/>
          </w:tcPr>
          <w:p>
            <w:r/>
            <w:r>
              <w:rPr>
                <w:rFonts w:ascii="Calibri" w:hAnsi="Calibri" w:cs="Calibri" w:eastAsia="Calibri"/>
                <w:b w:val="0"/>
                <w:color w:val="15131F"/>
                <w:sz w:val="19"/>
              </w:rPr>
              <w:t>Immobiliare</w:t>
            </w:r>
          </w:p>
        </w:tc>
        <w:tc>
          <w:tcPr>
            <w:tcW w:type="dxa" w:w="3324"/>
          </w:tcPr>
          <w:p>
            <w:r/>
            <w:r>
              <w:rPr>
                <w:rFonts w:ascii="Calibri" w:hAnsi="Calibri" w:cs="Calibri" w:eastAsia="Calibri"/>
                <w:b w:val="0"/>
                <w:color w:val="15131F"/>
                <w:sz w:val="19"/>
              </w:rPr>
              <w:t>I lead dei portali vanno a chi risponde per primo. Rispondi in pochi minuti e dopo ogni visita fai una sola domanda.</w:t>
            </w:r>
          </w:p>
        </w:tc>
        <w:tc>
          <w:tcPr>
            <w:tcW w:type="dxa" w:w="3324"/>
          </w:tcPr>
          <w:p>
            <w:r/>
            <w:r>
              <w:rPr>
                <w:rFonts w:ascii="Calibri" w:hAnsi="Calibri" w:cs="Calibri" w:eastAsia="Calibri"/>
                <w:b w:val="0"/>
                <w:color w:val="15131F"/>
                <w:sz w:val="19"/>
              </w:rPr>
              <w:t>La casa con 3 camere in Maple Avenue: due orari per la visita</w:t>
            </w:r>
          </w:p>
        </w:tc>
      </w:tr>
      <w:tr>
        <w:tc>
          <w:tcPr>
            <w:tcW w:type="dxa" w:w="3324"/>
          </w:tcPr>
          <w:p>
            <w:r/>
            <w:r>
              <w:rPr>
                <w:rFonts w:ascii="Calibri" w:hAnsi="Calibri" w:cs="Calibri" w:eastAsia="Calibri"/>
                <w:b w:val="0"/>
                <w:color w:val="15131F"/>
                <w:sz w:val="19"/>
              </w:rPr>
              <w:t>Assicurazioni</w:t>
            </w:r>
          </w:p>
        </w:tc>
        <w:tc>
          <w:tcPr>
            <w:tcW w:type="dxa" w:w="3324"/>
          </w:tcPr>
          <w:p>
            <w:r/>
            <w:r>
              <w:rPr>
                <w:rFonts w:ascii="Calibri" w:hAnsi="Calibri" w:cs="Calibri" w:eastAsia="Calibri"/>
                <w:b w:val="0"/>
                <w:color w:val="15131F"/>
                <w:sz w:val="19"/>
              </w:rPr>
              <w:t>I clienti confrontano i preventivi voce per voce. Indica cosa è coperto, cosa no e la data di rinnovo, con parole semplici.</w:t>
            </w:r>
          </w:p>
        </w:tc>
        <w:tc>
          <w:tcPr>
            <w:tcW w:type="dxa" w:w="3324"/>
          </w:tcPr>
          <w:p>
            <w:r/>
            <w:r>
              <w:rPr>
                <w:rFonts w:ascii="Calibri" w:hAnsi="Calibri" w:cs="Calibri" w:eastAsia="Calibri"/>
                <w:b w:val="0"/>
                <w:color w:val="15131F"/>
                <w:sz w:val="19"/>
              </w:rPr>
              <w:t>Il tuo preventivo: cosa è coperto, cosa no e il prezzo</w:t>
            </w:r>
          </w:p>
        </w:tc>
      </w:tr>
      <w:tr>
        <w:tc>
          <w:tcPr>
            <w:tcW w:type="dxa" w:w="3324"/>
          </w:tcPr>
          <w:p>
            <w:r/>
            <w:r>
              <w:rPr>
                <w:rFonts w:ascii="Calibri" w:hAnsi="Calibri" w:cs="Calibri" w:eastAsia="Calibri"/>
                <w:b w:val="0"/>
                <w:color w:val="15131F"/>
                <w:sz w:val="19"/>
              </w:rPr>
              <w:t>Consulenti finanziari</w:t>
            </w:r>
          </w:p>
        </w:tc>
        <w:tc>
          <w:tcPr>
            <w:tcW w:type="dxa" w:w="3324"/>
          </w:tcPr>
          <w:p>
            <w:r/>
            <w:r>
              <w:rPr>
                <w:rFonts w:ascii="Calibri" w:hAnsi="Calibri" w:cs="Calibri" w:eastAsia="Calibri"/>
                <w:b w:val="0"/>
                <w:color w:val="15131F"/>
                <w:sz w:val="19"/>
              </w:rPr>
              <w:t>Prima viene la fiducia. Invia l’ordine del giorno, non promettere mai rendimenti e fai approvare ogni modello dalla compliance.</w:t>
            </w:r>
          </w:p>
        </w:tc>
        <w:tc>
          <w:tcPr>
            <w:tcW w:type="dxa" w:w="3324"/>
          </w:tcPr>
          <w:p>
            <w:r/>
            <w:r>
              <w:rPr>
                <w:rFonts w:ascii="Calibri" w:hAnsi="Calibri" w:cs="Calibri" w:eastAsia="Calibri"/>
                <w:b w:val="0"/>
                <w:color w:val="15131F"/>
                <w:sz w:val="19"/>
              </w:rPr>
              <w:t>Cosa portare al nostro incontro di martedì</w:t>
            </w:r>
          </w:p>
        </w:tc>
      </w:tr>
      <w:tr>
        <w:tc>
          <w:tcPr>
            <w:tcW w:type="dxa" w:w="3324"/>
          </w:tcPr>
          <w:p>
            <w:r/>
            <w:r>
              <w:rPr>
                <w:rFonts w:ascii="Calibri" w:hAnsi="Calibri" w:cs="Calibri" w:eastAsia="Calibri"/>
                <w:b w:val="0"/>
                <w:color w:val="15131F"/>
                <w:sz w:val="19"/>
              </w:rPr>
              <w:t>Studi legali</w:t>
            </w:r>
          </w:p>
        </w:tc>
        <w:tc>
          <w:tcPr>
            <w:tcW w:type="dxa" w:w="3324"/>
          </w:tcPr>
          <w:p>
            <w:r/>
            <w:r>
              <w:rPr>
                <w:rFonts w:ascii="Calibri" w:hAnsi="Calibri" w:cs="Calibri" w:eastAsia="Calibri"/>
                <w:b w:val="0"/>
                <w:color w:val="15131F"/>
                <w:sz w:val="19"/>
              </w:rPr>
              <w:t>Dopo la consulenza, invia insieme il perimetro, la base del compenso e la lettera d’incarico. Verifica le regole del tuo ordine professionale sulla pubblicità.</w:t>
            </w:r>
          </w:p>
        </w:tc>
        <w:tc>
          <w:tcPr>
            <w:tcW w:type="dxa" w:w="3324"/>
          </w:tcPr>
          <w:p>
            <w:r/>
            <w:r>
              <w:rPr>
                <w:rFonts w:ascii="Calibri" w:hAnsi="Calibri" w:cs="Calibri" w:eastAsia="Calibri"/>
                <w:b w:val="0"/>
                <w:color w:val="15131F"/>
                <w:sz w:val="19"/>
              </w:rPr>
              <w:t>Prossimo passo dopo la consulenza: la tua lettera d’incarico</w:t>
            </w:r>
          </w:p>
        </w:tc>
      </w:tr>
      <w:tr>
        <w:tc>
          <w:tcPr>
            <w:tcW w:type="dxa" w:w="3324"/>
          </w:tcPr>
          <w:p>
            <w:r/>
            <w:r>
              <w:rPr>
                <w:rFonts w:ascii="Calibri" w:hAnsi="Calibri" w:cs="Calibri" w:eastAsia="Calibri"/>
                <w:b w:val="0"/>
                <w:color w:val="15131F"/>
                <w:sz w:val="19"/>
              </w:rPr>
              <w:t>Sanità, vendita alle cliniche</w:t>
            </w:r>
          </w:p>
        </w:tc>
        <w:tc>
          <w:tcPr>
            <w:tcW w:type="dxa" w:w="3324"/>
          </w:tcPr>
          <w:p>
            <w:r/>
            <w:r>
              <w:rPr>
                <w:rFonts w:ascii="Calibri" w:hAnsi="Calibri" w:cs="Calibri" w:eastAsia="Calibri"/>
                <w:b w:val="0"/>
                <w:color w:val="15131F"/>
                <w:sz w:val="19"/>
              </w:rPr>
              <w:t>Decidono il responsabile dello studio, un medico e la compliance. Rispondi per iscritto alle domande sulla sicurezza; non inserire mai dati dei pazienti.</w:t>
            </w:r>
          </w:p>
        </w:tc>
        <w:tc>
          <w:tcPr>
            <w:tcW w:type="dxa" w:w="3324"/>
          </w:tcPr>
          <w:p>
            <w:r/>
            <w:r>
              <w:rPr>
                <w:rFonts w:ascii="Calibri" w:hAnsi="Calibri" w:cs="Calibri" w:eastAsia="Calibri"/>
                <w:b w:val="0"/>
                <w:color w:val="15131F"/>
                <w:sz w:val="19"/>
              </w:rPr>
              <w:t>Risposte sulla sicurezza per la vostra verifica di compliance</w:t>
            </w:r>
          </w:p>
        </w:tc>
      </w:tr>
      <w:tr>
        <w:tc>
          <w:tcPr>
            <w:tcW w:type="dxa" w:w="3324"/>
          </w:tcPr>
          <w:p>
            <w:r/>
            <w:r>
              <w:rPr>
                <w:rFonts w:ascii="Calibri" w:hAnsi="Calibri" w:cs="Calibri" w:eastAsia="Calibri"/>
                <w:b w:val="0"/>
                <w:color w:val="15131F"/>
                <w:sz w:val="19"/>
              </w:rPr>
              <w:t>Ospitalità ed eventi</w:t>
            </w:r>
          </w:p>
        </w:tc>
        <w:tc>
          <w:tcPr>
            <w:tcW w:type="dxa" w:w="3324"/>
          </w:tcPr>
          <w:p>
            <w:r/>
            <w:r>
              <w:rPr>
                <w:rFonts w:ascii="Calibri" w:hAnsi="Calibri" w:cs="Calibri" w:eastAsia="Calibri"/>
                <w:b w:val="0"/>
                <w:color w:val="15131F"/>
                <w:sz w:val="19"/>
              </w:rPr>
              <w:t>Le date vanno esaurite. Ogni preventivo per gruppi indica data, numero di ospiti, prezzo a persona e fino a quando tieni l’opzione.</w:t>
            </w:r>
          </w:p>
        </w:tc>
        <w:tc>
          <w:tcPr>
            <w:tcW w:type="dxa" w:w="3324"/>
          </w:tcPr>
          <w:p>
            <w:r/>
            <w:r>
              <w:rPr>
                <w:rFonts w:ascii="Calibri" w:hAnsi="Calibri" w:cs="Calibri" w:eastAsia="Calibri"/>
                <w:b w:val="0"/>
                <w:color w:val="15131F"/>
                <w:sz w:val="19"/>
              </w:rPr>
              <w:t>La vostra cena per 40 il 12 dicembre, in opzione fino a venerdì</w:t>
            </w:r>
          </w:p>
        </w:tc>
      </w:tr>
      <w:tr>
        <w:tc>
          <w:tcPr>
            <w:tcW w:type="dxa" w:w="3324"/>
          </w:tcPr>
          <w:p>
            <w:r/>
            <w:r>
              <w:rPr>
                <w:rFonts w:ascii="Calibri" w:hAnsi="Calibri" w:cs="Calibri" w:eastAsia="Calibri"/>
                <w:b w:val="0"/>
                <w:color w:val="15131F"/>
                <w:sz w:val="19"/>
              </w:rPr>
              <w:t>Concessionarie auto</w:t>
            </w:r>
          </w:p>
        </w:tc>
        <w:tc>
          <w:tcPr>
            <w:tcW w:type="dxa" w:w="3324"/>
          </w:tcPr>
          <w:p>
            <w:r/>
            <w:r>
              <w:rPr>
                <w:rFonts w:ascii="Calibri" w:hAnsi="Calibri" w:cs="Calibri" w:eastAsia="Calibri"/>
                <w:b w:val="0"/>
                <w:color w:val="15131F"/>
                <w:sz w:val="19"/>
              </w:rPr>
              <w:t>I clienti confrontano il prezzo chiavi in mano. Metti per iscritto prezzo completo, costi accessori e valore della permuta.</w:t>
            </w:r>
          </w:p>
        </w:tc>
        <w:tc>
          <w:tcPr>
            <w:tcW w:type="dxa" w:w="3324"/>
          </w:tcPr>
          <w:p>
            <w:r/>
            <w:r>
              <w:rPr>
                <w:rFonts w:ascii="Calibri" w:hAnsi="Calibri" w:cs="Calibri" w:eastAsia="Calibri"/>
                <w:b w:val="0"/>
                <w:color w:val="15131F"/>
                <w:sz w:val="19"/>
              </w:rPr>
              <w:t>Prezzo chiavi in mano del SUV che hai provato sabato</w:t>
            </w:r>
          </w:p>
        </w:tc>
      </w:tr>
      <w:tr>
        <w:tc>
          <w:tcPr>
            <w:tcW w:type="dxa" w:w="3324"/>
          </w:tcPr>
          <w:p>
            <w:r/>
            <w:r>
              <w:rPr>
                <w:rFonts w:ascii="Calibri" w:hAnsi="Calibri" w:cs="Calibri" w:eastAsia="Calibri"/>
                <w:b w:val="0"/>
                <w:color w:val="15131F"/>
                <w:sz w:val="19"/>
              </w:rPr>
              <w:t>Ricerca e selezione del personale</w:t>
            </w:r>
          </w:p>
        </w:tc>
        <w:tc>
          <w:tcPr>
            <w:tcW w:type="dxa" w:w="3324"/>
          </w:tcPr>
          <w:p>
            <w:r/>
            <w:r>
              <w:rPr>
                <w:rFonts w:ascii="Calibri" w:hAnsi="Calibri" w:cs="Calibri" w:eastAsia="Calibri"/>
                <w:b w:val="0"/>
                <w:color w:val="15131F"/>
                <w:sz w:val="19"/>
              </w:rPr>
              <w:t>La commissione e le condizioni di sostituzione sono la proposta. Inviale entrambe con la data della prima rosa di candidati.</w:t>
            </w:r>
          </w:p>
        </w:tc>
        <w:tc>
          <w:tcPr>
            <w:tcW w:type="dxa" w:w="3324"/>
          </w:tcPr>
          <w:p>
            <w:r/>
            <w:r>
              <w:rPr>
                <w:rFonts w:ascii="Calibri" w:hAnsi="Calibri" w:cs="Calibri" w:eastAsia="Calibri"/>
                <w:b w:val="0"/>
                <w:color w:val="15131F"/>
                <w:sz w:val="19"/>
              </w:rPr>
              <w:t>Commissione e data della rosa per i vostri 2 ruoli in magazzino</w:t>
            </w:r>
          </w:p>
        </w:tc>
      </w:tr>
      <w:tr>
        <w:tc>
          <w:tcPr>
            <w:tcW w:type="dxa" w:w="3324"/>
          </w:tcPr>
          <w:p>
            <w:r/>
            <w:r>
              <w:rPr>
                <w:rFonts w:ascii="Calibri" w:hAnsi="Calibri" w:cs="Calibri" w:eastAsia="Calibri"/>
                <w:b w:val="0"/>
                <w:color w:val="15131F"/>
                <w:sz w:val="19"/>
              </w:rPr>
              <w:t>Enti non profit, sponsorizzazioni</w:t>
            </w:r>
          </w:p>
        </w:tc>
        <w:tc>
          <w:tcPr>
            <w:tcW w:type="dxa" w:w="3324"/>
          </w:tcPr>
          <w:p>
            <w:r/>
            <w:r>
              <w:rPr>
                <w:rFonts w:ascii="Calibri" w:hAnsi="Calibri" w:cs="Calibri" w:eastAsia="Calibri"/>
                <w:b w:val="0"/>
                <w:color w:val="15131F"/>
                <w:sz w:val="19"/>
              </w:rPr>
              <w:t>Vendi visibilità a un’azienda. Proponi 2 o 3 livelli di sponsorizzazione e una data per decidere prima della chiusura in stampa.</w:t>
            </w:r>
          </w:p>
        </w:tc>
        <w:tc>
          <w:tcPr>
            <w:tcW w:type="dxa" w:w="3324"/>
          </w:tcPr>
          <w:p>
            <w:r/>
            <w:r>
              <w:rPr>
                <w:rFonts w:ascii="Calibri" w:hAnsi="Calibri" w:cs="Calibri" w:eastAsia="Calibri"/>
                <w:b w:val="0"/>
                <w:color w:val="15131F"/>
                <w:sz w:val="19"/>
              </w:rPr>
              <w:t>Opzioni di sponsorizzazione per la 5 km del 9 maggio</w:t>
            </w:r>
          </w:p>
        </w:tc>
      </w:tr>
      <w:tr>
        <w:tc>
          <w:tcPr>
            <w:tcW w:type="dxa" w:w="3324"/>
          </w:tcPr>
          <w:p>
            <w:r/>
            <w:r>
              <w:rPr>
                <w:rFonts w:ascii="Calibri" w:hAnsi="Calibri" w:cs="Calibri" w:eastAsia="Calibri"/>
                <w:b w:val="0"/>
                <w:color w:val="15131F"/>
                <w:sz w:val="19"/>
              </w:rPr>
              <w:t>E-commerce e negozi</w:t>
            </w:r>
          </w:p>
        </w:tc>
        <w:tc>
          <w:tcPr>
            <w:tcW w:type="dxa" w:w="3324"/>
          </w:tcPr>
          <w:p>
            <w:r/>
            <w:r>
              <w:rPr>
                <w:rFonts w:ascii="Calibri" w:hAnsi="Calibri" w:cs="Calibri" w:eastAsia="Calibri"/>
                <w:b w:val="0"/>
                <w:color w:val="15131F"/>
                <w:sz w:val="19"/>
              </w:rPr>
              <w:t>Le email individuali servono per l’ingrosso e i grandi ordini. Le email promozionali a una lista sono email di marketing: devono offrire la cancellazione e riportare il tuo indirizzo postale.</w:t>
            </w:r>
          </w:p>
        </w:tc>
        <w:tc>
          <w:tcPr>
            <w:tcW w:type="dxa" w:w="3324"/>
          </w:tcPr>
          <w:p>
            <w:r/>
            <w:r>
              <w:rPr>
                <w:rFonts w:ascii="Calibri" w:hAnsi="Calibri" w:cs="Calibri" w:eastAsia="Calibri"/>
                <w:b w:val="0"/>
                <w:color w:val="15131F"/>
                <w:sz w:val="19"/>
              </w:rPr>
              <w:t>Prezzi all’ingrosso per 24 unità al mese</w:t>
            </w:r>
          </w:p>
        </w:tc>
      </w:tr>
    </w:tbl>
    <w:p/>
    <w:p>
      <w:pPr>
        <w:spacing w:after="80"/>
      </w:pPr>
      <w:r>
        <w:rPr>
          <w:rFonts w:ascii="Calibri" w:hAnsi="Calibri" w:cs="Calibri" w:eastAsia="Calibri"/>
          <w:b/>
          <w:color w:val="15131F"/>
          <w:sz w:val="28"/>
        </w:rPr>
        <w:t>Sei regole per email commerciali professionali</w:t>
      </w:r>
    </w:p>
    <w:p>
      <w:pPr>
        <w:spacing w:after="120"/>
      </w:pPr>
      <w:r>
        <w:rPr>
          <w:rFonts w:ascii="Calibri" w:hAnsi="Calibri" w:cs="Calibri" w:eastAsia="Calibri"/>
          <w:b w:val="0"/>
          <w:color w:val="5D5A70"/>
          <w:sz w:val="21"/>
        </w:rPr>
        <w:t>Valgono per ogni fase e ogni settore.</w:t>
      </w:r>
    </w:p>
    <w:p>
      <w:pPr>
        <w:spacing w:after="40"/>
      </w:pPr>
      <w:r>
        <w:rPr>
          <w:rFonts w:ascii="Calibri" w:hAnsi="Calibri" w:cs="Calibri" w:eastAsia="Calibri"/>
          <w:b/>
          <w:color w:val="15131F"/>
          <w:sz w:val="22"/>
        </w:rPr>
        <w:t>Un’email, una richiesta</w:t>
      </w:r>
    </w:p>
    <w:p>
      <w:pPr>
        <w:spacing w:after="40"/>
      </w:pPr>
      <w:r>
        <w:rPr>
          <w:rFonts w:ascii="Calibri" w:hAnsi="Calibri" w:cs="Calibri" w:eastAsia="Calibri"/>
          <w:b w:val="0"/>
          <w:color w:val="15131F"/>
          <w:sz w:val="21"/>
        </w:rPr>
        <w:t>Un orario per la chiamata, una correzione, un sì sulla cifra o una data per decidere. Chiedi una seconda cosa dopo la prima risposta.</w:t>
      </w:r>
    </w:p>
    <w:p>
      <w:pPr>
        <w:spacing w:after="80"/>
      </w:pPr>
    </w:p>
    <w:p>
      <w:pPr>
        <w:spacing w:after="40"/>
      </w:pPr>
      <w:r>
        <w:rPr>
          <w:rFonts w:ascii="Calibri" w:hAnsi="Calibri" w:cs="Calibri" w:eastAsia="Calibri"/>
          <w:b/>
          <w:color w:val="15131F"/>
          <w:sz w:val="22"/>
        </w:rPr>
        <w:t>Un oggetto che dice cosa c’è dentro</w:t>
      </w:r>
    </w:p>
    <w:p>
      <w:pPr>
        <w:spacing w:after="40"/>
      </w:pPr>
      <w:r>
        <w:rPr>
          <w:rFonts w:ascii="Calibri" w:hAnsi="Calibri" w:cs="Calibri" w:eastAsia="Calibri"/>
          <w:b w:val="0"/>
          <w:color w:val="15131F"/>
          <w:sz w:val="21"/>
        </w:rPr>
        <w:t>Riepilogo, prezzi, proposta, prossimi passi: dillo. Niente finti “Re:”. La legge USA vieta gli oggetti ingannevoli nelle email commerciali.</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Prezzi per Olive Branch: 480 $ al mese</w:t>
      </w:r>
    </w:p>
    <w:p>
      <w:pPr>
        <w:spacing w:after="80"/>
      </w:pPr>
    </w:p>
    <w:p>
      <w:pPr>
        <w:spacing w:after="40"/>
      </w:pPr>
      <w:r>
        <w:rPr>
          <w:rFonts w:ascii="Calibri" w:hAnsi="Calibri" w:cs="Calibri" w:eastAsia="Calibri"/>
          <w:b/>
          <w:color w:val="15131F"/>
          <w:sz w:val="22"/>
        </w:rPr>
        <w:t>Scrivi per chi non incontrerai mai</w:t>
      </w:r>
    </w:p>
    <w:p>
      <w:pPr>
        <w:spacing w:after="40"/>
      </w:pPr>
      <w:r>
        <w:rPr>
          <w:rFonts w:ascii="Calibri" w:hAnsi="Calibri" w:cs="Calibri" w:eastAsia="Calibri"/>
          <w:b w:val="0"/>
          <w:color w:val="15131F"/>
          <w:sz w:val="21"/>
        </w:rPr>
        <w:t>Nel B2B la tua email viene inoltrata. Metti il riepilogo nelle prime tre righe e usa i loro numeri.</w:t>
      </w:r>
    </w:p>
    <w:p>
      <w:pPr>
        <w:spacing w:after="80"/>
      </w:pPr>
    </w:p>
    <w:p>
      <w:pPr>
        <w:spacing w:after="40"/>
      </w:pPr>
      <w:r>
        <w:rPr>
          <w:rFonts w:ascii="Calibri" w:hAnsi="Calibri" w:cs="Calibri" w:eastAsia="Calibri"/>
          <w:b/>
          <w:color w:val="15131F"/>
          <w:sz w:val="22"/>
        </w:rPr>
        <w:t>Un prossimo passo con data, sempre</w:t>
      </w:r>
    </w:p>
    <w:p>
      <w:pPr>
        <w:spacing w:after="40"/>
      </w:pPr>
      <w:r>
        <w:rPr>
          <w:rFonts w:ascii="Calibri" w:hAnsi="Calibri" w:cs="Calibri" w:eastAsia="Calibri"/>
          <w:b w:val="0"/>
          <w:color w:val="15131F"/>
          <w:sz w:val="21"/>
        </w:rPr>
        <w:t>Chiudi ogni email con il prossimo passo e un giorno, e registralo come attività prima di chiudere l’email.</w:t>
      </w:r>
    </w:p>
    <w:p>
      <w:pPr>
        <w:spacing w:after="80"/>
      </w:pPr>
    </w:p>
    <w:p>
      <w:pPr>
        <w:spacing w:after="40"/>
      </w:pPr>
      <w:r>
        <w:rPr>
          <w:rFonts w:ascii="Calibri" w:hAnsi="Calibri" w:cs="Calibri" w:eastAsia="Calibri"/>
          <w:b/>
          <w:color w:val="15131F"/>
          <w:sz w:val="22"/>
        </w:rPr>
        <w:t>Una persona alla volta, dalla tua casella</w:t>
      </w:r>
    </w:p>
    <w:p>
      <w:pPr>
        <w:spacing w:after="40"/>
      </w:pPr>
      <w:r>
        <w:rPr>
          <w:rFonts w:ascii="Calibri" w:hAnsi="Calibri" w:cs="Calibri" w:eastAsia="Calibri"/>
          <w:b w:val="0"/>
          <w:color w:val="15131F"/>
          <w:sz w:val="21"/>
        </w:rPr>
        <w:t>Scrivi a una persona alla volta. Gmail aggiunge regole extra, come la cancellazione con un clic, per chi invia più di 5.000 messaggi al giorno ad account Gmail. Le email promozionali devono riportare il tuo indirizzo postale e un modo per cancellarsi.</w:t>
      </w:r>
    </w:p>
    <w:p>
      <w:pPr>
        <w:spacing w:after="80"/>
      </w:pPr>
    </w:p>
    <w:p>
      <w:pPr>
        <w:spacing w:after="40"/>
      </w:pPr>
      <w:r>
        <w:rPr>
          <w:rFonts w:ascii="Calibri" w:hAnsi="Calibri" w:cs="Calibri" w:eastAsia="Calibri"/>
          <w:b/>
          <w:color w:val="15131F"/>
          <w:sz w:val="22"/>
        </w:rPr>
        <w:t>Fermati quando ti chiedono di smettere</w:t>
      </w:r>
    </w:p>
    <w:p>
      <w:pPr>
        <w:spacing w:after="40"/>
      </w:pPr>
      <w:r>
        <w:rPr>
          <w:rFonts w:ascii="Calibri" w:hAnsi="Calibri" w:cs="Calibri" w:eastAsia="Calibri"/>
          <w:b w:val="0"/>
          <w:color w:val="15131F"/>
          <w:sz w:val="21"/>
        </w:rPr>
        <w:t>Un no, un “toglietemi dalla lista” o il silenzio dopo l’ultimo follow-up chiudono il discorso. La legge USA concede al massimo 10 giorni lavorativi per rispettare una richiesta di cancellazione; meglio lo stesso giorno.</w:t>
      </w:r>
    </w:p>
    <w:p>
      <w:pPr>
        <w:spacing w:after="80"/>
      </w:pPr>
    </w:p>
    <w:p>
      <w:pPr>
        <w:spacing w:after="200"/>
      </w:pPr>
      <w:r>
        <w:rPr>
          <w:rFonts w:ascii="Calibri" w:hAnsi="Calibri" w:cs="Calibri" w:eastAsia="Calibri"/>
          <w:b w:val="0"/>
          <w:color w:val="15131F"/>
          <w:sz w:val="21"/>
        </w:rPr>
        <w:t>Questa pagina non è una consulenza legale. Queste sono regole statunitensi: verifica le regole del paese dei tuoi clienti.</w:t>
      </w:r>
    </w:p>
    <w:p>
      <w:pPr>
        <w:spacing w:after="120"/>
      </w:pPr>
      <w:r>
        <w:rPr>
          <w:rFonts w:ascii="Calibri" w:hAnsi="Calibri" w:cs="Calibri" w:eastAsia="Calibri"/>
          <w:b/>
          <w:color w:val="15131F"/>
          <w:sz w:val="28"/>
        </w:rPr>
        <w:t>Come usare questi modelli di email di vendita</w:t>
      </w:r>
    </w:p>
    <w:p>
      <w:pPr>
        <w:spacing w:after="40"/>
      </w:pPr>
      <w:r>
        <w:rPr>
          <w:rFonts w:ascii="Calibri" w:hAnsi="Calibri" w:cs="Calibri" w:eastAsia="Calibri"/>
          <w:b/>
          <w:color w:val="15131F"/>
          <w:sz w:val="22"/>
        </w:rPr>
        <w:t>1. Trova la fase</w:t>
      </w:r>
    </w:p>
    <w:p>
      <w:pPr>
        <w:spacing w:after="120"/>
      </w:pPr>
      <w:r>
        <w:rPr>
          <w:rFonts w:ascii="Calibri" w:hAnsi="Calibri" w:cs="Calibri" w:eastAsia="Calibri"/>
          <w:b w:val="0"/>
          <w:color w:val="15131F"/>
          <w:sz w:val="21"/>
        </w:rPr>
        <w:t>Apri la scheda della fase in cui si trova ora la trattativa.</w:t>
      </w:r>
    </w:p>
    <w:p>
      <w:pPr>
        <w:spacing w:after="40"/>
      </w:pPr>
      <w:r>
        <w:rPr>
          <w:rFonts w:ascii="Calibri" w:hAnsi="Calibri" w:cs="Calibri" w:eastAsia="Calibri"/>
          <w:b/>
          <w:color w:val="15131F"/>
          <w:sz w:val="22"/>
        </w:rPr>
        <w:t>2. Usa le sue parole</w:t>
      </w:r>
    </w:p>
    <w:p>
      <w:pPr>
        <w:spacing w:after="120"/>
      </w:pPr>
      <w:r>
        <w:rPr>
          <w:rFonts w:ascii="Calibri" w:hAnsi="Calibri" w:cs="Calibri" w:eastAsia="Calibri"/>
          <w:b w:val="0"/>
          <w:color w:val="15131F"/>
          <w:sz w:val="21"/>
        </w:rPr>
        <w:t>Sostituisci ogni parola tra parentesi con i numeri, le date e i nomi del cliente.</w:t>
      </w:r>
    </w:p>
    <w:p>
      <w:pPr>
        <w:spacing w:after="40"/>
      </w:pPr>
      <w:r>
        <w:rPr>
          <w:rFonts w:ascii="Calibri" w:hAnsi="Calibri" w:cs="Calibri" w:eastAsia="Calibri"/>
          <w:b/>
          <w:color w:val="15131F"/>
          <w:sz w:val="22"/>
        </w:rPr>
        <w:t>3. Controlla: una richiesta, una data</w:t>
      </w:r>
    </w:p>
    <w:p>
      <w:pPr>
        <w:spacing w:after="120"/>
      </w:pPr>
      <w:r>
        <w:rPr>
          <w:rFonts w:ascii="Calibri" w:hAnsi="Calibri" w:cs="Calibri" w:eastAsia="Calibri"/>
          <w:b w:val="0"/>
          <w:color w:val="15131F"/>
          <w:sz w:val="21"/>
        </w:rPr>
        <w:t>Elimina tutto ciò che non aiuta il cliente a decidere.</w:t>
      </w:r>
    </w:p>
    <w:p>
      <w:pPr>
        <w:spacing w:after="40"/>
      </w:pPr>
      <w:r>
        <w:rPr>
          <w:rFonts w:ascii="Calibri" w:hAnsi="Calibri" w:cs="Calibri" w:eastAsia="Calibri"/>
          <w:b/>
          <w:color w:val="15131F"/>
          <w:sz w:val="22"/>
        </w:rPr>
        <w:t>4. Registrala</w:t>
      </w:r>
    </w:p>
    <w:p>
      <w:pPr>
        <w:spacing w:after="120"/>
      </w:pPr>
      <w:r>
        <w:rPr>
          <w:rFonts w:ascii="Calibri" w:hAnsi="Calibri" w:cs="Calibri" w:eastAsia="Calibri"/>
          <w:b w:val="0"/>
          <w:color w:val="15131F"/>
          <w:sz w:val="21"/>
        </w:rPr>
        <w:t>Scrivi l’email, il prossimo passo e la sua scadenza nel registro Excel o come attività nel CRM.</w:t>
      </w:r>
    </w:p>
    <w:p>
      <w:pPr>
        <w:spacing w:after="40"/>
      </w:pPr>
      <w:r>
        <w:rPr>
          <w:rFonts w:ascii="Calibri" w:hAnsi="Calibri" w:cs="Calibri" w:eastAsia="Calibri"/>
          <w:b/>
          <w:color w:val="15131F"/>
          <w:sz w:val="22"/>
        </w:rPr>
        <w:t>5. Se non risponde</w:t>
      </w:r>
    </w:p>
    <w:p>
      <w:pPr>
        <w:spacing w:after="120"/>
      </w:pPr>
      <w:r>
        <w:rPr>
          <w:rFonts w:ascii="Calibri" w:hAnsi="Calibri" w:cs="Calibri" w:eastAsia="Calibri"/>
          <w:b w:val="0"/>
          <w:color w:val="15131F"/>
          <w:sz w:val="21"/>
        </w:rPr>
        <w:t>Dopo una risposta a un nuovo lead o un riepilogo, usa i modelli di email di sollecito. Dopo una proposta, usa la sequenza di email di follow-up commerciale.</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In “My Bots” scegli il tuo bot, apri la scheda “Behavior” e attiva “Collect User Data”, così ogni visitatore lascia nome ed email. Fai clic su “Save Bot”.</w:t>
      </w:r>
    </w:p>
    <w:p>
      <w:pPr>
        <w:spacing w:after="60"/>
      </w:pPr>
      <w:r>
        <w:rPr>
          <w:rFonts w:ascii="Calibri" w:hAnsi="Calibri" w:cs="Calibri" w:eastAsia="Calibri"/>
          <w:b w:val="0"/>
          <w:color w:val="15131F"/>
          <w:sz w:val="21"/>
        </w:rPr>
        <w:t>2. Le nuove chat arrivano in “Leads”, sotto “Sales”. Quando la chiamata è fissata, fai clic su “Convert to Deal”: crea il contatto, l’azienda e la trattativa.</w:t>
      </w:r>
    </w:p>
    <w:p>
      <w:pPr>
        <w:spacing w:after="60"/>
      </w:pPr>
      <w:r>
        <w:rPr>
          <w:rFonts w:ascii="Calibri" w:hAnsi="Calibri" w:cs="Calibri" w:eastAsia="Calibri"/>
          <w:b w:val="0"/>
          <w:color w:val="15131F"/>
          <w:sz w:val="21"/>
        </w:rPr>
        <w:t>3. In “Deals” compila valore, fase, data di chiusura prevista, contatto principale e “Assigned to”. Aggiungi il resto del gruppo d’acquisto con “New Contact”, stessa “Company”, e annota il ruolo di ciascuno nelle “Notes” della trattativa.</w:t>
      </w:r>
    </w:p>
    <w:p>
      <w:pPr>
        <w:spacing w:after="60"/>
      </w:pPr>
      <w:r>
        <w:rPr>
          <w:rFonts w:ascii="Calibri" w:hAnsi="Calibri" w:cs="Calibri" w:eastAsia="Calibri"/>
          <w:b w:val="0"/>
          <w:color w:val="15131F"/>
          <w:sz w:val="21"/>
        </w:rPr>
        <w:t>4. Dopo ogni email apri “Tasks” e fai clic su “New Task”: il prossimo passo come “Task title”, la persona in “Assignee”, una “Deadline” e la trattativa in “Linked deal”. “My Tasks” mostra “Due today” e “Overdue”; usa “Mark done” quando hai finito.</w:t>
      </w:r>
    </w:p>
    <w:p>
      <w:pPr>
        <w:spacing w:after="60"/>
      </w:pPr>
      <w:r>
        <w:rPr>
          <w:rFonts w:ascii="Calibri" w:hAnsi="Calibri" w:cs="Calibri" w:eastAsia="Calibri"/>
          <w:b w:val="0"/>
          <w:color w:val="15131F"/>
          <w:sz w:val="21"/>
        </w:rPr>
        <w:t>5. Con Launch, prepara il prezzo con “New Quote” in “Quotes” e imposta “Valid Until”. Dopo il sì, crea la fattura con “From Quote” e usa “Create Payment Link”. Imposta la trattativa su “Won”, oppure su “Lost” con il motivo in “Notes”.</w:t>
      </w:r>
    </w:p>
    <w:p>
      <w:pPr>
        <w:spacing w:after="60"/>
      </w:pPr>
      <w:r>
        <w:rPr>
          <w:rFonts w:ascii="Calibri" w:hAnsi="Calibri" w:cs="Calibri" w:eastAsia="Calibri"/>
          <w:b w:val="0"/>
          <w:color w:val="15131F"/>
          <w:sz w:val="21"/>
        </w:rPr>
        <w:t>6. Con Growth, salva le versioni brevi in “Settings” &gt; “Saved Replies” &gt; “New reply”, con uno “Shortcut” come /pricing. Digita la scorciatoia nella casella di risposta della chat.</w:t>
      </w:r>
    </w:p>
    <w:p>
      <w:pPr>
        <w:spacing w:after="200"/>
      </w:pPr>
      <w:r>
        <w:rPr>
          <w:rFonts w:ascii="Calibri" w:hAnsi="Calibri" w:cs="Calibri" w:eastAsia="Calibri"/>
          <w:b w:val="0"/>
          <w:color w:val="5D5A70"/>
          <w:sz w:val="21"/>
        </w:rPr>
        <w:t>CRMsoftware.pro non invia email di vendita, sequenze o invii massivi e non traccia le aperture: ogni email la invii tu dalla tua casella di posta. Lead, 1 pipeline e attività di base sono gratuiti per 3 utenti. Preventivi, fatture, firma elettronica e link di pagamento arrivano con Launch, 19 $ al mese con fatturazione annuale; le “Saved Replies” con Growth, 49 $.</w:t>
      </w:r>
    </w:p>
    <w:p>
      <w:pPr>
        <w:spacing w:after="80"/>
      </w:pPr>
      <w:r>
        <w:rPr>
          <w:rFonts w:ascii="Calibri" w:hAnsi="Calibri" w:cs="Calibri" w:eastAsia="Calibri"/>
          <w:b/>
          <w:color w:val="15131F"/>
          <w:sz w:val="24"/>
        </w:rPr>
        <w:t>Controllo settimanale delle email di vendita, 10 minuti</w:t>
      </w:r>
    </w:p>
    <w:p>
      <w:pPr>
        <w:spacing w:after="60"/>
        <w:ind w:left="283"/>
      </w:pPr>
      <w:r>
        <w:rPr>
          <w:rFonts w:ascii="Calibri" w:hAnsi="Calibri" w:cs="Calibri" w:eastAsia="Calibri"/>
          <w:b w:val="0"/>
          <w:color w:val="15131F"/>
          <w:sz w:val="21"/>
        </w:rPr>
        <w:t>• In ritardo: invia l’email o chiama oggi.</w:t>
      </w:r>
    </w:p>
    <w:p>
      <w:pPr>
        <w:spacing w:after="60"/>
        <w:ind w:left="283"/>
      </w:pPr>
      <w:r>
        <w:rPr>
          <w:rFonts w:ascii="Calibri" w:hAnsi="Calibri" w:cs="Calibri" w:eastAsia="Calibri"/>
          <w:b w:val="0"/>
          <w:color w:val="15131F"/>
          <w:sz w:val="21"/>
        </w:rPr>
        <w:t>• Senza prossimo passo con data: assegnane uno a ogni trattativa aperta.</w:t>
      </w:r>
    </w:p>
    <w:p>
      <w:pPr>
        <w:spacing w:after="60"/>
        <w:ind w:left="283"/>
      </w:pPr>
      <w:r>
        <w:rPr>
          <w:rFonts w:ascii="Calibri" w:hAnsi="Calibri" w:cs="Calibri" w:eastAsia="Calibri"/>
          <w:b w:val="0"/>
          <w:color w:val="15131F"/>
          <w:sz w:val="21"/>
        </w:rPr>
        <w:t>• Trattative perse: il motivo è nelle “Notes”.</w:t>
      </w:r>
    </w:p>
    <w:p>
      <w:pPr>
        <w:spacing w:after="60"/>
        <w:ind w:left="283"/>
      </w:pPr>
      <w:r>
        <w:rPr>
          <w:rFonts w:ascii="Calibri" w:hAnsi="Calibri" w:cs="Calibri" w:eastAsia="Calibri"/>
          <w:b w:val="0"/>
          <w:color w:val="15131F"/>
          <w:sz w:val="21"/>
        </w:rPr>
        <w:t>• Rinnovi nei prossimi 60 giorni: l’email di revisione è stata inviata.</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https://crmsoftware.pro/it/templates/sales-email-templates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email di vendita per ogni fase della trattativa</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