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per recuperare clienti</w:t>
      </w:r>
    </w:p>
    <w:p>
      <w:pPr>
        <w:spacing w:after="80"/>
      </w:pPr>
      <w:r>
        <w:rPr>
          <w:rFonts w:ascii="Calibri" w:hAnsi="Calibri" w:cs="Calibri" w:eastAsia="Calibri"/>
          <w:b w:val="0"/>
          <w:color w:val="5D5A70"/>
          <w:sz w:val="22"/>
        </w:rPr>
        <w:t>Chi conta come inattivo, una sequenza personale di 3 messaggi per ex clienti, vecchi lead e clienti che hanno disdetto, uno script per la telefonata, una regola per l’agente IA, risposte per ogni motivo di abbandono e la regola di stop. Da CRMsoftware.pro.</w:t>
      </w:r>
    </w:p>
    <w:p>
      <w:pPr>
        <w:spacing w:after="280"/>
      </w:pPr>
      <w:r>
        <w:rPr>
          <w:rFonts w:ascii="Calibri" w:hAnsi="Calibri" w:cs="Calibri" w:eastAsia="Calibri"/>
          <w:b w:val="0"/>
          <w:color w:val="5D5A70"/>
          <w:sz w:val="21"/>
        </w:rPr>
        <w:t>Decidi chi è inattivo con la regola di 1,5 intervalli, poi sostituisci ogni parola tra [parentesi quadre] e mantieni il piè di pagina di due righe in ogni email. Invia tu il Messaggio 1 dalla tua casella di posta, il Messaggio 2 al Giorno 10 e il Messaggio 3 al Giorno 21, e fermati alla prima risposta. Registra ogni invio, risposta e motivo nella lista Excel.</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Chi conta come inattivo, e chi lasciare fuori</w:t>
      </w:r>
    </w:p>
    <w:p>
      <w:pPr>
        <w:spacing w:after="80"/>
      </w:pPr>
      <w:r>
        <w:rPr>
          <w:rFonts w:ascii="Calibri" w:hAnsi="Calibri" w:cs="Calibri" w:eastAsia="Calibri"/>
          <w:b w:val="0"/>
          <w:color w:val="5D5A70"/>
          <w:sz w:val="20"/>
        </w:rPr>
        <w:t>Inattivo dopo: 1,5 intervalli · Segmenti: 3 · Messaggi: 3 in 21 giorni · Obiettivo: Una breve lista di persone che saresti felice di rivedere, ognuna con un motivo per scriverle</w:t>
      </w:r>
    </w:p>
    <w:p>
      <w:pPr>
        <w:spacing w:after="80"/>
      </w:pPr>
      <w:r>
        <w:rPr>
          <w:rFonts w:ascii="Calibri" w:hAnsi="Calibri" w:cs="Calibri" w:eastAsia="Calibri"/>
          <w:b w:val="0"/>
          <w:color w:val="15131F"/>
          <w:sz w:val="21"/>
        </w:rPr>
        <w:t>Questi modelli di email per recuperare clienti funzionano solo se arrivano alle persone giuste. Un cliente è inattivo quando salta il suo normale ciclo di acquisto, non dopo un numero fisso di giorni.</w:t>
      </w:r>
    </w:p>
    <w:p>
      <w:pPr>
        <w:spacing w:after="40"/>
      </w:pPr>
      <w:r>
        <w:rPr>
          <w:rFonts w:ascii="Calibri" w:hAnsi="Calibri" w:cs="Calibri" w:eastAsia="Calibri"/>
          <w:b/>
          <w:color w:val="6B3CF0"/>
          <w:sz w:val="21"/>
        </w:rPr>
        <w:t>Inattivo dopo 1,5 volte l’intervallo abituale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Tipo di cliente</w:t>
            </w:r>
          </w:p>
        </w:tc>
        <w:tc>
          <w:tcPr>
            <w:tcW w:type="dxa" w:w="3324"/>
            <w:shd w:val="clear" w:color="auto" w:fill="EFE9FF"/>
          </w:tcPr>
          <w:p>
            <w:r/>
            <w:r>
              <w:rPr>
                <w:rFonts w:ascii="Calibri" w:hAnsi="Calibri" w:cs="Calibri" w:eastAsia="Calibri"/>
                <w:b/>
                <w:color w:val="15131F"/>
                <w:sz w:val="19"/>
              </w:rPr>
              <w:t>Intervallo abituale</w:t>
            </w:r>
          </w:p>
        </w:tc>
        <w:tc>
          <w:tcPr>
            <w:tcW w:type="dxa" w:w="3324"/>
            <w:shd w:val="clear" w:color="auto" w:fill="EFE9FF"/>
          </w:tcPr>
          <w:p>
            <w:r/>
            <w:r>
              <w:rPr>
                <w:rFonts w:ascii="Calibri" w:hAnsi="Calibri" w:cs="Calibri" w:eastAsia="Calibri"/>
                <w:b/>
                <w:color w:val="15131F"/>
                <w:sz w:val="19"/>
              </w:rPr>
              <w:t>Inattivo dopo</w:t>
            </w:r>
          </w:p>
        </w:tc>
      </w:tr>
      <w:tr>
        <w:tc>
          <w:tcPr>
            <w:tcW w:type="dxa" w:w="3324"/>
          </w:tcPr>
          <w:p>
            <w:r/>
            <w:r>
              <w:rPr>
                <w:rFonts w:ascii="Calibri" w:hAnsi="Calibri" w:cs="Calibri" w:eastAsia="Calibri"/>
                <w:b w:val="0"/>
                <w:color w:val="15131F"/>
                <w:sz w:val="19"/>
              </w:rPr>
              <w:t>Casa, primavera e autunno</w:t>
            </w:r>
          </w:p>
        </w:tc>
        <w:tc>
          <w:tcPr>
            <w:tcW w:type="dxa" w:w="3324"/>
          </w:tcPr>
          <w:p>
            <w:r/>
            <w:r>
              <w:rPr>
                <w:rFonts w:ascii="Calibri" w:hAnsi="Calibri" w:cs="Calibri" w:eastAsia="Calibri"/>
                <w:b w:val="0"/>
                <w:color w:val="15131F"/>
                <w:sz w:val="19"/>
              </w:rPr>
              <w:t>180 giorni</w:t>
            </w:r>
          </w:p>
        </w:tc>
        <w:tc>
          <w:tcPr>
            <w:tcW w:type="dxa" w:w="3324"/>
          </w:tcPr>
          <w:p>
            <w:r/>
            <w:r>
              <w:rPr>
                <w:rFonts w:ascii="Calibri" w:hAnsi="Calibri" w:cs="Calibri" w:eastAsia="Calibri"/>
                <w:b w:val="0"/>
                <w:color w:val="15131F"/>
                <w:sz w:val="19"/>
              </w:rPr>
              <w:t>270 giorni</w:t>
            </w:r>
          </w:p>
        </w:tc>
      </w:tr>
      <w:tr>
        <w:tc>
          <w:tcPr>
            <w:tcW w:type="dxa" w:w="3324"/>
          </w:tcPr>
          <w:p>
            <w:r/>
            <w:r>
              <w:rPr>
                <w:rFonts w:ascii="Calibri" w:hAnsi="Calibri" w:cs="Calibri" w:eastAsia="Calibri"/>
                <w:b w:val="0"/>
                <w:color w:val="15131F"/>
                <w:sz w:val="19"/>
              </w:rPr>
              <w:t>Casa, una volta l’anno</w:t>
            </w:r>
          </w:p>
        </w:tc>
        <w:tc>
          <w:tcPr>
            <w:tcW w:type="dxa" w:w="3324"/>
          </w:tcPr>
          <w:p>
            <w:r/>
            <w:r>
              <w:rPr>
                <w:rFonts w:ascii="Calibri" w:hAnsi="Calibri" w:cs="Calibri" w:eastAsia="Calibri"/>
                <w:b w:val="0"/>
                <w:color w:val="15131F"/>
                <w:sz w:val="19"/>
              </w:rPr>
              <w:t>365 giorni</w:t>
            </w:r>
          </w:p>
        </w:tc>
        <w:tc>
          <w:tcPr>
            <w:tcW w:type="dxa" w:w="3324"/>
          </w:tcPr>
          <w:p>
            <w:r/>
            <w:r>
              <w:rPr>
                <w:rFonts w:ascii="Calibri" w:hAnsi="Calibri" w:cs="Calibri" w:eastAsia="Calibri"/>
                <w:b w:val="0"/>
                <w:color w:val="15131F"/>
                <w:sz w:val="19"/>
              </w:rPr>
              <w:t>548 giorni</w:t>
            </w:r>
          </w:p>
        </w:tc>
      </w:tr>
      <w:tr>
        <w:tc>
          <w:tcPr>
            <w:tcW w:type="dxa" w:w="3324"/>
          </w:tcPr>
          <w:p>
            <w:r/>
            <w:r>
              <w:rPr>
                <w:rFonts w:ascii="Calibri" w:hAnsi="Calibri" w:cs="Calibri" w:eastAsia="Calibri"/>
                <w:b w:val="0"/>
                <w:color w:val="15131F"/>
                <w:sz w:val="19"/>
              </w:rPr>
              <w:t>Ufficio, ogni mese</w:t>
            </w:r>
          </w:p>
        </w:tc>
        <w:tc>
          <w:tcPr>
            <w:tcW w:type="dxa" w:w="3324"/>
          </w:tcPr>
          <w:p>
            <w:r/>
            <w:r>
              <w:rPr>
                <w:rFonts w:ascii="Calibri" w:hAnsi="Calibri" w:cs="Calibri" w:eastAsia="Calibri"/>
                <w:b w:val="0"/>
                <w:color w:val="15131F"/>
                <w:sz w:val="19"/>
              </w:rPr>
              <w:t>30 giorni</w:t>
            </w:r>
          </w:p>
        </w:tc>
        <w:tc>
          <w:tcPr>
            <w:tcW w:type="dxa" w:w="3324"/>
          </w:tcPr>
          <w:p>
            <w:r/>
            <w:r>
              <w:rPr>
                <w:rFonts w:ascii="Calibri" w:hAnsi="Calibri" w:cs="Calibri" w:eastAsia="Calibri"/>
                <w:b w:val="0"/>
                <w:color w:val="15131F"/>
                <w:sz w:val="19"/>
              </w:rPr>
              <w:t>45 giorni</w:t>
            </w:r>
          </w:p>
        </w:tc>
      </w:tr>
      <w:tr>
        <w:tc>
          <w:tcPr>
            <w:tcW w:type="dxa" w:w="3324"/>
          </w:tcPr>
          <w:p>
            <w:r/>
            <w:r>
              <w:rPr>
                <w:rFonts w:ascii="Calibri" w:hAnsi="Calibri" w:cs="Calibri" w:eastAsia="Calibri"/>
                <w:b w:val="0"/>
                <w:color w:val="15131F"/>
                <w:sz w:val="19"/>
              </w:rPr>
              <w:t>Ufficio, ogni trimestre</w:t>
            </w:r>
          </w:p>
        </w:tc>
        <w:tc>
          <w:tcPr>
            <w:tcW w:type="dxa" w:w="3324"/>
          </w:tcPr>
          <w:p>
            <w:r/>
            <w:r>
              <w:rPr>
                <w:rFonts w:ascii="Calibri" w:hAnsi="Calibri" w:cs="Calibri" w:eastAsia="Calibri"/>
                <w:b w:val="0"/>
                <w:color w:val="15131F"/>
                <w:sz w:val="19"/>
              </w:rPr>
              <w:t>90 giorni</w:t>
            </w:r>
          </w:p>
        </w:tc>
        <w:tc>
          <w:tcPr>
            <w:tcW w:type="dxa" w:w="3324"/>
          </w:tcPr>
          <w:p>
            <w:r/>
            <w:r>
              <w:rPr>
                <w:rFonts w:ascii="Calibri" w:hAnsi="Calibri" w:cs="Calibri" w:eastAsia="Calibri"/>
                <w:b w:val="0"/>
                <w:color w:val="15131F"/>
                <w:sz w:val="19"/>
              </w:rPr>
              <w:t>135 giorni</w:t>
            </w:r>
          </w:p>
        </w:tc>
      </w:tr>
      <w:tr>
        <w:tc>
          <w:tcPr>
            <w:tcW w:type="dxa" w:w="3324"/>
          </w:tcPr>
          <w:p>
            <w:r/>
            <w:r>
              <w:rPr>
                <w:rFonts w:ascii="Calibri" w:hAnsi="Calibri" w:cs="Calibri" w:eastAsia="Calibri"/>
                <w:b w:val="0"/>
                <w:color w:val="15131F"/>
                <w:sz w:val="19"/>
              </w:rPr>
              <w:t>Vecchio lead, preventivo non accettato</w:t>
            </w:r>
          </w:p>
        </w:tc>
        <w:tc>
          <w:tcPr>
            <w:tcW w:type="dxa" w:w="3324"/>
          </w:tcPr>
          <w:p>
            <w:r/>
            <w:r>
              <w:rPr>
                <w:rFonts w:ascii="Calibri" w:hAnsi="Calibri" w:cs="Calibri" w:eastAsia="Calibri"/>
                <w:b w:val="0"/>
                <w:color w:val="15131F"/>
                <w:sz w:val="19"/>
              </w:rPr>
              <w:t>60 giorni per decidere</w:t>
            </w:r>
          </w:p>
        </w:tc>
        <w:tc>
          <w:tcPr>
            <w:tcW w:type="dxa" w:w="3324"/>
          </w:tcPr>
          <w:p>
            <w:r/>
            <w:r>
              <w:rPr>
                <w:rFonts w:ascii="Calibri" w:hAnsi="Calibri" w:cs="Calibri" w:eastAsia="Calibri"/>
                <w:b w:val="0"/>
                <w:color w:val="15131F"/>
                <w:sz w:val="19"/>
              </w:rPr>
              <w:t>90 giorni dopo il preventivo</w:t>
            </w:r>
          </w:p>
        </w:tc>
      </w:tr>
      <w:tr>
        <w:tc>
          <w:tcPr>
            <w:tcW w:type="dxa" w:w="3324"/>
          </w:tcPr>
          <w:p>
            <w:r/>
            <w:r>
              <w:rPr>
                <w:rFonts w:ascii="Calibri" w:hAnsi="Calibri" w:cs="Calibri" w:eastAsia="Calibri"/>
                <w:b w:val="0"/>
                <w:color w:val="15131F"/>
                <w:sz w:val="19"/>
              </w:rPr>
              <w:t>Ha disdetto un servizio periodico</w:t>
            </w:r>
          </w:p>
        </w:tc>
        <w:tc>
          <w:tcPr>
            <w:tcW w:type="dxa" w:w="3324"/>
          </w:tcPr>
          <w:p>
            <w:r/>
            <w:r>
              <w:rPr>
                <w:rFonts w:ascii="Calibri" w:hAnsi="Calibri" w:cs="Calibri" w:eastAsia="Calibri"/>
                <w:b w:val="0"/>
                <w:color w:val="15131F"/>
                <w:sz w:val="19"/>
              </w:rPr>
              <w:t>L’intervallo del servizio</w:t>
            </w:r>
          </w:p>
        </w:tc>
        <w:tc>
          <w:tcPr>
            <w:tcW w:type="dxa" w:w="3324"/>
          </w:tcPr>
          <w:p>
            <w:r/>
            <w:r>
              <w:rPr>
                <w:rFonts w:ascii="Calibri" w:hAnsi="Calibri" w:cs="Calibri" w:eastAsia="Calibri"/>
                <w:b w:val="0"/>
                <w:color w:val="15131F"/>
                <w:sz w:val="19"/>
              </w:rPr>
              <w:t>1,5 intervalli dopo la disdetta</w:t>
            </w:r>
          </w:p>
        </w:tc>
      </w:tr>
    </w:tbl>
    <w:p/>
    <w:p>
      <w:pPr>
        <w:spacing w:after="40"/>
      </w:pPr>
      <w:r>
        <w:rPr>
          <w:rFonts w:ascii="Calibri" w:hAnsi="Calibri" w:cs="Calibri" w:eastAsia="Calibri"/>
          <w:b/>
          <w:color w:val="6B3CF0"/>
          <w:sz w:val="21"/>
        </w:rPr>
        <w:t>Tre segmenti, una versione di ogni messaggio per ciascuno</w:t>
      </w:r>
    </w:p>
    <w:p>
      <w:pPr>
        <w:spacing w:after="40"/>
        <w:ind w:left="283"/>
      </w:pPr>
      <w:r>
        <w:rPr>
          <w:rFonts w:ascii="Calibri" w:hAnsi="Calibri" w:cs="Calibri" w:eastAsia="Calibri"/>
          <w:b w:val="0"/>
          <w:color w:val="15131F"/>
          <w:sz w:val="21"/>
        </w:rPr>
        <w:t>• Ex clienti: hanno comprato, poi hanno smesso senza dirtelo. Ricorda loro il lavoro che hai fatto.</w:t>
      </w:r>
    </w:p>
    <w:p>
      <w:pPr>
        <w:spacing w:after="40"/>
        <w:ind w:left="283"/>
      </w:pPr>
      <w:r>
        <w:rPr>
          <w:rFonts w:ascii="Calibri" w:hAnsi="Calibri" w:cs="Calibri" w:eastAsia="Calibri"/>
          <w:b w:val="0"/>
          <w:color w:val="15131F"/>
          <w:sz w:val="21"/>
        </w:rPr>
        <w:t>• Vecchi lead: hanno chiesto un preventivo ma non hanno mai comprato. Scrivi della loro richiesta.</w:t>
      </w:r>
    </w:p>
    <w:p>
      <w:pPr>
        <w:spacing w:after="40"/>
        <w:ind w:left="283"/>
      </w:pPr>
      <w:r>
        <w:rPr>
          <w:rFonts w:ascii="Calibri" w:hAnsi="Calibri" w:cs="Calibri" w:eastAsia="Calibri"/>
          <w:b w:val="0"/>
          <w:color w:val="15131F"/>
          <w:sz w:val="21"/>
        </w:rPr>
        <w:t>• Hanno disdetto: ti hanno detto che smettevano. Aspetta 1,5 intervalli, poi parti dal loro motivo.</w:t>
      </w:r>
    </w:p>
    <w:p>
      <w:pPr>
        <w:spacing w:after="40"/>
        <w:ind w:left="283"/>
      </w:pPr>
      <w:r>
        <w:rPr>
          <w:rFonts w:ascii="Calibri" w:hAnsi="Calibri" w:cs="Calibri" w:eastAsia="Calibri"/>
          <w:b w:val="0"/>
          <w:color w:val="15131F"/>
          <w:sz w:val="21"/>
        </w:rPr>
        <w:t>• Tra 1 e 1,5 intervalli: non ancora inattivi. Invia il tuo promemoria abituale, se lo hanno chiesto.</w:t>
      </w:r>
    </w:p>
    <w:p>
      <w:pPr>
        <w:spacing w:after="40"/>
      </w:pPr>
      <w:r>
        <w:rPr>
          <w:rFonts w:ascii="Calibri" w:hAnsi="Calibri" w:cs="Calibri" w:eastAsia="Calibri"/>
          <w:b/>
          <w:color w:val="6B3CF0"/>
          <w:sz w:val="21"/>
        </w:rPr>
        <w:t>Lascia fuori</w:t>
      </w:r>
    </w:p>
    <w:p>
      <w:pPr>
        <w:spacing w:after="40"/>
        <w:ind w:left="283"/>
      </w:pPr>
      <w:r>
        <w:rPr>
          <w:rFonts w:ascii="Calibri" w:hAnsi="Calibri" w:cs="Calibri" w:eastAsia="Calibri"/>
          <w:b w:val="0"/>
          <w:color w:val="15131F"/>
          <w:sz w:val="21"/>
        </w:rPr>
        <w:t>• Chi si è disiscritto dalle tue email o ti ha chiesto di non chiamare.</w:t>
      </w:r>
    </w:p>
    <w:p>
      <w:pPr>
        <w:spacing w:after="40"/>
        <w:ind w:left="283"/>
      </w:pPr>
      <w:r>
        <w:rPr>
          <w:rFonts w:ascii="Calibri" w:hAnsi="Calibri" w:cs="Calibri" w:eastAsia="Calibri"/>
          <w:b w:val="0"/>
          <w:color w:val="15131F"/>
          <w:sz w:val="21"/>
        </w:rPr>
        <w:t>• Clienti con un reclamo aperto o una fattura non pagata: prima li chiama il titolare.</w:t>
      </w:r>
    </w:p>
    <w:p>
      <w:pPr>
        <w:spacing w:after="40"/>
        <w:ind w:left="283"/>
      </w:pPr>
      <w:r>
        <w:rPr>
          <w:rFonts w:ascii="Calibri" w:hAnsi="Calibri" w:cs="Calibri" w:eastAsia="Calibri"/>
          <w:b w:val="0"/>
          <w:color w:val="15131F"/>
          <w:sz w:val="21"/>
        </w:rPr>
        <w:t>• Indirizzi non recapitati, persone che si sono trasferite lontano e attività chiuse.</w:t>
      </w:r>
    </w:p>
    <w:p>
      <w:pPr>
        <w:spacing w:after="40"/>
        <w:ind w:left="283"/>
      </w:pPr>
      <w:r>
        <w:rPr>
          <w:rFonts w:ascii="Calibri" w:hAnsi="Calibri" w:cs="Calibri" w:eastAsia="Calibri"/>
          <w:b w:val="0"/>
          <w:color w:val="15131F"/>
          <w:sz w:val="21"/>
        </w:rPr>
        <w:t>• Vecchi lead con una richiesta di oltre 12 mesi fa, a meno che non ti abbiano chiesto di riscrivere più avanti.</w:t>
      </w:r>
    </w:p>
    <w:p>
      <w:pPr>
        <w:spacing w:after="40"/>
        <w:ind w:left="283"/>
      </w:pPr>
      <w:r>
        <w:rPr>
          <w:rFonts w:ascii="Calibri" w:hAnsi="Calibri" w:cs="Calibri" w:eastAsia="Calibri"/>
          <w:b w:val="0"/>
          <w:color w:val="15131F"/>
          <w:sz w:val="21"/>
        </w:rPr>
        <w:t>• Indirizzi acquistati o estratti dal web. Google dice ai mittenti di non comprare indirizzi.</w:t>
      </w:r>
    </w:p>
    <w:p>
      <w:pPr>
        <w:spacing w:after="40"/>
      </w:pPr>
      <w:r>
        <w:rPr>
          <w:rFonts w:ascii="Calibri" w:hAnsi="Calibri" w:cs="Calibri" w:eastAsia="Calibri"/>
          <w:b/>
          <w:color w:val="6B3CF0"/>
          <w:sz w:val="21"/>
        </w:rPr>
        <w:t>Prima di scrivere, 5 minuti per persona</w:t>
      </w:r>
    </w:p>
    <w:p>
      <w:pPr>
        <w:spacing w:after="40"/>
        <w:ind w:left="283"/>
      </w:pPr>
      <w:r>
        <w:rPr>
          <w:rFonts w:ascii="Calibri" w:hAnsi="Calibri" w:cs="Calibri" w:eastAsia="Calibri"/>
          <w:b w:val="0"/>
          <w:color w:val="15131F"/>
          <w:sz w:val="21"/>
        </w:rPr>
        <w:t>• Leggi la sua storia: ultimo acquisto, importo, note ed eventuali reclami.</w:t>
      </w:r>
    </w:p>
    <w:p>
      <w:pPr>
        <w:spacing w:after="40"/>
        <w:ind w:left="283"/>
      </w:pPr>
      <w:r>
        <w:rPr>
          <w:rFonts w:ascii="Calibri" w:hAnsi="Calibri" w:cs="Calibri" w:eastAsia="Calibri"/>
          <w:b w:val="0"/>
          <w:color w:val="15131F"/>
          <w:sz w:val="21"/>
        </w:rPr>
        <w:t>• Trova un motivo reale per scrivere: nuove date, la stagione, una novità nel tuo servizio o qualcosa nelle sue note.</w:t>
      </w:r>
    </w:p>
    <w:p>
      <w:pPr>
        <w:spacing w:after="40"/>
        <w:ind w:left="283"/>
      </w:pPr>
      <w:r>
        <w:rPr>
          <w:rFonts w:ascii="Calibri" w:hAnsi="Calibri" w:cs="Calibri" w:eastAsia="Calibri"/>
          <w:b w:val="0"/>
          <w:color w:val="15131F"/>
          <w:sz w:val="21"/>
        </w:rPr>
        <w:t>• Usa il canale che ha usato con te e controlla la tua lista di esclusione.</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Scrivi a 10-20 persone a settimana, non a tutta la lista in un giorno. Così puoi rispondere a tutti in giornata, e Google consiglia ai mittenti di aumentare gradualmente il volume degli invii.</w:t>
      </w:r>
    </w:p>
    <w:p>
      <w:pPr>
        <w:spacing w:after="60"/>
      </w:pPr>
      <w:r>
        <w:rPr>
          <w:rFonts w:ascii="Calibri" w:hAnsi="Calibri" w:cs="Calibri" w:eastAsia="Calibri"/>
          <w:b/>
          <w:color w:val="6B3CF0"/>
          <w:sz w:val="21"/>
        </w:rPr>
        <w:t xml:space="preserve">Segmenti: </w:t>
      </w:r>
      <w:r>
        <w:rPr>
          <w:rFonts w:ascii="Calibri" w:hAnsi="Calibri" w:cs="Calibri" w:eastAsia="Calibri"/>
          <w:b w:val="0"/>
          <w:color w:val="5D5A70"/>
          <w:sz w:val="21"/>
        </w:rPr>
        <w:t>Ex cliente, Vecchio lead, Ha disdetto</w:t>
      </w:r>
    </w:p>
    <w:p>
      <w:pPr>
        <w:spacing w:after="160"/>
      </w:pPr>
    </w:p>
    <w:p>
      <w:pPr>
        <w:spacing w:after="60"/>
      </w:pPr>
      <w:r>
        <w:rPr>
          <w:rFonts w:ascii="Calibri" w:hAnsi="Calibri" w:cs="Calibri" w:eastAsia="Calibri"/>
          <w:b/>
          <w:color w:val="15131F"/>
          <w:sz w:val="28"/>
        </w:rPr>
        <w:t>2. Messaggio 1: un’email per riconquistare vecchi clienti</w:t>
      </w:r>
    </w:p>
    <w:p>
      <w:pPr>
        <w:spacing w:after="80"/>
      </w:pPr>
      <w:r>
        <w:rPr>
          <w:rFonts w:ascii="Calibri" w:hAnsi="Calibri" w:cs="Calibri" w:eastAsia="Calibri"/>
          <w:b w:val="0"/>
          <w:color w:val="5D5A70"/>
          <w:sz w:val="20"/>
        </w:rPr>
        <w:t>Invio: Giorno 0 · Lunghezza: Meno di 90 parole · Quando inviarlo: La persona è inattiva secondo la tua regola e sai dire il motivo in una frase</w:t>
      </w:r>
    </w:p>
    <w:p>
      <w:pPr>
        <w:spacing w:after="40"/>
      </w:pPr>
      <w:r>
        <w:rPr>
          <w:rFonts w:ascii="Calibri" w:hAnsi="Calibri" w:cs="Calibri" w:eastAsia="Calibri"/>
          <w:b/>
          <w:color w:val="6B3CF0"/>
          <w:sz w:val="21"/>
        </w:rPr>
        <w:t>Oggetti email per recuperare clienti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Segmento</w:t>
            </w:r>
          </w:p>
        </w:tc>
        <w:tc>
          <w:tcPr>
            <w:tcW w:type="dxa" w:w="4986"/>
            <w:shd w:val="clear" w:color="auto" w:fill="EFE9FF"/>
          </w:tcPr>
          <w:p>
            <w:r/>
            <w:r>
              <w:rPr>
                <w:rFonts w:ascii="Calibri" w:hAnsi="Calibri" w:cs="Calibri" w:eastAsia="Calibri"/>
                <w:b/>
                <w:color w:val="15131F"/>
                <w:sz w:val="19"/>
              </w:rPr>
              <w:t>Oggetto</w:t>
            </w:r>
          </w:p>
        </w:tc>
      </w:tr>
      <w:tr>
        <w:tc>
          <w:tcPr>
            <w:tcW w:type="dxa" w:w="4986"/>
          </w:tcPr>
          <w:p>
            <w:r/>
            <w:r>
              <w:rPr>
                <w:rFonts w:ascii="Calibri" w:hAnsi="Calibri" w:cs="Calibri" w:eastAsia="Calibri"/>
                <w:b w:val="0"/>
                <w:color w:val="15131F"/>
                <w:sz w:val="19"/>
              </w:rPr>
              <w:t>Ex cliente</w:t>
            </w:r>
          </w:p>
        </w:tc>
        <w:tc>
          <w:tcPr>
            <w:tcW w:type="dxa" w:w="4986"/>
          </w:tcPr>
          <w:p>
            <w:r/>
            <w:r>
              <w:rPr>
                <w:rFonts w:ascii="Calibri" w:hAnsi="Calibri" w:cs="Calibri" w:eastAsia="Calibri"/>
                <w:b w:val="0"/>
                <w:color w:val="15131F"/>
                <w:sz w:val="19"/>
              </w:rPr>
              <w:t>[Servizio] in [via]: aperte le date di [stagione]</w:t>
            </w:r>
          </w:p>
        </w:tc>
      </w:tr>
      <w:tr>
        <w:tc>
          <w:tcPr>
            <w:tcW w:type="dxa" w:w="4986"/>
          </w:tcPr>
          <w:p>
            <w:r/>
            <w:r>
              <w:rPr>
                <w:rFonts w:ascii="Calibri" w:hAnsi="Calibri" w:cs="Calibri" w:eastAsia="Calibri"/>
                <w:b w:val="0"/>
                <w:color w:val="15131F"/>
                <w:sz w:val="19"/>
              </w:rPr>
              <w:t>Ex cliente</w:t>
            </w:r>
          </w:p>
        </w:tc>
        <w:tc>
          <w:tcPr>
            <w:tcW w:type="dxa" w:w="4986"/>
          </w:tcPr>
          <w:p>
            <w:r/>
            <w:r>
              <w:rPr>
                <w:rFonts w:ascii="Calibri" w:hAnsi="Calibri" w:cs="Calibri" w:eastAsia="Calibri"/>
                <w:b w:val="0"/>
                <w:color w:val="15131F"/>
                <w:sz w:val="19"/>
              </w:rPr>
              <w:t>[nome], ti tengo una data libera in [stagione]?</w:t>
            </w:r>
          </w:p>
        </w:tc>
      </w:tr>
      <w:tr>
        <w:tc>
          <w:tcPr>
            <w:tcW w:type="dxa" w:w="4986"/>
          </w:tcPr>
          <w:p>
            <w:r/>
            <w:r>
              <w:rPr>
                <w:rFonts w:ascii="Calibri" w:hAnsi="Calibri" w:cs="Calibri" w:eastAsia="Calibri"/>
                <w:b w:val="0"/>
                <w:color w:val="15131F"/>
                <w:sz w:val="19"/>
              </w:rPr>
              <w:t>Vecchio lead</w:t>
            </w:r>
          </w:p>
        </w:tc>
        <w:tc>
          <w:tcPr>
            <w:tcW w:type="dxa" w:w="4986"/>
          </w:tcPr>
          <w:p>
            <w:r/>
            <w:r>
              <w:rPr>
                <w:rFonts w:ascii="Calibri" w:hAnsi="Calibri" w:cs="Calibri" w:eastAsia="Calibri"/>
                <w:b w:val="0"/>
                <w:color w:val="15131F"/>
                <w:sz w:val="19"/>
              </w:rPr>
              <w:t>Il tuo preventivo di [mese] per [servizio]</w:t>
            </w:r>
          </w:p>
        </w:tc>
      </w:tr>
      <w:tr>
        <w:tc>
          <w:tcPr>
            <w:tcW w:type="dxa" w:w="4986"/>
          </w:tcPr>
          <w:p>
            <w:r/>
            <w:r>
              <w:rPr>
                <w:rFonts w:ascii="Calibri" w:hAnsi="Calibri" w:cs="Calibri" w:eastAsia="Calibri"/>
                <w:b w:val="0"/>
                <w:color w:val="15131F"/>
                <w:sz w:val="19"/>
              </w:rPr>
              <w:t>Ha disdetto</w:t>
            </w:r>
          </w:p>
        </w:tc>
        <w:tc>
          <w:tcPr>
            <w:tcW w:type="dxa" w:w="4986"/>
          </w:tcPr>
          <w:p>
            <w:r/>
            <w:r>
              <w:rPr>
                <w:rFonts w:ascii="Calibri" w:hAnsi="Calibri" w:cs="Calibri" w:eastAsia="Calibri"/>
                <w:b w:val="0"/>
                <w:color w:val="15131F"/>
                <w:sz w:val="19"/>
              </w:rPr>
              <w:t>Cosa abbiamo cambiato da [mese], [nome]</w:t>
            </w:r>
          </w:p>
        </w:tc>
      </w:tr>
    </w:tbl>
    <w:p/>
    <w:p>
      <w:pPr>
        <w:spacing w:after="60"/>
      </w:pPr>
      <w:r>
        <w:rPr>
          <w:rFonts w:ascii="Calibri" w:hAnsi="Calibri" w:cs="Calibri" w:eastAsia="Calibri"/>
          <w:b/>
          <w:color w:val="6B3CF0"/>
          <w:sz w:val="21"/>
        </w:rPr>
        <w:t xml:space="preserve">Ex cliente: </w:t>
      </w:r>
      <w:r>
        <w:rPr>
          <w:rFonts w:ascii="Calibri" w:hAnsi="Calibri" w:cs="Calibri" w:eastAsia="Calibri"/>
          <w:b w:val="0"/>
          <w:color w:val="15131F"/>
          <w:sz w:val="21"/>
        </w:rPr>
        <w:t>Ciao [nome],</w:t>
        <w:br/>
        <w:br/>
        <w:t>sono passati [tempo] dall’ultimo [servizio] in [indirizzo], e ora sono aperte le nostre date di [stagione]. Ho ancora le tue note: [un dettaglio dalla scheda del cliente, per esempio 24 finestre e il lucernario sopra le scale].</w:t>
        <w:br/>
        <w:br/>
        <w:t>Vuoi che ti tenga libera una mattina? Vanno bene sia [giorno] sia [giorno] alle [ora].</w:t>
        <w:br/>
        <w:br/>
        <w:t>Se sei a posto così, rispondi solo “a posto” e non te ne scriverò più.</w:t>
        <w:br/>
        <w:br/>
        <w:t>[Il tuo nome], [azienda]</w:t>
        <w:br/>
        <w:t>[telefono]</w:t>
        <w:br/>
        <w:t>[piè di pagina]</w:t>
      </w:r>
    </w:p>
    <w:p>
      <w:pPr>
        <w:spacing w:after="60"/>
      </w:pPr>
      <w:r>
        <w:rPr>
          <w:rFonts w:ascii="Calibri" w:hAnsi="Calibri" w:cs="Calibri" w:eastAsia="Calibri"/>
          <w:b/>
          <w:color w:val="6B3CF0"/>
          <w:sz w:val="21"/>
        </w:rPr>
        <w:t xml:space="preserve">Vecchio lead: </w:t>
      </w:r>
      <w:r>
        <w:rPr>
          <w:rFonts w:ascii="Calibri" w:hAnsi="Calibri" w:cs="Calibri" w:eastAsia="Calibri"/>
          <w:b w:val="0"/>
          <w:color w:val="15131F"/>
          <w:sz w:val="21"/>
        </w:rPr>
        <w:t>Ciao [nome],</w:t>
        <w:br/>
        <w:br/>
        <w:t>a [mese] ci hai chiesto informazioni su [servizio] per [luogo] e ti ho mandato un preventivo di [prezzo]. Non so se poi sei andato avanti, quindi una domanda veloce: è ancora tra le cose da fare?</w:t>
        <w:br/>
        <w:br/>
        <w:t>Se sì, posso [prossimo passo, per esempio passare per un sopralluogo gratuito] [giorno] o [giorno].</w:t>
        <w:br/>
        <w:br/>
        <w:t>Se hai già risolto, rispondi “risolto” e chiudo la tua richiesta.</w:t>
        <w:br/>
        <w:br/>
        <w:t>[Il tuo nome], [azienda]</w:t>
        <w:br/>
        <w:t>[piè di pagina]</w:t>
      </w:r>
    </w:p>
    <w:p>
      <w:pPr>
        <w:spacing w:after="60"/>
      </w:pPr>
      <w:r>
        <w:rPr>
          <w:rFonts w:ascii="Calibri" w:hAnsi="Calibri" w:cs="Calibri" w:eastAsia="Calibri"/>
          <w:b/>
          <w:color w:val="6B3CF0"/>
          <w:sz w:val="21"/>
        </w:rPr>
        <w:t xml:space="preserve">Ha disdetto: </w:t>
      </w:r>
      <w:r>
        <w:rPr>
          <w:rFonts w:ascii="Calibri" w:hAnsi="Calibri" w:cs="Calibri" w:eastAsia="Calibri"/>
          <w:b w:val="0"/>
          <w:color w:val="15131F"/>
          <w:sz w:val="21"/>
        </w:rPr>
        <w:t>Ciao [nome],</w:t>
        <w:br/>
        <w:br/>
        <w:t>quando a [mese] hai interrotto [servizio], ci hai spiegato il motivo: [il suo motivo]. Da allora abbiamo [cosa è cambiato, in una frase].</w:t>
        <w:br/>
        <w:br/>
        <w:t>Ti va di riprovare con un solo intervento? Posso fissarlo [giorno] o [giorno]. Altrimenti rispondi “no grazie” e la chiudo qui.</w:t>
        <w:br/>
        <w:br/>
        <w:t>[Il tuo nome], [azienda]</w:t>
        <w:br/>
        <w:t>[piè di pagina]</w:t>
      </w:r>
    </w:p>
    <w:p>
      <w:pPr>
        <w:spacing w:after="60"/>
      </w:pPr>
      <w:r>
        <w:rPr>
          <w:rFonts w:ascii="Calibri" w:hAnsi="Calibri" w:cs="Calibri" w:eastAsia="Calibri"/>
          <w:b/>
          <w:color w:val="6B3CF0"/>
          <w:sz w:val="21"/>
        </w:rPr>
        <w:t xml:space="preserve">Piè di pagina, in ogni email: </w:t>
      </w:r>
      <w:r>
        <w:rPr>
          <w:rFonts w:ascii="Calibri" w:hAnsi="Calibri" w:cs="Calibri" w:eastAsia="Calibri"/>
          <w:b w:val="0"/>
          <w:color w:val="5D5A70"/>
          <w:sz w:val="21"/>
        </w:rPr>
        <w:t>“Questa è un’email commerciale di [azienda], [indirizzo postale]. Rispondi ‘stop’ e non ti scriverò più.” La FTC cita un messaggio agli ex clienti su qualcosa di nuovo come esempio di email che deve rispettare il CAN-SPAM.</w:t>
      </w:r>
    </w:p>
    <w:p>
      <w:pPr>
        <w:spacing w:after="60"/>
      </w:pPr>
      <w:r>
        <w:rPr>
          <w:rFonts w:ascii="Calibri" w:hAnsi="Calibri" w:cs="Calibri" w:eastAsia="Calibri"/>
          <w:b/>
          <w:color w:val="6B3CF0"/>
          <w:sz w:val="21"/>
        </w:rPr>
        <w:t xml:space="preserve">Buoni motivi per scrivere: </w:t>
      </w:r>
      <w:r>
        <w:rPr>
          <w:rFonts w:ascii="Calibri" w:hAnsi="Calibri" w:cs="Calibri" w:eastAsia="Calibri"/>
          <w:b w:val="0"/>
          <w:color w:val="5D5A70"/>
          <w:sz w:val="21"/>
        </w:rPr>
        <w:t>Nuove date di stagione, Una novità introdotta, Le sue note, Il suo vecchio preventivo</w:t>
      </w:r>
    </w:p>
    <w:p>
      <w:pPr>
        <w:spacing w:after="160"/>
      </w:pPr>
    </w:p>
    <w:p>
      <w:pPr>
        <w:spacing w:after="60"/>
      </w:pPr>
      <w:r>
        <w:rPr>
          <w:rFonts w:ascii="Calibri" w:hAnsi="Calibri" w:cs="Calibri" w:eastAsia="Calibri"/>
          <w:b/>
          <w:color w:val="15131F"/>
          <w:sz w:val="28"/>
        </w:rPr>
        <w:t>3. Messaggio 2: qualcosa di utile o nuovo, e una domanda sincera</w:t>
      </w:r>
    </w:p>
    <w:p>
      <w:pPr>
        <w:spacing w:after="80"/>
      </w:pPr>
      <w:r>
        <w:rPr>
          <w:rFonts w:ascii="Calibri" w:hAnsi="Calibri" w:cs="Calibri" w:eastAsia="Calibri"/>
          <w:b w:val="0"/>
          <w:color w:val="5D5A70"/>
          <w:sz w:val="20"/>
        </w:rPr>
        <w:t>Invio: Giorno 10 · Lunghezza: Meno di 100 parole · Piè di pagina, in ogni email: Questa è un’email commerciale di [azienda], [indirizzo postale]. Rispondi “stop” e non ti scriverò più.</w:t>
      </w:r>
    </w:p>
    <w:p>
      <w:pPr>
        <w:spacing w:after="40"/>
      </w:pPr>
      <w:r>
        <w:rPr>
          <w:rFonts w:ascii="Calibri" w:hAnsi="Calibri" w:cs="Calibri" w:eastAsia="Calibri"/>
          <w:b/>
          <w:color w:val="6B3CF0"/>
          <w:sz w:val="21"/>
        </w:rPr>
        <w:t>Quando inviarlo</w:t>
      </w:r>
    </w:p>
    <w:p>
      <w:pPr>
        <w:spacing w:after="40"/>
        <w:ind w:left="283"/>
      </w:pPr>
      <w:r>
        <w:rPr>
          <w:rFonts w:ascii="Calibri" w:hAnsi="Calibri" w:cs="Calibri" w:eastAsia="Calibri"/>
          <w:b w:val="0"/>
          <w:color w:val="15131F"/>
          <w:sz w:val="21"/>
        </w:rPr>
        <w:t>• Nessuna risposta 10 giorni dopo il Messaggio 1. Una data nel fine settimana slitta al lunedì.</w:t>
      </w:r>
    </w:p>
    <w:p>
      <w:pPr>
        <w:spacing w:after="40"/>
      </w:pPr>
      <w:r>
        <w:rPr>
          <w:rFonts w:ascii="Calibri" w:hAnsi="Calibri" w:cs="Calibri" w:eastAsia="Calibri"/>
          <w:b/>
          <w:color w:val="6B3CF0"/>
          <w:sz w:val="21"/>
        </w:rPr>
        <w:t>Utile o nuovo, per esempio</w:t>
      </w:r>
    </w:p>
    <w:p>
      <w:pPr>
        <w:spacing w:after="40"/>
        <w:ind w:left="283"/>
      </w:pPr>
      <w:r>
        <w:rPr>
          <w:rFonts w:ascii="Calibri" w:hAnsi="Calibri" w:cs="Calibri" w:eastAsia="Calibri"/>
          <w:b w:val="0"/>
          <w:color w:val="15131F"/>
          <w:sz w:val="21"/>
        </w:rPr>
        <w:t>• Una novità che risolve un reclamo frequente: la garanzia di ripassare gratis, un nuovo attrezzo, un intervento più breve.</w:t>
      </w:r>
    </w:p>
    <w:p>
      <w:pPr>
        <w:spacing w:after="40"/>
        <w:ind w:left="283"/>
      </w:pPr>
      <w:r>
        <w:rPr>
          <w:rFonts w:ascii="Calibri" w:hAnsi="Calibri" w:cs="Calibri" w:eastAsia="Calibri"/>
          <w:b w:val="0"/>
          <w:color w:val="15131F"/>
          <w:sz w:val="21"/>
        </w:rPr>
        <w:t>• Consigli per la stagione, come le settimane migliori per prenotare.</w:t>
      </w:r>
    </w:p>
    <w:p>
      <w:pPr>
        <w:spacing w:after="40"/>
        <w:ind w:left="283"/>
      </w:pPr>
      <w:r>
        <w:rPr>
          <w:rFonts w:ascii="Calibri" w:hAnsi="Calibri" w:cs="Calibri" w:eastAsia="Calibri"/>
          <w:b w:val="0"/>
          <w:color w:val="15131F"/>
          <w:sz w:val="21"/>
        </w:rPr>
        <w:t>• Una data reale: “Martedì 29 settembre siamo nella tua via.”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Novità dall’ultima volta: [la novità]</w:t>
      </w:r>
    </w:p>
    <w:p>
      <w:pPr>
        <w:spacing w:after="60"/>
      </w:pPr>
      <w:r>
        <w:rPr>
          <w:rFonts w:ascii="Calibri" w:hAnsi="Calibri" w:cs="Calibri" w:eastAsia="Calibri"/>
          <w:b/>
          <w:color w:val="6B3CF0"/>
          <w:sz w:val="21"/>
        </w:rPr>
        <w:t xml:space="preserve">Oppure: </w:t>
      </w:r>
      <w:r>
        <w:rPr>
          <w:rFonts w:ascii="Calibri" w:hAnsi="Calibri" w:cs="Calibri" w:eastAsia="Calibri"/>
          <w:b w:val="0"/>
          <w:color w:val="15131F"/>
          <w:sz w:val="21"/>
        </w:rPr>
        <w:t>[nome], una domanda sull’ultima volta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una cosa è cambiata dall’ultima volta che siamo venuti da te: [la novità, per esempio ogni pulizia ora ha la garanzia di 7 giorni senza aloni].</w:t>
        <w:br/>
        <w:br/>
        <w:t>E una domanda sincera: se qualcosa nell’ultimo [servizio] non andava, vorrei saperlo. Basta una riga di risposta, e arriva direttamente a me.</w:t>
        <w:br/>
        <w:br/>
        <w:t>Se vuoi di nuovo [servizio], [giorno] e [giorno] sono liberi.</w:t>
        <w:br/>
        <w:br/>
        <w:t>[Il tuo nome], [azienda]</w:t>
        <w:br/>
        <w:t>[piè di pagina]</w:t>
      </w:r>
    </w:p>
    <w:p>
      <w:pPr>
        <w:spacing w:after="60"/>
      </w:pPr>
      <w:r>
        <w:rPr>
          <w:rFonts w:ascii="Calibri" w:hAnsi="Calibri" w:cs="Calibri" w:eastAsia="Calibri"/>
          <w:b/>
          <w:color w:val="6B3CF0"/>
          <w:sz w:val="21"/>
        </w:rPr>
        <w:t xml:space="preserve">Versione per vecchi lead: </w:t>
      </w:r>
      <w:r>
        <w:rPr>
          <w:rFonts w:ascii="Calibri" w:hAnsi="Calibri" w:cs="Calibri" w:eastAsia="Calibri"/>
          <w:b w:val="0"/>
          <w:color w:val="15131F"/>
          <w:sz w:val="21"/>
        </w:rPr>
        <w:t>Ciao [nome], una cosa che può esserti utile per [ciò che ci hai chiesto]: [una cosa utile, per esempio la foto di un lavoro simile]. Se il problema era il nostro preventivo, dimmi quale parte. [Il tuo nome]</w:t>
        <w:br/>
        <w:t>[piè di pagina]</w:t>
      </w:r>
    </w:p>
    <w:p>
      <w:pPr>
        <w:spacing w:after="60"/>
      </w:pPr>
      <w:r>
        <w:rPr>
          <w:rFonts w:ascii="Calibri" w:hAnsi="Calibri" w:cs="Calibri" w:eastAsia="Calibri"/>
          <w:b/>
          <w:color w:val="6B3CF0"/>
          <w:sz w:val="21"/>
        </w:rPr>
        <w:t xml:space="preserve">Perché chiedere: </w:t>
      </w:r>
      <w:r>
        <w:rPr>
          <w:rFonts w:ascii="Calibri" w:hAnsi="Calibri" w:cs="Calibri" w:eastAsia="Calibri"/>
          <w:b w:val="0"/>
          <w:color w:val="5D5A70"/>
          <w:sz w:val="21"/>
        </w:rPr>
        <w:t>In uno studio sui clienti persi di una grande compagnia telefonica, chi se n’era andato per un’offerta migliore aveva più probabilità di tornare di chi se n’era andato per un cattivo servizio, e i clienti a cui era stato risolto un problema avevano più probabilità di tornare.</w:t>
      </w:r>
    </w:p>
    <w:p>
      <w:pPr>
        <w:spacing w:after="60"/>
      </w:pPr>
      <w:r>
        <w:rPr>
          <w:rFonts w:ascii="Calibri" w:hAnsi="Calibri" w:cs="Calibri" w:eastAsia="Calibri"/>
          <w:b/>
          <w:color w:val="6B3CF0"/>
          <w:sz w:val="21"/>
        </w:rPr>
        <w:t xml:space="preserve">Fermati se: </w:t>
      </w:r>
      <w:r>
        <w:rPr>
          <w:rFonts w:ascii="Calibri" w:hAnsi="Calibri" w:cs="Calibri" w:eastAsia="Calibri"/>
          <w:b w:val="0"/>
          <w:color w:val="5D5A70"/>
          <w:sz w:val="21"/>
        </w:rPr>
        <w:t>Risponde, Prenota, Si disiscrive, L’email non è recapitata</w:t>
      </w:r>
    </w:p>
    <w:p>
      <w:pPr>
        <w:spacing w:after="160"/>
      </w:pPr>
    </w:p>
    <w:p>
      <w:pPr>
        <w:spacing w:after="60"/>
      </w:pPr>
      <w:r>
        <w:rPr>
          <w:rFonts w:ascii="Calibri" w:hAnsi="Calibri" w:cs="Calibri" w:eastAsia="Calibri"/>
          <w:b/>
          <w:color w:val="15131F"/>
          <w:sz w:val="28"/>
        </w:rPr>
        <w:t>4. Messaggio 3: l’ultimo messaggio, con un no facile</w:t>
      </w:r>
    </w:p>
    <w:p>
      <w:pPr>
        <w:spacing w:after="80"/>
      </w:pPr>
      <w:r>
        <w:rPr>
          <w:rFonts w:ascii="Calibri" w:hAnsi="Calibri" w:cs="Calibri" w:eastAsia="Calibri"/>
          <w:b w:val="0"/>
          <w:color w:val="5D5A70"/>
          <w:sz w:val="20"/>
        </w:rPr>
        <w:t>Invio: Giorno 21 · Chiudi dopo: Altri 7 giorni · Lunghezza: Meno di 90 parole · Piè di pagina, in ogni email: Questa è un’email commerciale di [azienda], [indirizzo postale]. Rispondi “stop” e non ti scriverò più.</w:t>
      </w:r>
    </w:p>
    <w:p>
      <w:pPr>
        <w:spacing w:after="40"/>
      </w:pPr>
      <w:r>
        <w:rPr>
          <w:rFonts w:ascii="Calibri" w:hAnsi="Calibri" w:cs="Calibri" w:eastAsia="Calibri"/>
          <w:b/>
          <w:color w:val="6B3CF0"/>
          <w:sz w:val="21"/>
        </w:rPr>
        <w:t>Quando inviarlo</w:t>
      </w:r>
    </w:p>
    <w:p>
      <w:pPr>
        <w:spacing w:after="40"/>
        <w:ind w:left="283"/>
      </w:pPr>
      <w:r>
        <w:rPr>
          <w:rFonts w:ascii="Calibri" w:hAnsi="Calibri" w:cs="Calibri" w:eastAsia="Calibri"/>
          <w:b w:val="0"/>
          <w:color w:val="15131F"/>
          <w:sz w:val="21"/>
        </w:rPr>
        <w:t>• Nessuna risposta né al Messaggio 1 né al Messaggio 2.</w:t>
      </w:r>
    </w:p>
    <w:p>
      <w:pPr>
        <w:spacing w:after="40"/>
        <w:ind w:left="283"/>
      </w:pPr>
      <w:r>
        <w:rPr>
          <w:rFonts w:ascii="Calibri" w:hAnsi="Calibri" w:cs="Calibri" w:eastAsia="Calibri"/>
          <w:b w:val="0"/>
          <w:color w:val="15131F"/>
          <w:sz w:val="21"/>
        </w:rPr>
        <w:t>• Giorno 21 dopo il Messaggio 1. Una data nel fine settimana slitta al lunedì.</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Ti tolgo dalla mia lista, [nome]?</w:t>
      </w:r>
    </w:p>
    <w:p>
      <w:pPr>
        <w:spacing w:after="60"/>
      </w:pPr>
      <w:r>
        <w:rPr>
          <w:rFonts w:ascii="Calibri" w:hAnsi="Calibri" w:cs="Calibri" w:eastAsia="Calibri"/>
          <w:b/>
          <w:color w:val="6B3CF0"/>
          <w:sz w:val="21"/>
        </w:rPr>
        <w:t xml:space="preserve">Oppure: </w:t>
      </w:r>
      <w:r>
        <w:rPr>
          <w:rFonts w:ascii="Calibri" w:hAnsi="Calibri" w:cs="Calibri" w:eastAsia="Calibri"/>
          <w:b w:val="0"/>
          <w:color w:val="15131F"/>
          <w:sz w:val="21"/>
        </w:rPr>
        <w:t>Ultimo messaggio di [azienda] su [servizio]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non ho avuto tue notizie, quindi questo è il mio ultimo messaggio su [servizio]. Qualsiasi di queste risposte va benissimo:</w:t>
        <w:br/>
        <w:br/>
        <w:t>1. Fissiamo: rispondimi con un giorno che ti va bene.</w:t>
        <w:br/>
        <w:t>2. Non ora: dimmi il mese e ti riscriverò una sola volta, allora.</w:t>
        <w:br/>
        <w:t>3. No grazie: ti tolgo dalla mia lista oggi stesso.</w:t>
        <w:br/>
        <w:br/>
        <w:t>Basta rispondere con il numero. Grazie per [gli anni in cui sei stato nostro cliente, oppure averci chiesto un preventivo].</w:t>
        <w:br/>
        <w:br/>
        <w:t>[Il tuo nome], [azienda]</w:t>
        <w:br/>
        <w:t>[piè di pagina]</w:t>
      </w:r>
    </w:p>
    <w:p>
      <w:pPr>
        <w:spacing w:after="40"/>
      </w:pPr>
      <w:r>
        <w:rPr>
          <w:rFonts w:ascii="Calibri" w:hAnsi="Calibri" w:cs="Calibri" w:eastAsia="Calibri"/>
          <w:b/>
          <w:color w:val="6B3CF0"/>
          <w:sz w:val="21"/>
        </w:rPr>
        <w:t>Dopo il Messaggio 3: la regola di stop e di pulizia</w:t>
      </w:r>
    </w:p>
    <w:p>
      <w:pPr>
        <w:spacing w:after="40"/>
      </w:pPr>
      <w:r>
        <w:rPr>
          <w:rFonts w:ascii="Calibri" w:hAnsi="Calibri" w:cs="Calibri" w:eastAsia="Calibri"/>
          <w:b w:val="0"/>
          <w:color w:val="15131F"/>
          <w:sz w:val="21"/>
        </w:rPr>
        <w:t>1. Nessuna risposta in 7 giorni: Chiudi la scheda come Nessuna risposta. Nessuna email di recupero a questa persona per 12 mesi.</w:t>
      </w:r>
    </w:p>
    <w:p>
      <w:pPr>
        <w:spacing w:after="40"/>
      </w:pPr>
      <w:r>
        <w:rPr>
          <w:rFonts w:ascii="Calibri" w:hAnsi="Calibri" w:cs="Calibri" w:eastAsia="Calibri"/>
          <w:b w:val="0"/>
          <w:color w:val="15131F"/>
          <w:sz w:val="21"/>
        </w:rPr>
        <w:t>2. Pulisci la lista: Togli la persona anche da qualsiasi newsletter. Google consiglia ai mittenti di valutare la disiscrizione di chi non apre o non legge i loro messaggi.</w:t>
      </w:r>
    </w:p>
    <w:p>
      <w:pPr>
        <w:spacing w:after="40"/>
      </w:pPr>
      <w:r>
        <w:rPr>
          <w:rFonts w:ascii="Calibri" w:hAnsi="Calibri" w:cs="Calibri" w:eastAsia="Calibri"/>
          <w:b w:val="0"/>
          <w:color w:val="15131F"/>
          <w:sz w:val="21"/>
        </w:rPr>
        <w:t>3. Non ora: Un’attività per il mese indicato, e niente prima.</w:t>
      </w:r>
    </w:p>
    <w:p>
      <w:pPr>
        <w:spacing w:after="40"/>
      </w:pPr>
      <w:r>
        <w:rPr>
          <w:rFonts w:ascii="Calibri" w:hAnsi="Calibri" w:cs="Calibri" w:eastAsia="Calibri"/>
          <w:b w:val="0"/>
          <w:color w:val="15131F"/>
          <w:sz w:val="21"/>
        </w:rPr>
        <w:t>4. No grazie o stop: Nella lista di esclusione il giorno stesso. Mai più email.</w:t>
      </w:r>
    </w:p>
    <w:p>
      <w:pPr>
        <w:spacing w:after="40"/>
      </w:pPr>
      <w:r>
        <w:rPr>
          <w:rFonts w:ascii="Calibri" w:hAnsi="Calibri" w:cs="Calibri" w:eastAsia="Calibri"/>
          <w:b w:val="0"/>
          <w:color w:val="15131F"/>
          <w:sz w:val="21"/>
        </w:rPr>
        <w:t>5. Non recapitata: Controlla una volta l’indirizzo nei tuoi archivi, oppure chiudi la scheda.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L’opzione 3 c’è di proposito. Un no chiaro chiude la sequenza e mantiene pulita la lista.</w:t>
      </w:r>
    </w:p>
    <w:p>
      <w:pPr>
        <w:spacing w:after="60"/>
      </w:pPr>
      <w:r>
        <w:rPr>
          <w:rFonts w:ascii="Calibri" w:hAnsi="Calibri" w:cs="Calibri" w:eastAsia="Calibri"/>
          <w:b/>
          <w:color w:val="6B3CF0"/>
          <w:sz w:val="21"/>
        </w:rPr>
        <w:t xml:space="preserve">Chiudi la scheda come: </w:t>
      </w:r>
      <w:r>
        <w:rPr>
          <w:rFonts w:ascii="Calibri" w:hAnsi="Calibri" w:cs="Calibri" w:eastAsia="Calibri"/>
          <w:b w:val="0"/>
          <w:color w:val="5D5A70"/>
          <w:sz w:val="21"/>
        </w:rPr>
        <w:t>Recuperato, Non ora, Ha detto no, Nessuna risposta, Disiscritto, Non recapitata</w:t>
      </w:r>
    </w:p>
    <w:p>
      <w:pPr>
        <w:spacing w:after="160"/>
      </w:pPr>
    </w:p>
    <w:p>
      <w:pPr>
        <w:spacing w:after="60"/>
      </w:pPr>
      <w:r>
        <w:rPr>
          <w:rFonts w:ascii="Calibri" w:hAnsi="Calibri" w:cs="Calibri" w:eastAsia="Calibri"/>
          <w:b/>
          <w:color w:val="15131F"/>
          <w:sz w:val="28"/>
        </w:rPr>
        <w:t>5. Telefono o chat: uno script per la chiamata e una regola per il tuo agente IA</w:t>
      </w:r>
    </w:p>
    <w:p>
      <w:pPr>
        <w:spacing w:after="80"/>
      </w:pPr>
      <w:r>
        <w:rPr>
          <w:rFonts w:ascii="Calibri" w:hAnsi="Calibri" w:cs="Calibri" w:eastAsia="Calibri"/>
          <w:b w:val="0"/>
          <w:color w:val="5D5A70"/>
          <w:sz w:val="20"/>
        </w:rPr>
        <w:t>Chiamate per persona: 1 · Segreteria: Meno di 20 secondi · Orari di chiamata: Dalle 9 alle 18 · Regola: Usa il canale che hanno già usato con te</w:t>
      </w:r>
    </w:p>
    <w:p>
      <w:pPr>
        <w:spacing w:after="80"/>
      </w:pPr>
      <w:r>
        <w:rPr>
          <w:rFonts w:ascii="Calibri" w:hAnsi="Calibri" w:cs="Calibri" w:eastAsia="Calibri"/>
          <w:b w:val="0"/>
          <w:color w:val="15131F"/>
          <w:sz w:val="21"/>
        </w:rPr>
        <w:t>Alcune persone rispondono prima a una telefonata o a una chat che a un’email. Usa il canale che hanno già usato con te, e metti lo stesso link di prenotazione o lo stesso indirizzo del sito in ogni messaggio.</w:t>
      </w:r>
    </w:p>
    <w:p>
      <w:pPr>
        <w:spacing w:after="40"/>
      </w:pPr>
      <w:r>
        <w:rPr>
          <w:rFonts w:ascii="Calibri" w:hAnsi="Calibri" w:cs="Calibri" w:eastAsia="Calibri"/>
          <w:b/>
          <w:color w:val="6B3CF0"/>
          <w:sz w:val="21"/>
        </w:rPr>
        <w:t>Prima di chiamare</w:t>
      </w:r>
    </w:p>
    <w:p>
      <w:pPr>
        <w:spacing w:after="40"/>
        <w:ind w:left="283"/>
      </w:pPr>
      <w:r>
        <w:rPr>
          <w:rFonts w:ascii="Calibri" w:hAnsi="Calibri" w:cs="Calibri" w:eastAsia="Calibri"/>
          <w:b w:val="0"/>
          <w:color w:val="15131F"/>
          <w:sz w:val="21"/>
        </w:rPr>
        <w:t>• Privati negli Stati Uniti iscritti al registro Do Not Call: puoi chiamarli fino a 18 mesi dopo l’ultimo acquisto, consegna o pagamento, e fino a 3 mesi dopo una richiesta di informazioni, a meno che non ti abbiano chiesto di non chiamare.</w:t>
      </w:r>
    </w:p>
    <w:p>
      <w:pPr>
        <w:spacing w:after="40"/>
        <w:ind w:left="283"/>
      </w:pPr>
      <w:r>
        <w:rPr>
          <w:rFonts w:ascii="Calibri" w:hAnsi="Calibri" w:cs="Calibri" w:eastAsia="Calibri"/>
          <w:b w:val="0"/>
          <w:color w:val="15131F"/>
          <w:sz w:val="21"/>
        </w:rPr>
        <w:t>• La maggior parte delle chiamate commerciali verso un’azienda è esente dalle regole Do Not Call.</w:t>
      </w:r>
    </w:p>
    <w:p>
      <w:pPr>
        <w:spacing w:after="40"/>
        <w:ind w:left="283"/>
      </w:pPr>
      <w:r>
        <w:rPr>
          <w:rFonts w:ascii="Calibri" w:hAnsi="Calibri" w:cs="Calibri" w:eastAsia="Calibri"/>
          <w:b w:val="0"/>
          <w:color w:val="15131F"/>
          <w:sz w:val="21"/>
        </w:rPr>
        <w:t>• Una chiamata e un messaggio in segreteria per persona, dalle 9 alle 18 ora locale. Mai dopo un no.</w:t>
      </w:r>
    </w:p>
    <w:p>
      <w:pPr>
        <w:spacing w:after="60"/>
      </w:pPr>
      <w:r>
        <w:rPr>
          <w:rFonts w:ascii="Calibri" w:hAnsi="Calibri" w:cs="Calibri" w:eastAsia="Calibri"/>
          <w:b/>
          <w:color w:val="6B3CF0"/>
          <w:sz w:val="21"/>
        </w:rPr>
        <w:t xml:space="preserve">Telefonata: </w:t>
      </w:r>
      <w:r>
        <w:rPr>
          <w:rFonts w:ascii="Calibri" w:hAnsi="Calibri" w:cs="Calibri" w:eastAsia="Calibri"/>
          <w:b w:val="0"/>
          <w:color w:val="15131F"/>
          <w:sz w:val="21"/>
        </w:rPr>
        <w:t>Ciao [nome], sono [il tuo nome] di [azienda]. A [mese] ci siamo occupati di [ultimo lavoro] in [indirizzo]. Ti chiamo perché [motivo, per esempio questa settimana abbiamo aperto le date d’autunno]. Vuoi che ti tenga da parte una data?</w:t>
        <w:br/>
        <w:br/>
        <w:t>Se sì: [giorno] o [giorno] alle [ora]?</w:t>
        <w:br/>
        <w:t>Se no: Nessun problema. C’è qualcosa che avremmo potuto fare meglio l’ultima volta? Grazie, me lo segno e non ti richiamerò.</w:t>
      </w:r>
    </w:p>
    <w:p>
      <w:pPr>
        <w:spacing w:after="60"/>
      </w:pPr>
      <w:r>
        <w:rPr>
          <w:rFonts w:ascii="Calibri" w:hAnsi="Calibri" w:cs="Calibri" w:eastAsia="Calibri"/>
          <w:b/>
          <w:color w:val="6B3CF0"/>
          <w:sz w:val="21"/>
        </w:rPr>
        <w:t xml:space="preserve">Segreteria: </w:t>
      </w:r>
      <w:r>
        <w:rPr>
          <w:rFonts w:ascii="Calibri" w:hAnsi="Calibri" w:cs="Calibri" w:eastAsia="Calibri"/>
          <w:b w:val="0"/>
          <w:color w:val="15131F"/>
          <w:sz w:val="21"/>
        </w:rPr>
        <w:t>Ciao [nome], sono [il tuo nome] di [azienda]. Abbiamo aperto le date di [stagione] e volevo offrirne una prima a te. Richiamami al [telefono] o prenota sul nostro sito. Se sei a posto così, non serve richiamare. Grazie.</w:t>
      </w:r>
    </w:p>
    <w:p>
      <w:pPr>
        <w:spacing w:after="60"/>
      </w:pPr>
      <w:r>
        <w:rPr>
          <w:rFonts w:ascii="Calibri" w:hAnsi="Calibri" w:cs="Calibri" w:eastAsia="Calibri"/>
          <w:b/>
          <w:color w:val="6B3CF0"/>
          <w:sz w:val="21"/>
        </w:rPr>
        <w:t xml:space="preserve">Regola per l’agente IA, da incollare in “Instructions”: </w:t>
      </w:r>
      <w:r>
        <w:rPr>
          <w:rFonts w:ascii="Calibri" w:hAnsi="Calibri" w:cs="Calibri" w:eastAsia="Calibri"/>
          <w:b w:val="0"/>
          <w:color w:val="15131F"/>
          <w:sz w:val="21"/>
        </w:rPr>
        <w:t>Alcuni ex clienti tornano dopo un’email di [titolare]. Se qualcuno dice di aver ricevuto la nostra email o di essere stato nostro cliente: ringrazialo, rispondi in base alla knowledge base e chiedi nome ed email. Se parla di un problema in un intervento precedente, scusati, non discutere, non promettere rimborsi né sconti e di’ che [titolare] risponderà via email [quando, per esempio entro lo stesso giorno lavorativo].</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Chiamare dopo un no, SMS senza il loro consenso, Uno sconto al telefono</w:t>
      </w:r>
    </w:p>
    <w:p>
      <w:pPr>
        <w:spacing w:after="160"/>
      </w:pPr>
    </w:p>
    <w:p>
      <w:pPr>
        <w:spacing w:after="60"/>
      </w:pPr>
      <w:r>
        <w:rPr>
          <w:rFonts w:ascii="Calibri" w:hAnsi="Calibri" w:cs="Calibri" w:eastAsia="Calibri"/>
          <w:b/>
          <w:color w:val="15131F"/>
          <w:sz w:val="28"/>
        </w:rPr>
        <w:t>6. Chiedi perché ha smesso, e cosa fare con ogni risposta</w:t>
      </w:r>
    </w:p>
    <w:p>
      <w:pPr>
        <w:spacing w:after="80"/>
      </w:pPr>
      <w:r>
        <w:rPr>
          <w:rFonts w:ascii="Calibri" w:hAnsi="Calibri" w:cs="Calibri" w:eastAsia="Calibri"/>
          <w:b w:val="0"/>
          <w:color w:val="5D5A70"/>
          <w:sz w:val="20"/>
        </w:rPr>
        <w:t>Chiedi: Una volta · Rispondi entro: 1 giorno lavorativo · Regola: Risolvi il motivo prima di fare qualsiasi offerta · Piè di pagina, in ogni email: Questa è un’email commerciale di [azienda], [indirizzo postale]. Rispondi “stop” e non ti scriverò più.</w:t>
      </w:r>
    </w:p>
    <w:p>
      <w:pPr>
        <w:spacing w:after="80"/>
      </w:pPr>
      <w:r>
        <w:rPr>
          <w:rFonts w:ascii="Calibri" w:hAnsi="Calibri" w:cs="Calibri" w:eastAsia="Calibri"/>
          <w:b w:val="0"/>
          <w:color w:val="15131F"/>
          <w:sz w:val="21"/>
        </w:rPr>
        <w:t>Chiedi una volta, presto e con parole semplici: nel Messaggio 2, al telefono o quando rispondono. Rispondi entro 1 giorno lavorativo. Registra il motivo anche se non tornano: dopo una stagione vedrai cosa sistemare per primo.</w:t>
      </w:r>
    </w:p>
    <w:p>
      <w:pPr>
        <w:spacing w:after="60"/>
      </w:pPr>
      <w:r>
        <w:rPr>
          <w:rFonts w:ascii="Calibri" w:hAnsi="Calibri" w:cs="Calibri" w:eastAsia="Calibri"/>
          <w:b/>
          <w:color w:val="6B3CF0"/>
          <w:sz w:val="21"/>
        </w:rPr>
        <w:t xml:space="preserve">Email con una sola domanda: </w:t>
      </w:r>
      <w:r>
        <w:rPr>
          <w:rFonts w:ascii="Calibri" w:hAnsi="Calibri" w:cs="Calibri" w:eastAsia="Calibri"/>
          <w:b w:val="0"/>
          <w:color w:val="15131F"/>
          <w:sz w:val="21"/>
        </w:rPr>
        <w:t>Ciao [nome],</w:t>
        <w:br/>
        <w:br/>
        <w:t>posso farti una domanda veloce? Perché hai smesso di rivolgerti a [azienda]? Basta un numero o qualche parola:</w:t>
        <w:br/>
        <w:br/>
        <w:t>1. Il prezzo</w:t>
        <w:br/>
        <w:t>2. Qualcosa nel servizio non andava</w:t>
        <w:br/>
        <w:t>3. Hai scelto un’altra azienda</w:t>
        <w:br/>
        <w:t>4. Hai traslocato, o non ti serve più</w:t>
        <w:br/>
        <w:t>5. Hai solo dimenticato di prenotare</w:t>
        <w:br/>
        <w:br/>
        <w:t>Ogni risposta ci aiuta. Se è qualcosa che possiamo sistemare, ti dirò come.</w:t>
        <w:br/>
        <w:br/>
        <w:t>[Il tuo nome]</w:t>
        <w:br/>
        <w:t>[piè di pagina]</w:t>
      </w:r>
    </w:p>
    <w:p>
      <w:pPr>
        <w:spacing w:after="40"/>
      </w:pPr>
      <w:r>
        <w:rPr>
          <w:rFonts w:ascii="Calibri" w:hAnsi="Calibri" w:cs="Calibri" w:eastAsia="Calibri"/>
          <w:b/>
          <w:color w:val="15131F"/>
          <w:sz w:val="22"/>
        </w:rPr>
        <w:t>6.1 Prezzo</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Non abbassare subito il prezzo. Mostra cosa è incluso, o proponi un lavoro più piccolo.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per avermelo detto. Il nostro prezzo comprende [cosa è incluso]. Se [prezzo] è troppo, posso fare [lavoro più piccolo, per esempio solo l’esterno] a [prezzo più basso]. Ti andrebbe bene?</w:t>
      </w:r>
    </w:p>
    <w:p>
      <w:pPr>
        <w:spacing w:after="40"/>
      </w:pPr>
    </w:p>
    <w:p>
      <w:pPr>
        <w:spacing w:after="40"/>
      </w:pPr>
      <w:r>
        <w:rPr>
          <w:rFonts w:ascii="Calibri" w:hAnsi="Calibri" w:cs="Calibri" w:eastAsia="Calibri"/>
          <w:b/>
          <w:color w:val="15131F"/>
          <w:sz w:val="22"/>
        </w:rPr>
        <w:t>6.2 Problema di servizio</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Scusati una volta, senza giustificazioni. Di’ cosa hai cambiato e offri di rimediare.</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Mi dispiace, non avresti dovuto essere tu a sollecitarci. Da allora abbiamo [cosa è cambiato]. Se ci dai un’altra possibilità, [collega] farà il lavoro e lo controllerà con te prima di andare via.</w:t>
      </w:r>
    </w:p>
    <w:p>
      <w:pPr>
        <w:spacing w:after="40"/>
      </w:pPr>
    </w:p>
    <w:p>
      <w:pPr>
        <w:spacing w:after="40"/>
      </w:pPr>
      <w:r>
        <w:rPr>
          <w:rFonts w:ascii="Calibri" w:hAnsi="Calibri" w:cs="Calibri" w:eastAsia="Calibri"/>
          <w:b/>
          <w:color w:val="15131F"/>
          <w:sz w:val="22"/>
        </w:rPr>
        <w:t>6.3 Altro fornitore</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Ringrazia, non criticare mai l’altra azienda e chiedi una volta se puoi farti risentire l’anno prossimo.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per avermelo fatto sapere, e spero che vada tutto bene. Posso farmi risentire una sola volta l’anno prossimo, in [stagione]? Se no, chiudo la tua scheda oggi.</w:t>
      </w:r>
    </w:p>
    <w:p>
      <w:pPr>
        <w:spacing w:after="40"/>
      </w:pPr>
    </w:p>
    <w:p>
      <w:pPr>
        <w:spacing w:after="40"/>
      </w:pPr>
      <w:r>
        <w:rPr>
          <w:rFonts w:ascii="Calibri" w:hAnsi="Calibri" w:cs="Calibri" w:eastAsia="Calibri"/>
          <w:b/>
          <w:color w:val="15131F"/>
          <w:sz w:val="22"/>
        </w:rPr>
        <w:t>6.4 Trasferimento o non serve più</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Fai i tuoi auguri, chiudi la scheda e annota il motivo.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e buona fortuna con il trasloco. Ho chiuso la tua scheda. Se un giorno ti servirà di nuovo [servizio], rispondi pure a questa email.</w:t>
      </w:r>
    </w:p>
    <w:p>
      <w:pPr>
        <w:spacing w:after="40"/>
      </w:pPr>
    </w:p>
    <w:p>
      <w:pPr>
        <w:spacing w:after="40"/>
      </w:pPr>
      <w:r>
        <w:rPr>
          <w:rFonts w:ascii="Calibri" w:hAnsi="Calibri" w:cs="Calibri" w:eastAsia="Calibri"/>
          <w:b/>
          <w:color w:val="15131F"/>
          <w:sz w:val="22"/>
        </w:rPr>
        <w:t>6.5 Dimenticanza</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Prenota subito e offri un promemoria via email quando sarà ora del prossimo intervento.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Capita di continuo. Ti andrebbe bene [giorno] o [giorno] alle [ora]? Se vuoi, posso anche mandarti un promemoria via email quando sarà ora del prossimo intervento.</w:t>
      </w:r>
    </w:p>
    <w:p>
      <w:pPr>
        <w:spacing w:after="40"/>
      </w:pPr>
    </w:p>
    <w:p>
      <w:pPr>
        <w:spacing w:after="60"/>
      </w:pPr>
      <w:r>
        <w:rPr>
          <w:rFonts w:ascii="Calibri" w:hAnsi="Calibri" w:cs="Calibri" w:eastAsia="Calibri"/>
          <w:b/>
          <w:color w:val="6B3CF0"/>
          <w:sz w:val="21"/>
        </w:rPr>
        <w:t xml:space="preserve">Motivi: </w:t>
      </w:r>
      <w:r>
        <w:rPr>
          <w:rFonts w:ascii="Calibri" w:hAnsi="Calibri" w:cs="Calibri" w:eastAsia="Calibri"/>
          <w:b w:val="0"/>
          <w:color w:val="5D5A70"/>
          <w:sz w:val="21"/>
        </w:rPr>
        <w:t>Prezzo, Problema di servizio, Altro fornitore, Trasferimento, Non serve più, Dimenticanza, Non indicato</w:t>
      </w:r>
    </w:p>
    <w:p>
      <w:pPr>
        <w:spacing w:after="160"/>
      </w:pPr>
    </w:p>
    <w:p>
      <w:pPr>
        <w:spacing w:after="80"/>
      </w:pPr>
      <w:r>
        <w:rPr>
          <w:rFonts w:ascii="Calibri" w:hAnsi="Calibri" w:cs="Calibri" w:eastAsia="Calibri"/>
          <w:b/>
          <w:color w:val="15131F"/>
          <w:sz w:val="28"/>
        </w:rPr>
        <w:t>Esempio: Un esempio di campagna win-back: la cliente torna dopo il Messaggio 2</w:t>
      </w:r>
    </w:p>
    <w:p>
      <w:pPr>
        <w:spacing w:after="120"/>
      </w:pPr>
      <w:r>
        <w:rPr>
          <w:rFonts w:ascii="Calibri" w:hAnsi="Calibri" w:cs="Calibri" w:eastAsia="Calibri"/>
          <w:b w:val="0"/>
          <w:color w:val="5D5A70"/>
          <w:sz w:val="21"/>
        </w:rPr>
        <w:t>Copperbeam Window Cleaning, un’impresa fittizia di pulizia vetri per case e piccoli uffici a Raleigh, in North Carolina, invia ogni settembre questi modelli di email per recuperare clienti. Ingrid Paulsen faceva pulire le finestre ogni primavera e ogni autunno, poi ha saltato la primavera.</w:t>
      </w:r>
    </w:p>
    <w:p>
      <w:pPr>
        <w:spacing w:after="60"/>
      </w:pPr>
      <w:r>
        <w:rPr>
          <w:rFonts w:ascii="Calibri" w:hAnsi="Calibri" w:cs="Calibri" w:eastAsia="Calibri"/>
          <w:b/>
          <w:color w:val="6B3CF0"/>
          <w:sz w:val="21"/>
        </w:rPr>
        <w:t xml:space="preserve">Rosa (titolare): </w:t>
      </w:r>
      <w:r>
        <w:rPr>
          <w:rFonts w:ascii="Calibri" w:hAnsi="Calibri" w:cs="Calibri" w:eastAsia="Calibri"/>
          <w:b w:val="0"/>
          <w:color w:val="15131F"/>
          <w:sz w:val="21"/>
        </w:rPr>
        <w:t>Mar 1° set, Messaggio 1, oggetto “Le tue finestre in Maple Ridge Drive: aperte le date d’autunno”: Ciao Ingrid, è passato quasi un anno da quando abbiamo pulito le tue finestre, e ora sono aperte le nostre date d’autunno. Ho ancora le tue note: 24 finestre e il lucernario sopra le scale. Vuoi che ti tenga libera una mattina?</w:t>
      </w:r>
    </w:p>
    <w:p>
      <w:pPr>
        <w:spacing w:after="60"/>
      </w:pPr>
      <w:r>
        <w:rPr>
          <w:rFonts w:ascii="Calibri" w:hAnsi="Calibri" w:cs="Calibri" w:eastAsia="Calibri"/>
          <w:b/>
          <w:color w:val="6B3CF0"/>
          <w:sz w:val="21"/>
        </w:rPr>
        <w:t xml:space="preserve">Rosa (titolare): </w:t>
      </w:r>
      <w:r>
        <w:rPr>
          <w:rFonts w:ascii="Calibri" w:hAnsi="Calibri" w:cs="Calibri" w:eastAsia="Calibri"/>
          <w:b w:val="0"/>
          <w:color w:val="15131F"/>
          <w:sz w:val="21"/>
        </w:rPr>
        <w:t>Ven 11 set, Messaggio 2: Una cosa è cambiata dall’ultima volta che siamo venuti da te: ogni pulizia ora ha la garanzia di 7 giorni senza aloni. E una domanda sincera: se l’ultima volta qualcosa non andava, vorrei saperlo.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Ven 11 set, 12:40, chat del sito: Ciao, ho ricevuto l’email di Rosa. Sinceramente, lo scorso ottobre le finestre del piano di sopra avevano degli aloni e nessuno è tornato a sistemarle. La garanzia di 7 giorni vale anche per il piano di sopra?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per avercelo detto, e mi dispiace per gli aloni. Sì, la garanzia copre tutte le finestre che puliamo, compreso il piano di sopra. Rosa si occupa delle prenotazioni e ti scriverà oggi via email.</w:t>
      </w:r>
    </w:p>
    <w:p>
      <w:pPr>
        <w:spacing w:after="60"/>
      </w:pPr>
      <w:r>
        <w:rPr>
          <w:rFonts w:ascii="Calibri" w:hAnsi="Calibri" w:cs="Calibri" w:eastAsia="Calibri"/>
          <w:b/>
          <w:color w:val="6B3CF0"/>
          <w:sz w:val="21"/>
        </w:rPr>
        <w:t xml:space="preserve">Rosa (titolare): </w:t>
      </w:r>
      <w:r>
        <w:rPr>
          <w:rFonts w:ascii="Calibri" w:hAnsi="Calibri" w:cs="Calibri" w:eastAsia="Calibri"/>
          <w:b w:val="0"/>
          <w:color w:val="15131F"/>
          <w:sz w:val="21"/>
        </w:rPr>
        <w:t>Ven 11 set, 15:10, email: Ciao Ingrid, mi dispiace per lo scorso ottobre: non avresti dovuto essere tu a sollecitarci. Theo, il nostro caposquadra, pulirà lui stesso le tue finestre, partendo dal piano di sopra, e le controllerà con te prima di andare via. Martedì 29 settembre o giovedì 1° ottobre alle 9:00? Stesso prezzo dell’anno scorso, 320 $.</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Martedì 29 settembre, grazie.</w:t>
      </w:r>
    </w:p>
    <w:p>
      <w:pPr>
        <w:spacing w:after="60"/>
      </w:pPr>
      <w:r>
        <w:rPr>
          <w:rFonts w:ascii="Calibri" w:hAnsi="Calibri" w:cs="Calibri" w:eastAsia="Calibri"/>
          <w:b/>
          <w:color w:val="6B3CF0"/>
          <w:sz w:val="21"/>
        </w:rPr>
        <w:t xml:space="preserve">Rosa (titolare): </w:t>
      </w:r>
      <w:r>
        <w:rPr>
          <w:rFonts w:ascii="Calibri" w:hAnsi="Calibri" w:cs="Calibri" w:eastAsia="Calibri"/>
          <w:b w:val="0"/>
          <w:color w:val="15131F"/>
          <w:sz w:val="21"/>
        </w:rPr>
        <w:t>Prenotato: martedì 29 settembre alle 9:00, interno ed esterno. Trovi la conferma nella tua casella di posta.</w:t>
      </w:r>
    </w:p>
    <w:p>
      <w:pPr>
        <w:spacing w:after="80"/>
      </w:pPr>
    </w:p>
    <w:p>
      <w:pPr>
        <w:spacing w:after="80"/>
      </w:pPr>
      <w:r>
        <w:rPr>
          <w:rFonts w:ascii="Calibri" w:hAnsi="Calibri" w:cs="Calibri" w:eastAsia="Calibri"/>
          <w:b/>
          <w:color w:val="15131F"/>
          <w:sz w:val="24"/>
        </w:rPr>
        <w:t>Scheda cliente al 29 settembre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Cliente</w:t>
            </w:r>
          </w:p>
        </w:tc>
        <w:tc>
          <w:tcPr>
            <w:tcW w:type="dxa" w:w="4986"/>
          </w:tcPr>
          <w:p>
            <w:r/>
            <w:r>
              <w:rPr>
                <w:rFonts w:ascii="Calibri" w:hAnsi="Calibri" w:cs="Calibri" w:eastAsia="Calibri"/>
                <w:b w:val="0"/>
                <w:color w:val="15131F"/>
                <w:sz w:val="19"/>
              </w:rPr>
              <w:t>Ingrid Paulsen (Maple Ridge Drive)</w:t>
            </w:r>
          </w:p>
        </w:tc>
      </w:tr>
      <w:tr>
        <w:tc>
          <w:tcPr>
            <w:tcW w:type="dxa" w:w="4986"/>
          </w:tcPr>
          <w:p>
            <w:r/>
            <w:r>
              <w:rPr>
                <w:rFonts w:ascii="Calibri" w:hAnsi="Calibri" w:cs="Calibri" w:eastAsia="Calibri"/>
                <w:b/>
                <w:color w:val="15131F"/>
                <w:sz w:val="19"/>
              </w:rPr>
              <w:t>Segmento</w:t>
            </w:r>
          </w:p>
        </w:tc>
        <w:tc>
          <w:tcPr>
            <w:tcW w:type="dxa" w:w="4986"/>
          </w:tcPr>
          <w:p>
            <w:r/>
            <w:r>
              <w:rPr>
                <w:rFonts w:ascii="Calibri" w:hAnsi="Calibri" w:cs="Calibri" w:eastAsia="Calibri"/>
                <w:b w:val="0"/>
                <w:color w:val="15131F"/>
                <w:sz w:val="19"/>
              </w:rPr>
              <w:t>Ex cliente, intervallo abituale 180 giorni</w:t>
            </w:r>
          </w:p>
        </w:tc>
      </w:tr>
      <w:tr>
        <w:tc>
          <w:tcPr>
            <w:tcW w:type="dxa" w:w="4986"/>
          </w:tcPr>
          <w:p>
            <w:r/>
            <w:r>
              <w:rPr>
                <w:rFonts w:ascii="Calibri" w:hAnsi="Calibri" w:cs="Calibri" w:eastAsia="Calibri"/>
                <w:b/>
                <w:color w:val="15131F"/>
                <w:sz w:val="19"/>
              </w:rPr>
              <w:t>Ultima pulizia</w:t>
            </w:r>
          </w:p>
        </w:tc>
        <w:tc>
          <w:tcPr>
            <w:tcW w:type="dxa" w:w="4986"/>
          </w:tcPr>
          <w:p>
            <w:r/>
            <w:r>
              <w:rPr>
                <w:rFonts w:ascii="Calibri" w:hAnsi="Calibri" w:cs="Calibri" w:eastAsia="Calibri"/>
                <w:b w:val="0"/>
                <w:color w:val="15131F"/>
                <w:sz w:val="19"/>
              </w:rPr>
              <w:t>Sab 18 ott 2025, 320 $</w:t>
            </w:r>
          </w:p>
        </w:tc>
      </w:tr>
      <w:tr>
        <w:tc>
          <w:tcPr>
            <w:tcW w:type="dxa" w:w="4986"/>
          </w:tcPr>
          <w:p>
            <w:r/>
            <w:r>
              <w:rPr>
                <w:rFonts w:ascii="Calibri" w:hAnsi="Calibri" w:cs="Calibri" w:eastAsia="Calibri"/>
                <w:b/>
                <w:color w:val="15131F"/>
                <w:sz w:val="19"/>
              </w:rPr>
              <w:t>Al Messaggio 1</w:t>
            </w:r>
          </w:p>
        </w:tc>
        <w:tc>
          <w:tcPr>
            <w:tcW w:type="dxa" w:w="4986"/>
          </w:tcPr>
          <w:p>
            <w:r/>
            <w:r>
              <w:rPr>
                <w:rFonts w:ascii="Calibri" w:hAnsi="Calibri" w:cs="Calibri" w:eastAsia="Calibri"/>
                <w:b w:val="0"/>
                <w:color w:val="15131F"/>
                <w:sz w:val="19"/>
              </w:rPr>
              <w:t>318 giorni dall’ultima pulizia</w:t>
            </w:r>
          </w:p>
        </w:tc>
      </w:tr>
      <w:tr>
        <w:tc>
          <w:tcPr>
            <w:tcW w:type="dxa" w:w="4986"/>
          </w:tcPr>
          <w:p>
            <w:r/>
            <w:r>
              <w:rPr>
                <w:rFonts w:ascii="Calibri" w:hAnsi="Calibri" w:cs="Calibri" w:eastAsia="Calibri"/>
                <w:b/>
                <w:color w:val="15131F"/>
                <w:sz w:val="19"/>
              </w:rPr>
              <w:t>Perché ha smesso</w:t>
            </w:r>
          </w:p>
        </w:tc>
        <w:tc>
          <w:tcPr>
            <w:tcW w:type="dxa" w:w="4986"/>
          </w:tcPr>
          <w:p>
            <w:r/>
            <w:r>
              <w:rPr>
                <w:rFonts w:ascii="Calibri" w:hAnsi="Calibri" w:cs="Calibri" w:eastAsia="Calibri"/>
                <w:b w:val="0"/>
                <w:color w:val="15131F"/>
                <w:sz w:val="19"/>
              </w:rPr>
              <w:t>Problema di servizio: aloni al piano di sopra</w:t>
            </w:r>
          </w:p>
        </w:tc>
      </w:tr>
      <w:tr>
        <w:tc>
          <w:tcPr>
            <w:tcW w:type="dxa" w:w="4986"/>
          </w:tcPr>
          <w:p>
            <w:r/>
            <w:r>
              <w:rPr>
                <w:rFonts w:ascii="Calibri" w:hAnsi="Calibri" w:cs="Calibri" w:eastAsia="Calibri"/>
                <w:b/>
                <w:color w:val="15131F"/>
                <w:sz w:val="19"/>
              </w:rPr>
              <w:t>Risposta dopo</w:t>
            </w:r>
          </w:p>
        </w:tc>
        <w:tc>
          <w:tcPr>
            <w:tcW w:type="dxa" w:w="4986"/>
          </w:tcPr>
          <w:p>
            <w:r/>
            <w:r>
              <w:rPr>
                <w:rFonts w:ascii="Calibri" w:hAnsi="Calibri" w:cs="Calibri" w:eastAsia="Calibri"/>
                <w:b w:val="0"/>
                <w:color w:val="15131F"/>
                <w:sz w:val="19"/>
              </w:rPr>
              <w:t>Messaggio 2, nella chat del sito</w:t>
            </w:r>
          </w:p>
        </w:tc>
      </w:tr>
      <w:tr>
        <w:tc>
          <w:tcPr>
            <w:tcW w:type="dxa" w:w="4986"/>
          </w:tcPr>
          <w:p>
            <w:r/>
            <w:r>
              <w:rPr>
                <w:rFonts w:ascii="Calibri" w:hAnsi="Calibri" w:cs="Calibri" w:eastAsia="Calibri"/>
                <w:b/>
                <w:color w:val="15131F"/>
                <w:sz w:val="19"/>
              </w:rPr>
              <w:t>Esito</w:t>
            </w:r>
          </w:p>
        </w:tc>
        <w:tc>
          <w:tcPr>
            <w:tcW w:type="dxa" w:w="4986"/>
          </w:tcPr>
          <w:p>
            <w:r/>
            <w:r>
              <w:rPr>
                <w:rFonts w:ascii="Calibri" w:hAnsi="Calibri" w:cs="Calibri" w:eastAsia="Calibri"/>
                <w:b w:val="0"/>
                <w:color w:val="15131F"/>
                <w:sz w:val="19"/>
              </w:rPr>
              <w:t>Recuperata: pulizia il 29 set, trattativa “Won”</w:t>
            </w:r>
          </w:p>
        </w:tc>
      </w:tr>
    </w:tbl>
    <w:p/>
    <w:p>
      <w:pPr>
        <w:spacing w:after="80"/>
      </w:pPr>
      <w:r>
        <w:rPr>
          <w:rFonts w:ascii="Calibri" w:hAnsi="Calibri" w:cs="Calibri" w:eastAsia="Calibri"/>
          <w:b/>
          <w:color w:val="15131F"/>
          <w:sz w:val="24"/>
        </w:rPr>
        <w:t>Attività di recupero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Scadenza</w:t>
            </w:r>
          </w:p>
        </w:tc>
        <w:tc>
          <w:tcPr>
            <w:tcW w:type="dxa" w:w="3324"/>
            <w:shd w:val="clear" w:color="auto" w:fill="EFE9FF"/>
          </w:tcPr>
          <w:p>
            <w:r/>
            <w:r>
              <w:rPr>
                <w:rFonts w:ascii="Calibri" w:hAnsi="Calibri" w:cs="Calibri" w:eastAsia="Calibri"/>
                <w:b/>
                <w:color w:val="15131F"/>
                <w:sz w:val="19"/>
              </w:rPr>
              <w:t>Attività</w:t>
            </w:r>
          </w:p>
        </w:tc>
        <w:tc>
          <w:tcPr>
            <w:tcW w:type="dxa" w:w="3324"/>
            <w:shd w:val="clear" w:color="auto" w:fill="EFE9FF"/>
          </w:tcPr>
          <w:p>
            <w:r/>
            <w:r>
              <w:rPr>
                <w:rFonts w:ascii="Calibri" w:hAnsi="Calibri" w:cs="Calibri" w:eastAsia="Calibri"/>
                <w:b/>
                <w:color w:val="15131F"/>
                <w:sz w:val="19"/>
              </w:rPr>
              <w:t>Risultato</w:t>
            </w:r>
          </w:p>
        </w:tc>
      </w:tr>
      <w:tr>
        <w:tc>
          <w:tcPr>
            <w:tcW w:type="dxa" w:w="3324"/>
          </w:tcPr>
          <w:p>
            <w:r/>
            <w:r>
              <w:rPr>
                <w:rFonts w:ascii="Calibri" w:hAnsi="Calibri" w:cs="Calibri" w:eastAsia="Calibri"/>
                <w:b w:val="0"/>
                <w:color w:val="15131F"/>
                <w:sz w:val="19"/>
              </w:rPr>
              <w:t>Mar 1° set</w:t>
            </w:r>
          </w:p>
        </w:tc>
        <w:tc>
          <w:tcPr>
            <w:tcW w:type="dxa" w:w="3324"/>
          </w:tcPr>
          <w:p>
            <w:r/>
            <w:r>
              <w:rPr>
                <w:rFonts w:ascii="Calibri" w:hAnsi="Calibri" w:cs="Calibri" w:eastAsia="Calibri"/>
                <w:b w:val="0"/>
                <w:color w:val="15131F"/>
                <w:sz w:val="19"/>
              </w:rPr>
              <w:t>Messaggio 1: Ingrid Paulsen</w:t>
            </w:r>
          </w:p>
        </w:tc>
        <w:tc>
          <w:tcPr>
            <w:tcW w:type="dxa" w:w="3324"/>
          </w:tcPr>
          <w:p>
            <w:r/>
            <w:r>
              <w:rPr>
                <w:rFonts w:ascii="Calibri" w:hAnsi="Calibri" w:cs="Calibri" w:eastAsia="Calibri"/>
                <w:b w:val="0"/>
                <w:color w:val="15131F"/>
                <w:sz w:val="19"/>
              </w:rPr>
              <w:t>Inviato, nessuna risposta</w:t>
            </w:r>
          </w:p>
        </w:tc>
      </w:tr>
      <w:tr>
        <w:tc>
          <w:tcPr>
            <w:tcW w:type="dxa" w:w="3324"/>
          </w:tcPr>
          <w:p>
            <w:r/>
            <w:r>
              <w:rPr>
                <w:rFonts w:ascii="Calibri" w:hAnsi="Calibri" w:cs="Calibri" w:eastAsia="Calibri"/>
                <w:b w:val="0"/>
                <w:color w:val="15131F"/>
                <w:sz w:val="19"/>
              </w:rPr>
              <w:t>Ven 11 set</w:t>
            </w:r>
          </w:p>
        </w:tc>
        <w:tc>
          <w:tcPr>
            <w:tcW w:type="dxa" w:w="3324"/>
          </w:tcPr>
          <w:p>
            <w:r/>
            <w:r>
              <w:rPr>
                <w:rFonts w:ascii="Calibri" w:hAnsi="Calibri" w:cs="Calibri" w:eastAsia="Calibri"/>
                <w:b w:val="0"/>
                <w:color w:val="15131F"/>
                <w:sz w:val="19"/>
              </w:rPr>
              <w:t>Messaggio 2: Ingrid Paulsen</w:t>
            </w:r>
          </w:p>
        </w:tc>
        <w:tc>
          <w:tcPr>
            <w:tcW w:type="dxa" w:w="3324"/>
          </w:tcPr>
          <w:p>
            <w:r/>
            <w:r>
              <w:rPr>
                <w:rFonts w:ascii="Calibri" w:hAnsi="Calibri" w:cs="Calibri" w:eastAsia="Calibri"/>
                <w:b w:val="0"/>
                <w:color w:val="15131F"/>
                <w:sz w:val="19"/>
              </w:rPr>
              <w:t>Inviato, risposta in chat alle 12:40</w:t>
            </w:r>
          </w:p>
        </w:tc>
      </w:tr>
      <w:tr>
        <w:tc>
          <w:tcPr>
            <w:tcW w:type="dxa" w:w="3324"/>
          </w:tcPr>
          <w:p>
            <w:r/>
            <w:r>
              <w:rPr>
                <w:rFonts w:ascii="Calibri" w:hAnsi="Calibri" w:cs="Calibri" w:eastAsia="Calibri"/>
                <w:b w:val="0"/>
                <w:color w:val="15131F"/>
                <w:sz w:val="19"/>
              </w:rPr>
              <w:t>Ven 11 set</w:t>
            </w:r>
          </w:p>
        </w:tc>
        <w:tc>
          <w:tcPr>
            <w:tcW w:type="dxa" w:w="3324"/>
          </w:tcPr>
          <w:p>
            <w:r/>
            <w:r>
              <w:rPr>
                <w:rFonts w:ascii="Calibri" w:hAnsi="Calibri" w:cs="Calibri" w:eastAsia="Calibri"/>
                <w:b w:val="0"/>
                <w:color w:val="15131F"/>
                <w:sz w:val="19"/>
              </w:rPr>
              <w:t>Rispondere a Ingrid: aloni</w:t>
            </w:r>
          </w:p>
        </w:tc>
        <w:tc>
          <w:tcPr>
            <w:tcW w:type="dxa" w:w="3324"/>
          </w:tcPr>
          <w:p>
            <w:r/>
            <w:r>
              <w:rPr>
                <w:rFonts w:ascii="Calibri" w:hAnsi="Calibri" w:cs="Calibri" w:eastAsia="Calibri"/>
                <w:b w:val="0"/>
                <w:color w:val="15131F"/>
                <w:sz w:val="19"/>
              </w:rPr>
              <w:t>Scuse fatte, intervento prenotato</w:t>
            </w:r>
          </w:p>
        </w:tc>
      </w:tr>
      <w:tr>
        <w:tc>
          <w:tcPr>
            <w:tcW w:type="dxa" w:w="3324"/>
          </w:tcPr>
          <w:p>
            <w:r/>
            <w:r>
              <w:rPr>
                <w:rFonts w:ascii="Calibri" w:hAnsi="Calibri" w:cs="Calibri" w:eastAsia="Calibri"/>
                <w:b w:val="0"/>
                <w:color w:val="15131F"/>
                <w:sz w:val="19"/>
              </w:rPr>
              <w:t>Mar 22 set</w:t>
            </w:r>
          </w:p>
        </w:tc>
        <w:tc>
          <w:tcPr>
            <w:tcW w:type="dxa" w:w="3324"/>
          </w:tcPr>
          <w:p>
            <w:r/>
            <w:r>
              <w:rPr>
                <w:rFonts w:ascii="Calibri" w:hAnsi="Calibri" w:cs="Calibri" w:eastAsia="Calibri"/>
                <w:b w:val="0"/>
                <w:color w:val="15131F"/>
                <w:sz w:val="19"/>
              </w:rPr>
              <w:t>Messaggio 3: Ingrid Paulsen</w:t>
            </w:r>
          </w:p>
        </w:tc>
        <w:tc>
          <w:tcPr>
            <w:tcW w:type="dxa" w:w="3324"/>
          </w:tcPr>
          <w:p>
            <w:r/>
            <w:r>
              <w:rPr>
                <w:rFonts w:ascii="Calibri" w:hAnsi="Calibri" w:cs="Calibri" w:eastAsia="Calibri"/>
                <w:b w:val="0"/>
                <w:color w:val="15131F"/>
                <w:sz w:val="19"/>
              </w:rPr>
              <w:t>Non serve: ha risposto</w:t>
            </w:r>
          </w:p>
        </w:tc>
      </w:tr>
      <w:tr>
        <w:tc>
          <w:tcPr>
            <w:tcW w:type="dxa" w:w="3324"/>
          </w:tcPr>
          <w:p>
            <w:r/>
            <w:r>
              <w:rPr>
                <w:rFonts w:ascii="Calibri" w:hAnsi="Calibri" w:cs="Calibri" w:eastAsia="Calibri"/>
                <w:b w:val="0"/>
                <w:color w:val="15131F"/>
                <w:sz w:val="19"/>
              </w:rPr>
              <w:t>Mar 29 set</w:t>
            </w:r>
          </w:p>
        </w:tc>
        <w:tc>
          <w:tcPr>
            <w:tcW w:type="dxa" w:w="3324"/>
          </w:tcPr>
          <w:p>
            <w:r/>
            <w:r>
              <w:rPr>
                <w:rFonts w:ascii="Calibri" w:hAnsi="Calibri" w:cs="Calibri" w:eastAsia="Calibri"/>
                <w:b w:val="0"/>
                <w:color w:val="15131F"/>
                <w:sz w:val="19"/>
              </w:rPr>
              <w:t>Pulizia, controllo del piano di sopra con lei</w:t>
            </w:r>
          </w:p>
        </w:tc>
        <w:tc>
          <w:tcPr>
            <w:tcW w:type="dxa" w:w="3324"/>
          </w:tcPr>
          <w:p>
            <w:r/>
            <w:r>
              <w:rPr>
                <w:rFonts w:ascii="Calibri" w:hAnsi="Calibri" w:cs="Calibri" w:eastAsia="Calibri"/>
                <w:b w:val="0"/>
                <w:color w:val="15131F"/>
                <w:sz w:val="19"/>
              </w:rPr>
              <w:t>Fatto, 320 $ pagati</w:t>
            </w:r>
          </w:p>
        </w:tc>
      </w:tr>
    </w:tbl>
    <w:p/>
    <w:p>
      <w:pPr>
        <w:spacing w:after="80"/>
      </w:pPr>
      <w:r>
        <w:rPr>
          <w:rFonts w:ascii="Calibri" w:hAnsi="Calibri" w:cs="Calibri" w:eastAsia="Calibri"/>
          <w:b/>
          <w:color w:val="15131F"/>
          <w:sz w:val="24"/>
        </w:rPr>
        <w:t>Tutta la lista nel file Excel</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Segmento</w:t>
            </w:r>
          </w:p>
        </w:tc>
        <w:tc>
          <w:tcPr>
            <w:tcW w:type="dxa" w:w="3324"/>
            <w:shd w:val="clear" w:color="auto" w:fill="EFE9FF"/>
          </w:tcPr>
          <w:p>
            <w:r/>
            <w:r>
              <w:rPr>
                <w:rFonts w:ascii="Calibri" w:hAnsi="Calibri" w:cs="Calibri" w:eastAsia="Calibri"/>
                <w:b/>
                <w:color w:val="15131F"/>
                <w:sz w:val="19"/>
              </w:rPr>
              <w:t>Contattati</w:t>
            </w:r>
          </w:p>
        </w:tc>
        <w:tc>
          <w:tcPr>
            <w:tcW w:type="dxa" w:w="3324"/>
            <w:shd w:val="clear" w:color="auto" w:fill="EFE9FF"/>
          </w:tcPr>
          <w:p>
            <w:r/>
            <w:r>
              <w:rPr>
                <w:rFonts w:ascii="Calibri" w:hAnsi="Calibri" w:cs="Calibri" w:eastAsia="Calibri"/>
                <w:b/>
                <w:color w:val="15131F"/>
                <w:sz w:val="19"/>
              </w:rPr>
              <w:t>Recuperati</w:t>
            </w:r>
          </w:p>
        </w:tc>
      </w:tr>
      <w:tr>
        <w:tc>
          <w:tcPr>
            <w:tcW w:type="dxa" w:w="3324"/>
          </w:tcPr>
          <w:p>
            <w:r/>
            <w:r>
              <w:rPr>
                <w:rFonts w:ascii="Calibri" w:hAnsi="Calibri" w:cs="Calibri" w:eastAsia="Calibri"/>
                <w:b w:val="0"/>
                <w:color w:val="15131F"/>
                <w:sz w:val="19"/>
              </w:rPr>
              <w:t>Ex clienti</w:t>
            </w:r>
          </w:p>
        </w:tc>
        <w:tc>
          <w:tcPr>
            <w:tcW w:type="dxa" w:w="3324"/>
          </w:tcPr>
          <w:p>
            <w:r/>
            <w:r>
              <w:rPr>
                <w:rFonts w:ascii="Calibri" w:hAnsi="Calibri" w:cs="Calibri" w:eastAsia="Calibri"/>
                <w:b w:val="0"/>
                <w:color w:val="15131F"/>
                <w:sz w:val="19"/>
              </w:rPr>
              <w:t>10</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Vecchi lead</w:t>
            </w:r>
          </w:p>
        </w:tc>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0</w:t>
            </w:r>
          </w:p>
        </w:tc>
      </w:tr>
      <w:tr>
        <w:tc>
          <w:tcPr>
            <w:tcW w:type="dxa" w:w="3324"/>
          </w:tcPr>
          <w:p>
            <w:r/>
            <w:r>
              <w:rPr>
                <w:rFonts w:ascii="Calibri" w:hAnsi="Calibri" w:cs="Calibri" w:eastAsia="Calibri"/>
                <w:b w:val="0"/>
                <w:color w:val="15131F"/>
                <w:sz w:val="19"/>
              </w:rPr>
              <w:t>Hanno disdetto</w:t>
            </w:r>
          </w:p>
        </w:tc>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1</w:t>
            </w:r>
          </w:p>
        </w:tc>
      </w:tr>
      <w:tr>
        <w:tc>
          <w:tcPr>
            <w:tcW w:type="dxa" w:w="3324"/>
          </w:tcPr>
          <w:p>
            <w:r/>
            <w:r>
              <w:rPr>
                <w:rFonts w:ascii="Calibri" w:hAnsi="Calibri" w:cs="Calibri" w:eastAsia="Calibri"/>
                <w:b w:val="0"/>
                <w:color w:val="15131F"/>
                <w:sz w:val="19"/>
              </w:rPr>
              <w:t>Totale, ricavi 740 $</w:t>
            </w:r>
          </w:p>
        </w:tc>
        <w:tc>
          <w:tcPr>
            <w:tcW w:type="dxa" w:w="3324"/>
          </w:tcPr>
          <w:p>
            <w:r/>
            <w:r>
              <w:rPr>
                <w:rFonts w:ascii="Calibri" w:hAnsi="Calibri" w:cs="Calibri" w:eastAsia="Calibri"/>
                <w:b w:val="0"/>
                <w:color w:val="15131F"/>
                <w:sz w:val="19"/>
              </w:rPr>
              <w:t>15</w:t>
            </w:r>
          </w:p>
        </w:tc>
        <w:tc>
          <w:tcPr>
            <w:tcW w:type="dxa" w:w="3324"/>
          </w:tcPr>
          <w:p>
            <w:r/>
            <w:r>
              <w:rPr>
                <w:rFonts w:ascii="Calibri" w:hAnsi="Calibri" w:cs="Calibri" w:eastAsia="Calibri"/>
                <w:b w:val="0"/>
                <w:color w:val="15131F"/>
                <w:sz w:val="19"/>
              </w:rPr>
              <w:t>3 (20%)</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Regole legali e di recapito per le email di recupero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Regola</w:t>
            </w:r>
          </w:p>
        </w:tc>
        <w:tc>
          <w:tcPr>
            <w:tcW w:type="dxa" w:w="3324"/>
            <w:shd w:val="clear" w:color="auto" w:fill="EFE9FF"/>
          </w:tcPr>
          <w:p>
            <w:r/>
            <w:r>
              <w:rPr>
                <w:rFonts w:ascii="Calibri" w:hAnsi="Calibri" w:cs="Calibri" w:eastAsia="Calibri"/>
                <w:b/>
                <w:color w:val="15131F"/>
                <w:sz w:val="19"/>
              </w:rPr>
              <w:t>Cosa dice</w:t>
            </w:r>
          </w:p>
        </w:tc>
        <w:tc>
          <w:tcPr>
            <w:tcW w:type="dxa" w:w="3324"/>
            <w:shd w:val="clear" w:color="auto" w:fill="EFE9FF"/>
          </w:tcPr>
          <w:p>
            <w:r/>
            <w:r>
              <w:rPr>
                <w:rFonts w:ascii="Calibri" w:hAnsi="Calibri" w:cs="Calibri" w:eastAsia="Calibri"/>
                <w:b/>
                <w:color w:val="15131F"/>
                <w:sz w:val="19"/>
              </w:rPr>
              <w:t>Cosa fa questo modello</w:t>
            </w:r>
          </w:p>
        </w:tc>
      </w:tr>
      <w:tr>
        <w:tc>
          <w:tcPr>
            <w:tcW w:type="dxa" w:w="3324"/>
          </w:tcPr>
          <w:p>
            <w:r/>
            <w:r>
              <w:rPr>
                <w:rFonts w:ascii="Calibri" w:hAnsi="Calibri" w:cs="Calibri" w:eastAsia="Calibri"/>
                <w:b w:val="0"/>
                <w:color w:val="15131F"/>
                <w:sz w:val="19"/>
              </w:rPr>
              <w:t>Legge USA: email commerciali, anche B2B</w:t>
            </w:r>
          </w:p>
        </w:tc>
        <w:tc>
          <w:tcPr>
            <w:tcW w:type="dxa" w:w="3324"/>
          </w:tcPr>
          <w:p>
            <w:r/>
            <w:r>
              <w:rPr>
                <w:rFonts w:ascii="Calibri" w:hAnsi="Calibri" w:cs="Calibri" w:eastAsia="Calibri"/>
                <w:b w:val="0"/>
                <w:color w:val="15131F"/>
                <w:sz w:val="19"/>
              </w:rPr>
              <w:t>Un messaggio agli ex clienti su qualcosa di nuovo deve rispettarla: intestazione e oggetto corretti, una dichiarazione chiara che è una pubblicità, il tuo indirizzo postale, un modo per disiscriversi</w:t>
            </w:r>
          </w:p>
        </w:tc>
        <w:tc>
          <w:tcPr>
            <w:tcW w:type="dxa" w:w="3324"/>
          </w:tcPr>
          <w:p>
            <w:r/>
            <w:r>
              <w:rPr>
                <w:rFonts w:ascii="Calibri" w:hAnsi="Calibri" w:cs="Calibri" w:eastAsia="Calibri"/>
                <w:b w:val="0"/>
                <w:color w:val="15131F"/>
                <w:sz w:val="19"/>
              </w:rPr>
              <w:t>Un oggetto veritiero e il piè di pagina di due righe in ogni messaggio</w:t>
            </w:r>
          </w:p>
        </w:tc>
      </w:tr>
      <w:tr>
        <w:tc>
          <w:tcPr>
            <w:tcW w:type="dxa" w:w="3324"/>
          </w:tcPr>
          <w:p>
            <w:r/>
            <w:r>
              <w:rPr>
                <w:rFonts w:ascii="Calibri" w:hAnsi="Calibri" w:cs="Calibri" w:eastAsia="Calibri"/>
                <w:b w:val="0"/>
                <w:color w:val="15131F"/>
                <w:sz w:val="19"/>
              </w:rPr>
              <w:t>Legge USA: disiscrizioni</w:t>
            </w:r>
          </w:p>
        </w:tc>
        <w:tc>
          <w:tcPr>
            <w:tcW w:type="dxa" w:w="3324"/>
          </w:tcPr>
          <w:p>
            <w:r/>
            <w:r>
              <w:rPr>
                <w:rFonts w:ascii="Calibri" w:hAnsi="Calibri" w:cs="Calibri" w:eastAsia="Calibri"/>
                <w:b w:val="0"/>
                <w:color w:val="15131F"/>
                <w:sz w:val="19"/>
              </w:rPr>
              <w:t>Rispettarle entro 10 giorni lavorativi; la disiscrizione deve funzionare per almeno 30 giorni; mai vendere o condividere l’indirizzo</w:t>
            </w:r>
          </w:p>
        </w:tc>
        <w:tc>
          <w:tcPr>
            <w:tcW w:type="dxa" w:w="3324"/>
          </w:tcPr>
          <w:p>
            <w:r/>
            <w:r>
              <w:rPr>
                <w:rFonts w:ascii="Calibri" w:hAnsi="Calibri" w:cs="Calibri" w:eastAsia="Calibri"/>
                <w:b w:val="0"/>
                <w:color w:val="15131F"/>
                <w:sz w:val="19"/>
              </w:rPr>
              <w:t>Rimozione in giornata, una lista di esclusione controllata prima di ogni Messaggio 1</w:t>
            </w:r>
          </w:p>
        </w:tc>
      </w:tr>
      <w:tr>
        <w:tc>
          <w:tcPr>
            <w:tcW w:type="dxa" w:w="3324"/>
          </w:tcPr>
          <w:p>
            <w:r/>
            <w:r>
              <w:rPr>
                <w:rFonts w:ascii="Calibri" w:hAnsi="Calibri" w:cs="Calibri" w:eastAsia="Calibri"/>
                <w:b w:val="0"/>
                <w:color w:val="15131F"/>
                <w:sz w:val="19"/>
              </w:rPr>
              <w:t>Telefono USA: Do Not Call</w:t>
            </w:r>
          </w:p>
        </w:tc>
        <w:tc>
          <w:tcPr>
            <w:tcW w:type="dxa" w:w="3324"/>
          </w:tcPr>
          <w:p>
            <w:r/>
            <w:r>
              <w:rPr>
                <w:rFonts w:ascii="Calibri" w:hAnsi="Calibri" w:cs="Calibri" w:eastAsia="Calibri"/>
                <w:b w:val="0"/>
                <w:color w:val="15131F"/>
                <w:sz w:val="19"/>
              </w:rPr>
              <w:t>Ex clienti: fino a 18 mesi dopo l’ultimo acquisto, consegna o pagamento; richieste di informazioni: 3 mesi; la richiesta di non chiamare fa decadere il permesso</w:t>
            </w:r>
          </w:p>
        </w:tc>
        <w:tc>
          <w:tcPr>
            <w:tcW w:type="dxa" w:w="3324"/>
          </w:tcPr>
          <w:p>
            <w:r/>
            <w:r>
              <w:rPr>
                <w:rFonts w:ascii="Calibri" w:hAnsi="Calibri" w:cs="Calibri" w:eastAsia="Calibri"/>
                <w:b w:val="0"/>
                <w:color w:val="15131F"/>
                <w:sz w:val="19"/>
              </w:rPr>
              <w:t>Una sola chiamata, solo entro questi periodi</w:t>
            </w:r>
          </w:p>
        </w:tc>
      </w:tr>
      <w:tr>
        <w:tc>
          <w:tcPr>
            <w:tcW w:type="dxa" w:w="3324"/>
          </w:tcPr>
          <w:p>
            <w:r/>
            <w:r>
              <w:rPr>
                <w:rFonts w:ascii="Calibri" w:hAnsi="Calibri" w:cs="Calibri" w:eastAsia="Calibri"/>
                <w:b w:val="0"/>
                <w:color w:val="15131F"/>
                <w:sz w:val="19"/>
              </w:rPr>
              <w:t>Gmail</w:t>
            </w:r>
          </w:p>
        </w:tc>
        <w:tc>
          <w:tcPr>
            <w:tcW w:type="dxa" w:w="3324"/>
          </w:tcPr>
          <w:p>
            <w:r/>
            <w:r>
              <w:rPr>
                <w:rFonts w:ascii="Calibri" w:hAnsi="Calibri" w:cs="Calibri" w:eastAsia="Calibri"/>
                <w:b w:val="0"/>
                <w:color w:val="15131F"/>
                <w:sz w:val="19"/>
              </w:rPr>
              <w:t>SPF o DKIM; tasso di spam sotto lo 0,3%; niente Re: o Fwd: se non sono veri; valutare la disiscrizione di chi non legge la tua posta</w:t>
            </w:r>
          </w:p>
        </w:tc>
        <w:tc>
          <w:tcPr>
            <w:tcW w:type="dxa" w:w="3324"/>
          </w:tcPr>
          <w:p>
            <w:r/>
            <w:r>
              <w:rPr>
                <w:rFonts w:ascii="Calibri" w:hAnsi="Calibri" w:cs="Calibri" w:eastAsia="Calibri"/>
                <w:b w:val="0"/>
                <w:color w:val="15131F"/>
                <w:sz w:val="19"/>
              </w:rPr>
              <w:t>Oggetti nuovi, da 10 a 20 persone a settimana, la regola di stop</w:t>
            </w:r>
          </w:p>
        </w:tc>
      </w:tr>
      <w:tr>
        <w:tc>
          <w:tcPr>
            <w:tcW w:type="dxa" w:w="3324"/>
          </w:tcPr>
          <w:p>
            <w:r/>
            <w:r>
              <w:rPr>
                <w:rFonts w:ascii="Calibri" w:hAnsi="Calibri" w:cs="Calibri" w:eastAsia="Calibri"/>
                <w:b w:val="0"/>
                <w:color w:val="15131F"/>
                <w:sz w:val="19"/>
              </w:rPr>
              <w:t>Regno Unito</w:t>
            </w:r>
          </w:p>
        </w:tc>
        <w:tc>
          <w:tcPr>
            <w:tcW w:type="dxa" w:w="3324"/>
          </w:tcPr>
          <w:p>
            <w:r/>
            <w:r>
              <w:rPr>
                <w:rFonts w:ascii="Calibri" w:hAnsi="Calibri" w:cs="Calibri" w:eastAsia="Calibri"/>
                <w:b w:val="0"/>
                <w:color w:val="15131F"/>
                <w:sz w:val="19"/>
              </w:rPr>
              <w:t>Gli ex clienti, e chi ha trattato per comprare, possono ricevere email su servizi simili se hanno avuto la possibilità di disiscriversi quando hai raccolto i loro dati e in ogni messaggio; non i nuovi contatti</w:t>
            </w:r>
          </w:p>
        </w:tc>
        <w:tc>
          <w:tcPr>
            <w:tcW w:type="dxa" w:w="3324"/>
          </w:tcPr>
          <w:p>
            <w:r/>
            <w:r>
              <w:rPr>
                <w:rFonts w:ascii="Calibri" w:hAnsi="Calibri" w:cs="Calibri" w:eastAsia="Calibri"/>
                <w:b w:val="0"/>
                <w:color w:val="15131F"/>
                <w:sz w:val="19"/>
              </w:rPr>
              <w:t>Vecchi lead britannici solo se hanno chiesto un preventivo e hanno avuto la possibilità di disiscriversi</w:t>
            </w:r>
          </w:p>
        </w:tc>
      </w:tr>
      <w:tr>
        <w:tc>
          <w:tcPr>
            <w:tcW w:type="dxa" w:w="3324"/>
          </w:tcPr>
          <w:p>
            <w:r/>
            <w:r>
              <w:rPr>
                <w:rFonts w:ascii="Calibri" w:hAnsi="Calibri" w:cs="Calibri" w:eastAsia="Calibri"/>
                <w:b w:val="0"/>
                <w:color w:val="15131F"/>
                <w:sz w:val="19"/>
              </w:rPr>
              <w:t>UE</w:t>
            </w:r>
          </w:p>
        </w:tc>
        <w:tc>
          <w:tcPr>
            <w:tcW w:type="dxa" w:w="3324"/>
          </w:tcPr>
          <w:p>
            <w:r/>
            <w:r>
              <w:rPr>
                <w:rFonts w:ascii="Calibri" w:hAnsi="Calibri" w:cs="Calibri" w:eastAsia="Calibri"/>
                <w:b w:val="0"/>
                <w:color w:val="15131F"/>
                <w:sz w:val="19"/>
              </w:rPr>
              <w:t>Le email di marketing richiedono il consenso preventivo, salvo ai tuoi clienti su prodotti o servizi simili, con un modo facile per opporsi ogni volta</w:t>
            </w:r>
          </w:p>
        </w:tc>
        <w:tc>
          <w:tcPr>
            <w:tcW w:type="dxa" w:w="3324"/>
          </w:tcPr>
          <w:p>
            <w:r/>
            <w:r>
              <w:rPr>
                <w:rFonts w:ascii="Calibri" w:hAnsi="Calibri" w:cs="Calibri" w:eastAsia="Calibri"/>
                <w:b w:val="0"/>
                <w:color w:val="15131F"/>
                <w:sz w:val="19"/>
              </w:rPr>
              <w:t>Vecchi lead che non hanno mai comprato: solo con il consenso</w:t>
            </w:r>
          </w:p>
        </w:tc>
      </w:tr>
    </w:tbl>
    <w:p/>
    <w:p>
      <w:pPr>
        <w:spacing w:after="80"/>
      </w:pPr>
      <w:r>
        <w:rPr>
          <w:rFonts w:ascii="Calibri" w:hAnsi="Calibri" w:cs="Calibri" w:eastAsia="Calibri"/>
          <w:b/>
          <w:color w:val="15131F"/>
          <w:sz w:val="28"/>
        </w:rPr>
        <w:t>Cosa non fare mai in un’email di riattivazione</w:t>
      </w:r>
    </w:p>
    <w:p>
      <w:pPr>
        <w:spacing w:after="120"/>
      </w:pPr>
      <w:r>
        <w:rPr>
          <w:rFonts w:ascii="Calibri" w:hAnsi="Calibri" w:cs="Calibri" w:eastAsia="Calibri"/>
          <w:b w:val="0"/>
          <w:color w:val="5D5A70"/>
          <w:sz w:val="21"/>
        </w:rPr>
        <w:t>Questi trucchi possono procurarti una risposta, ma costano fiducia, e alcuni violano le regole.</w:t>
      </w:r>
    </w:p>
    <w:p>
      <w:pPr>
        <w:spacing w:after="40"/>
      </w:pPr>
      <w:r>
        <w:rPr>
          <w:rFonts w:ascii="Calibri" w:hAnsi="Calibri" w:cs="Calibri" w:eastAsia="Calibri"/>
          <w:b/>
          <w:color w:val="15131F"/>
          <w:sz w:val="22"/>
        </w:rPr>
        <w:t>Un finto “Re:” o “Fwd:”</w:t>
      </w:r>
    </w:p>
    <w:p>
      <w:pPr>
        <w:spacing w:after="40"/>
      </w:pPr>
      <w:r>
        <w:rPr>
          <w:rFonts w:ascii="Calibri" w:hAnsi="Calibri" w:cs="Calibri" w:eastAsia="Calibri"/>
          <w:b w:val="0"/>
          <w:color w:val="15131F"/>
          <w:sz w:val="21"/>
        </w:rPr>
        <w:t>Google dice ai mittenti di non iniziare l’oggetto con Re: o Fwd: se il messaggio non è davvero una risposta o un inoltro. I lettori se ne accorgono.</w:t>
      </w:r>
    </w:p>
    <w:p>
      <w:pPr>
        <w:spacing w:after="80"/>
      </w:pPr>
    </w:p>
    <w:p>
      <w:pPr>
        <w:spacing w:after="40"/>
      </w:pPr>
      <w:r>
        <w:rPr>
          <w:rFonts w:ascii="Calibri" w:hAnsi="Calibri" w:cs="Calibri" w:eastAsia="Calibri"/>
          <w:b/>
          <w:color w:val="15131F"/>
          <w:sz w:val="22"/>
        </w:rPr>
        <w:t>Sensi di colpa</w:t>
      </w:r>
    </w:p>
    <w:p>
      <w:pPr>
        <w:spacing w:after="40"/>
      </w:pPr>
      <w:r>
        <w:rPr>
          <w:rFonts w:ascii="Calibri" w:hAnsi="Calibri" w:cs="Calibri" w:eastAsia="Calibri"/>
          <w:b w:val="0"/>
          <w:color w:val="15131F"/>
          <w:sz w:val="21"/>
        </w:rPr>
        <w:t>“Ci manchi.” “Abbiamo sbagliato qualcosa?” Il tuo cliente non ti deve niente. Di’ perché scrivi e cosa ci guadagna lui.</w:t>
      </w:r>
    </w:p>
    <w:p>
      <w:pPr>
        <w:spacing w:after="60"/>
      </w:pPr>
      <w:r>
        <w:rPr>
          <w:rFonts w:ascii="Calibri" w:hAnsi="Calibri" w:cs="Calibri" w:eastAsia="Calibri"/>
          <w:b/>
          <w:color w:val="6B3CF0"/>
          <w:sz w:val="21"/>
        </w:rPr>
        <w:t xml:space="preserve">Invece: </w:t>
      </w:r>
      <w:r>
        <w:rPr>
          <w:rFonts w:ascii="Calibri" w:hAnsi="Calibri" w:cs="Calibri" w:eastAsia="Calibri"/>
          <w:b w:val="0"/>
          <w:color w:val="15131F"/>
          <w:sz w:val="21"/>
        </w:rPr>
        <w:t>Le nostre date d’autunno sono aperte, e ho ancora le tue note.</w:t>
      </w:r>
    </w:p>
    <w:p>
      <w:pPr>
        <w:spacing w:after="80"/>
      </w:pPr>
    </w:p>
    <w:p>
      <w:pPr>
        <w:spacing w:after="40"/>
      </w:pPr>
      <w:r>
        <w:rPr>
          <w:rFonts w:ascii="Calibri" w:hAnsi="Calibri" w:cs="Calibri" w:eastAsia="Calibri"/>
          <w:b/>
          <w:color w:val="15131F"/>
          <w:sz w:val="22"/>
        </w:rPr>
        <w:t>Una finta scadenza</w:t>
      </w:r>
    </w:p>
    <w:p>
      <w:pPr>
        <w:spacing w:after="40"/>
      </w:pPr>
      <w:r>
        <w:rPr>
          <w:rFonts w:ascii="Calibri" w:hAnsi="Calibri" w:cs="Calibri" w:eastAsia="Calibri"/>
          <w:b w:val="0"/>
          <w:color w:val="15131F"/>
          <w:sz w:val="21"/>
        </w:rPr>
        <w:t>“Ultima occasione” o “solo 2 posti liberi” quando non è vero. Se le date sono davvero limitate, indica la data reale.</w:t>
      </w:r>
    </w:p>
    <w:p>
      <w:pPr>
        <w:spacing w:after="80"/>
      </w:pPr>
    </w:p>
    <w:p>
      <w:pPr>
        <w:spacing w:after="40"/>
      </w:pPr>
      <w:r>
        <w:rPr>
          <w:rFonts w:ascii="Calibri" w:hAnsi="Calibri" w:cs="Calibri" w:eastAsia="Calibri"/>
          <w:b/>
          <w:color w:val="15131F"/>
          <w:sz w:val="22"/>
        </w:rPr>
        <w:t>Uno sconto per tutti</w:t>
      </w:r>
    </w:p>
    <w:p>
      <w:pPr>
        <w:spacing w:after="40"/>
      </w:pPr>
      <w:r>
        <w:rPr>
          <w:rFonts w:ascii="Calibri" w:hAnsi="Calibri" w:cs="Calibri" w:eastAsia="Calibri"/>
          <w:b w:val="0"/>
          <w:color w:val="15131F"/>
          <w:sz w:val="21"/>
        </w:rPr>
        <w:t>Insegna ai clienti ad aspettare la prossima email e non risolve un problema di servizio. Nello studio sulla compagnia telefonica, l’offerta migliore dipendeva dal motivo per cui le persone se n’erano andate.</w:t>
      </w:r>
    </w:p>
    <w:p>
      <w:pPr>
        <w:spacing w:after="80"/>
      </w:pPr>
    </w:p>
    <w:p>
      <w:pPr>
        <w:spacing w:after="40"/>
      </w:pPr>
      <w:r>
        <w:rPr>
          <w:rFonts w:ascii="Calibri" w:hAnsi="Calibri" w:cs="Calibri" w:eastAsia="Calibri"/>
          <w:b/>
          <w:color w:val="15131F"/>
          <w:sz w:val="22"/>
        </w:rPr>
        <w:t>Un invio a tutta la lista</w:t>
      </w:r>
    </w:p>
    <w:p>
      <w:pPr>
        <w:spacing w:after="40"/>
      </w:pPr>
      <w:r>
        <w:rPr>
          <w:rFonts w:ascii="Calibri" w:hAnsi="Calibri" w:cs="Calibri" w:eastAsia="Calibri"/>
          <w:b w:val="0"/>
          <w:color w:val="15131F"/>
          <w:sz w:val="21"/>
        </w:rPr>
        <w:t>Niente email con tutti gli indirizzi in CC, niente liste di centinaia di persone in un giorno. Da 10 a 20 persone a settimana, ognuna con il suo motivo.</w:t>
      </w:r>
    </w:p>
    <w:p>
      <w:pPr>
        <w:spacing w:after="80"/>
      </w:pPr>
    </w:p>
    <w:p>
      <w:pPr>
        <w:spacing w:after="40"/>
      </w:pPr>
      <w:r>
        <w:rPr>
          <w:rFonts w:ascii="Calibri" w:hAnsi="Calibri" w:cs="Calibri" w:eastAsia="Calibri"/>
          <w:b/>
          <w:color w:val="15131F"/>
          <w:sz w:val="22"/>
        </w:rPr>
        <w:t>Ignorare un no</w:t>
      </w:r>
    </w:p>
    <w:p>
      <w:pPr>
        <w:spacing w:after="40"/>
      </w:pPr>
      <w:r>
        <w:rPr>
          <w:rFonts w:ascii="Calibri" w:hAnsi="Calibri" w:cs="Calibri" w:eastAsia="Calibri"/>
          <w:b w:val="0"/>
          <w:color w:val="15131F"/>
          <w:sz w:val="21"/>
        </w:rPr>
        <w:t>Un no, uno “stop” o una riga arrabbiata chiudono tutto il giorno stesso: niente “ultima offerta”, niente email da un collega, niente nuovo indirizzo.</w:t>
      </w:r>
    </w:p>
    <w:p>
      <w:pPr>
        <w:spacing w:after="80"/>
      </w:pPr>
    </w:p>
    <w:p>
      <w:pPr>
        <w:spacing w:after="80"/>
      </w:pPr>
      <w:r>
        <w:rPr>
          <w:rFonts w:ascii="Calibri" w:hAnsi="Calibri" w:cs="Calibri" w:eastAsia="Calibri"/>
          <w:b/>
          <w:color w:val="15131F"/>
          <w:sz w:val="28"/>
        </w:rPr>
        <w:t>Come misurare i risultati di una campagna win-back</w:t>
      </w:r>
    </w:p>
    <w:p>
      <w:pPr>
        <w:spacing w:after="120"/>
      </w:pPr>
      <w:r>
        <w:rPr>
          <w:rFonts w:ascii="Calibri" w:hAnsi="Calibri" w:cs="Calibri" w:eastAsia="Calibri"/>
          <w:b w:val="0"/>
          <w:color w:val="5D5A70"/>
          <w:sz w:val="21"/>
        </w:rPr>
        <w:t>Conta persone e soldi, non aperture. Quattro numeri ti dicono se la campagna ha funzionato.</w:t>
      </w:r>
    </w:p>
    <w:p>
      <w:pPr>
        <w:spacing w:after="40"/>
      </w:pPr>
      <w:r>
        <w:rPr>
          <w:rFonts w:ascii="Calibri" w:hAnsi="Calibri" w:cs="Calibri" w:eastAsia="Calibri"/>
          <w:b/>
          <w:color w:val="15131F"/>
          <w:sz w:val="22"/>
        </w:rPr>
        <w:t>Tasso di riattivazione</w:t>
      </w:r>
    </w:p>
    <w:p>
      <w:pPr>
        <w:spacing w:after="40"/>
      </w:pPr>
      <w:r>
        <w:rPr>
          <w:rFonts w:ascii="Calibri" w:hAnsi="Calibri" w:cs="Calibri" w:eastAsia="Calibri"/>
          <w:b w:val="0"/>
          <w:color w:val="15131F"/>
          <w:sz w:val="21"/>
        </w:rPr>
        <w:t>Persone che hanno comprato di nuovo entro 90 giorni dal Messaggio 1, diviso persone contattate. È il numero principale.</w:t>
      </w:r>
    </w:p>
    <w:p>
      <w:pPr>
        <w:spacing w:after="80"/>
      </w:pPr>
    </w:p>
    <w:p>
      <w:pPr>
        <w:spacing w:after="40"/>
      </w:pPr>
      <w:r>
        <w:rPr>
          <w:rFonts w:ascii="Calibri" w:hAnsi="Calibri" w:cs="Calibri" w:eastAsia="Calibri"/>
          <w:b/>
          <w:color w:val="15131F"/>
          <w:sz w:val="22"/>
        </w:rPr>
        <w:t>Ricavi</w:t>
      </w:r>
    </w:p>
    <w:p>
      <w:pPr>
        <w:spacing w:after="40"/>
      </w:pPr>
      <w:r>
        <w:rPr>
          <w:rFonts w:ascii="Calibri" w:hAnsi="Calibri" w:cs="Calibri" w:eastAsia="Calibri"/>
          <w:b w:val="0"/>
          <w:color w:val="15131F"/>
          <w:sz w:val="21"/>
        </w:rPr>
        <w:t>Il valore del primo nuovo lavoro di ogni persona recuperata. Confrontalo con le ore che ci hai dedicato.</w:t>
      </w:r>
    </w:p>
    <w:p>
      <w:pPr>
        <w:spacing w:after="80"/>
      </w:pPr>
    </w:p>
    <w:p>
      <w:pPr>
        <w:spacing w:after="40"/>
      </w:pPr>
      <w:r>
        <w:rPr>
          <w:rFonts w:ascii="Calibri" w:hAnsi="Calibri" w:cs="Calibri" w:eastAsia="Calibri"/>
          <w:b/>
          <w:color w:val="15131F"/>
          <w:sz w:val="22"/>
        </w:rPr>
        <w:t>Disiscrizioni</w:t>
      </w:r>
    </w:p>
    <w:p>
      <w:pPr>
        <w:spacing w:after="40"/>
      </w:pPr>
      <w:r>
        <w:rPr>
          <w:rFonts w:ascii="Calibri" w:hAnsi="Calibri" w:cs="Calibri" w:eastAsia="Calibri"/>
          <w:b w:val="0"/>
          <w:color w:val="15131F"/>
          <w:sz w:val="21"/>
        </w:rPr>
        <w:t>Disiscrizioni diviso persone contattate. Se sale, il tuo motivo per scrivere è troppo debole o la lista è troppo vecchia.</w:t>
      </w:r>
    </w:p>
    <w:p>
      <w:pPr>
        <w:spacing w:after="80"/>
      </w:pPr>
    </w:p>
    <w:p>
      <w:pPr>
        <w:spacing w:after="40"/>
      </w:pPr>
      <w:r>
        <w:rPr>
          <w:rFonts w:ascii="Calibri" w:hAnsi="Calibri" w:cs="Calibri" w:eastAsia="Calibri"/>
          <w:b/>
          <w:color w:val="15131F"/>
          <w:sz w:val="22"/>
        </w:rPr>
        <w:t>Motivi di abbandono</w:t>
      </w:r>
    </w:p>
    <w:p>
      <w:pPr>
        <w:spacing w:after="40"/>
      </w:pPr>
      <w:r>
        <w:rPr>
          <w:rFonts w:ascii="Calibri" w:hAnsi="Calibri" w:cs="Calibri" w:eastAsia="Calibri"/>
          <w:b w:val="0"/>
          <w:color w:val="15131F"/>
          <w:sz w:val="21"/>
        </w:rPr>
        <w:t>Conta le risposte per motivo. Un motivo che torna sempre, come i punti saltati, vale più di qualsiasi email.</w:t>
      </w:r>
    </w:p>
    <w:p>
      <w:pPr>
        <w:spacing w:after="80"/>
      </w:pPr>
    </w:p>
    <w:p>
      <w:pPr>
        <w:spacing w:after="200"/>
      </w:pPr>
      <w:r>
        <w:rPr>
          <w:rFonts w:ascii="Calibri" w:hAnsi="Calibri" w:cs="Calibri" w:eastAsia="Calibri"/>
          <w:b w:val="0"/>
          <w:color w:val="15131F"/>
          <w:sz w:val="21"/>
        </w:rPr>
        <w:t>Perché non le aperture: Google non traccia i tassi di apertura e non può verificare quelli indicati da altri strumenti. La lista Excel calcola tutti e quattro i numeri.</w:t>
      </w:r>
    </w:p>
    <w:p>
      <w:pPr>
        <w:spacing w:after="120"/>
      </w:pPr>
      <w:r>
        <w:rPr>
          <w:rFonts w:ascii="Calibri" w:hAnsi="Calibri" w:cs="Calibri" w:eastAsia="Calibri"/>
          <w:b/>
          <w:color w:val="15131F"/>
          <w:sz w:val="28"/>
        </w:rPr>
        <w:t>Come usare questi modelli di email per recuperare clienti in 5 passi</w:t>
      </w:r>
    </w:p>
    <w:p>
      <w:pPr>
        <w:spacing w:after="40"/>
      </w:pPr>
      <w:r>
        <w:rPr>
          <w:rFonts w:ascii="Calibri" w:hAnsi="Calibri" w:cs="Calibri" w:eastAsia="Calibri"/>
          <w:b/>
          <w:color w:val="15131F"/>
          <w:sz w:val="22"/>
        </w:rPr>
        <w:t>1. Fissa la tua regola di inattività</w:t>
      </w:r>
    </w:p>
    <w:p>
      <w:pPr>
        <w:spacing w:after="120"/>
      </w:pPr>
      <w:r>
        <w:rPr>
          <w:rFonts w:ascii="Calibri" w:hAnsi="Calibri" w:cs="Calibri" w:eastAsia="Calibri"/>
          <w:b w:val="0"/>
          <w:color w:val="15131F"/>
          <w:sz w:val="21"/>
        </w:rPr>
        <w:t>L’intervallo abituale per ogni tipo di cliente. Inattivo = 1,5 intervalli.</w:t>
      </w:r>
    </w:p>
    <w:p>
      <w:pPr>
        <w:spacing w:after="40"/>
      </w:pPr>
      <w:r>
        <w:rPr>
          <w:rFonts w:ascii="Calibri" w:hAnsi="Calibri" w:cs="Calibri" w:eastAsia="Calibri"/>
          <w:b/>
          <w:color w:val="15131F"/>
          <w:sz w:val="22"/>
        </w:rPr>
        <w:t>2. Crea la lista</w:t>
      </w:r>
    </w:p>
    <w:p>
      <w:pPr>
        <w:spacing w:after="120"/>
      </w:pPr>
      <w:r>
        <w:rPr>
          <w:rFonts w:ascii="Calibri" w:hAnsi="Calibri" w:cs="Calibri" w:eastAsia="Calibri"/>
          <w:b w:val="0"/>
          <w:color w:val="15131F"/>
          <w:sz w:val="21"/>
        </w:rPr>
        <w:t>Ex clienti, vecchi lead e clienti che hanno disdetto, esclusi disiscritti e reclami aperti.</w:t>
      </w:r>
    </w:p>
    <w:p>
      <w:pPr>
        <w:spacing w:after="40"/>
      </w:pPr>
      <w:r>
        <w:rPr>
          <w:rFonts w:ascii="Calibri" w:hAnsi="Calibri" w:cs="Calibri" w:eastAsia="Calibri"/>
          <w:b/>
          <w:color w:val="15131F"/>
          <w:sz w:val="22"/>
        </w:rPr>
        <w:t>3. Invia il Messaggio 1</w:t>
      </w:r>
    </w:p>
    <w:p>
      <w:pPr>
        <w:spacing w:after="120"/>
      </w:pPr>
      <w:r>
        <w:rPr>
          <w:rFonts w:ascii="Calibri" w:hAnsi="Calibri" w:cs="Calibri" w:eastAsia="Calibri"/>
          <w:b w:val="0"/>
          <w:color w:val="15131F"/>
          <w:sz w:val="21"/>
        </w:rPr>
        <w:t>Da 10 a 20 persone a settimana, dalla tua casella di posta.</w:t>
      </w:r>
    </w:p>
    <w:p>
      <w:pPr>
        <w:spacing w:after="40"/>
      </w:pPr>
      <w:r>
        <w:rPr>
          <w:rFonts w:ascii="Calibri" w:hAnsi="Calibri" w:cs="Calibri" w:eastAsia="Calibri"/>
          <w:b/>
          <w:color w:val="15131F"/>
          <w:sz w:val="22"/>
        </w:rPr>
        <w:t>4. Segui i giorni</w:t>
      </w:r>
    </w:p>
    <w:p>
      <w:pPr>
        <w:spacing w:after="120"/>
      </w:pPr>
      <w:r>
        <w:rPr>
          <w:rFonts w:ascii="Calibri" w:hAnsi="Calibri" w:cs="Calibri" w:eastAsia="Calibri"/>
          <w:b w:val="0"/>
          <w:color w:val="15131F"/>
          <w:sz w:val="21"/>
        </w:rPr>
        <w:t>Messaggio 2 al Giorno 10, Messaggio 3 al Giorno 21. Qualsiasi risposta ferma la sequenza.</w:t>
      </w:r>
    </w:p>
    <w:p>
      <w:pPr>
        <w:spacing w:after="40"/>
      </w:pPr>
      <w:r>
        <w:rPr>
          <w:rFonts w:ascii="Calibri" w:hAnsi="Calibri" w:cs="Calibri" w:eastAsia="Calibri"/>
          <w:b/>
          <w:color w:val="15131F"/>
          <w:sz w:val="22"/>
        </w:rPr>
        <w:t>5. Chiudi e misura</w:t>
      </w:r>
    </w:p>
    <w:p>
      <w:pPr>
        <w:spacing w:after="120"/>
      </w:pPr>
      <w:r>
        <w:rPr>
          <w:rFonts w:ascii="Calibri" w:hAnsi="Calibri" w:cs="Calibri" w:eastAsia="Calibri"/>
          <w:b w:val="0"/>
          <w:color w:val="15131F"/>
          <w:sz w:val="21"/>
        </w:rPr>
        <w:t>Chiudi 7 giorni dopo il Messaggio 3. Controlla riattivazione, ricavi, disiscrizioni.</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Trova i clienti aziendali inattivi: “Companies” &gt; “Filters” &gt; “Status”: “Inactive (no open deals)”. Per un cliente privato, apri la sua ultima trattativa in “Deals” e leggi le “Notes”.</w:t>
      </w:r>
    </w:p>
    <w:p>
      <w:pPr>
        <w:spacing w:after="60"/>
      </w:pPr>
      <w:r>
        <w:rPr>
          <w:rFonts w:ascii="Calibri" w:hAnsi="Calibri" w:cs="Calibri" w:eastAsia="Calibri"/>
          <w:b w:val="0"/>
          <w:color w:val="15131F"/>
          <w:sz w:val="21"/>
        </w:rPr>
        <w:t>2. In “Tasks”, fai clic su “New Task” per ogni passaggio: un “Task title” come Messaggio 2: Ingrid Paulsen, l’“Assignee”, una “Deadline” al Giorno 10 e il “Linked deal”.</w:t>
      </w:r>
    </w:p>
    <w:p>
      <w:pPr>
        <w:spacing w:after="60"/>
      </w:pPr>
      <w:r>
        <w:rPr>
          <w:rFonts w:ascii="Calibri" w:hAnsi="Calibri" w:cs="Calibri" w:eastAsia="Calibri"/>
          <w:b w:val="0"/>
          <w:color w:val="15131F"/>
          <w:sz w:val="21"/>
        </w:rPr>
        <w:t>3. Invia l’email dalla tua casella di posta, scrivi il risultato in “Status summary”, fai clic su “Mark done” e crea l’attività successiva. Ogni mattina, smaltisci “Due today” e “Overdue” in “My Tasks”.</w:t>
      </w:r>
    </w:p>
    <w:p>
      <w:pPr>
        <w:spacing w:after="60"/>
      </w:pPr>
      <w:r>
        <w:rPr>
          <w:rFonts w:ascii="Calibri" w:hAnsi="Calibri" w:cs="Calibri" w:eastAsia="Calibri"/>
          <w:b w:val="0"/>
          <w:color w:val="15131F"/>
          <w:sz w:val="21"/>
        </w:rPr>
        <w:t>4. Scrivi in “Notes” il motivo per cui ha smesso, sempre con le stesse parole.</w:t>
      </w:r>
    </w:p>
    <w:p>
      <w:pPr>
        <w:spacing w:after="60"/>
      </w:pPr>
      <w:r>
        <w:rPr>
          <w:rFonts w:ascii="Calibri" w:hAnsi="Calibri" w:cs="Calibri" w:eastAsia="Calibri"/>
          <w:b w:val="0"/>
          <w:color w:val="15131F"/>
          <w:sz w:val="21"/>
        </w:rPr>
        <w:t>5. Quando qualcuno torna, fai clic su “New Deal” con il “Primary Contact” e il valore, e imposta lo “Status” su “Won” quando ha pagato. Per un vecchio lead in “Leads”, fai clic su “Convert to Deal”.</w:t>
      </w:r>
    </w:p>
    <w:p>
      <w:pPr>
        <w:spacing w:after="60"/>
      </w:pPr>
      <w:r>
        <w:rPr>
          <w:rFonts w:ascii="Calibri" w:hAnsi="Calibri" w:cs="Calibri" w:eastAsia="Calibri"/>
          <w:b w:val="0"/>
          <w:color w:val="15131F"/>
          <w:sz w:val="21"/>
        </w:rPr>
        <w:t>6. Incolla la regola per l’agente IA in “Instructions” (“My Bots” &gt; scegli il bot &gt; sezione “Basics”), fai clic su “Save Bot” e attiva “Send email notifications” nella scheda “Connect”.</w:t>
      </w:r>
    </w:p>
    <w:p>
      <w:pPr>
        <w:spacing w:after="200"/>
      </w:pPr>
      <w:r>
        <w:rPr>
          <w:rFonts w:ascii="Calibri" w:hAnsi="Calibri" w:cs="Calibri" w:eastAsia="Calibri"/>
          <w:b w:val="0"/>
          <w:color w:val="5D5A70"/>
          <w:sz w:val="21"/>
        </w:rPr>
        <w:t>CRMsoftware.pro non invia email di recupero, sequenze automatiche né invii massivi: ogni messaggio lo invii tu dalla tua casella di posta, e le attività tengono le date. Chat IA, attività di base e 1 pipeline sono gratuite per 3 utenti. Launch, 19 $ al mese con fatturazione annuale per 8 utenti, aggiunge il passaggio a una persona e le prenotazioni con sincronizzazione del calendario.</w:t>
      </w:r>
    </w:p>
    <w:p>
      <w:pPr>
        <w:spacing w:after="80"/>
      </w:pPr>
      <w:r>
        <w:rPr>
          <w:rFonts w:ascii="Calibri" w:hAnsi="Calibri" w:cs="Calibri" w:eastAsia="Calibri"/>
          <w:b/>
          <w:color w:val="15131F"/>
          <w:sz w:val="24"/>
        </w:rPr>
        <w:t>Revisione settimanale del recupero, 15 minuti</w:t>
      </w:r>
    </w:p>
    <w:p>
      <w:pPr>
        <w:spacing w:after="60"/>
        <w:ind w:left="283"/>
      </w:pPr>
      <w:r>
        <w:rPr>
          <w:rFonts w:ascii="Calibri" w:hAnsi="Calibri" w:cs="Calibri" w:eastAsia="Calibri"/>
          <w:b w:val="0"/>
          <w:color w:val="15131F"/>
          <w:sz w:val="21"/>
        </w:rPr>
        <w:t>• Le persone diventate inattive questa settimana sono nella lista.</w:t>
      </w:r>
    </w:p>
    <w:p>
      <w:pPr>
        <w:spacing w:after="60"/>
        <w:ind w:left="283"/>
      </w:pPr>
      <w:r>
        <w:rPr>
          <w:rFonts w:ascii="Calibri" w:hAnsi="Calibri" w:cs="Calibri" w:eastAsia="Calibri"/>
          <w:b w:val="0"/>
          <w:color w:val="15131F"/>
          <w:sz w:val="21"/>
        </w:rPr>
        <w:t>• Ogni riga aperta ha un responsabile e una prossima data.</w:t>
      </w:r>
    </w:p>
    <w:p>
      <w:pPr>
        <w:spacing w:after="60"/>
        <w:ind w:left="283"/>
      </w:pPr>
      <w:r>
        <w:rPr>
          <w:rFonts w:ascii="Calibri" w:hAnsi="Calibri" w:cs="Calibri" w:eastAsia="Calibri"/>
          <w:b w:val="0"/>
          <w:color w:val="15131F"/>
          <w:sz w:val="21"/>
        </w:rPr>
        <w:t>• In ritardo: invia oggi, oppure chiudi la riga.</w:t>
      </w:r>
    </w:p>
    <w:p>
      <w:pPr>
        <w:spacing w:after="60"/>
        <w:ind w:left="283"/>
      </w:pPr>
      <w:r>
        <w:rPr>
          <w:rFonts w:ascii="Calibri" w:hAnsi="Calibri" w:cs="Calibri" w:eastAsia="Calibri"/>
          <w:b w:val="0"/>
          <w:color w:val="15131F"/>
          <w:sz w:val="21"/>
        </w:rPr>
        <w:t>• Le righe Da chiudere sono chiuse come Nessuna risposta, e i disiscritti sono nella lista di esclusione.</w:t>
      </w:r>
    </w:p>
    <w:p>
      <w:pPr>
        <w:spacing w:after="60"/>
        <w:ind w:left="283"/>
      </w:pPr>
      <w:r>
        <w:rPr>
          <w:rFonts w:ascii="Calibri" w:hAnsi="Calibri" w:cs="Calibri" w:eastAsia="Calibri"/>
          <w:b w:val="0"/>
          <w:color w:val="15131F"/>
          <w:sz w:val="21"/>
        </w:rPr>
        <w:t>• Motivi di abbandono: sistema quello che si ripete.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https://crmsoftware.pro/it/templates/win-back-reengagement-sequence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per recuperare clienti</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