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Exemplos de emails de carrinho abandonado</w:t>
      </w:r>
    </w:p>
    <w:p>
      <w:pPr>
        <w:spacing w:after="80"/>
      </w:pPr>
      <w:r>
        <w:rPr>
          <w:rFonts w:ascii="Calibri" w:hAnsi="Calibri" w:cs="Calibri" w:eastAsia="Calibri"/>
          <w:b w:val="0"/>
          <w:color w:val="5D5A70"/>
          <w:sz w:val="22"/>
        </w:rPr>
        <w:t>Oito separadores para uma pequena loja online: uma série de 3 emails com regra de paragem, o email 2 para seis motivos de abandono e respostas no chat para as perguntas que travam uma compra. Da CRMsoftware.pro.</w:t>
      </w:r>
    </w:p>
    <w:p>
      <w:pPr>
        <w:spacing w:after="280"/>
      </w:pPr>
      <w:r>
        <w:rPr>
          <w:rFonts w:ascii="Calibri" w:hAnsi="Calibri" w:cs="Calibri" w:eastAsia="Calibri"/>
          <w:b w:val="0"/>
          <w:color w:val="5D5A70"/>
          <w:sz w:val="21"/>
        </w:rPr>
        <w:t>Configure os 3 emails na plataforma da loja ou na ferramenta de email: 1 hora, 24 horas e 72 horas depois de o carrinho ser abandonado, a parar na primeira encomenda. Substitua cada palavra entre [parênteses retos], escolha o email 2 para o motivo provável e registe cada carrinho no registo de recuperação em Excel.</w:t>
      </w:r>
    </w:p>
    <w:p>
      <w:pPr>
        <w:spacing w:after="160"/>
      </w:pPr>
      <w:r>
        <w:rPr>
          <w:rFonts w:ascii="Calibri" w:hAnsi="Calibri" w:cs="Calibri" w:eastAsia="Calibri"/>
          <w:b/>
          <w:color w:val="15131F"/>
          <w:sz w:val="32"/>
        </w:rPr>
        <w:t>Os modelos</w:t>
      </w:r>
    </w:p>
    <w:p>
      <w:pPr>
        <w:spacing w:after="60"/>
      </w:pPr>
      <w:r>
        <w:rPr>
          <w:rFonts w:ascii="Calibri" w:hAnsi="Calibri" w:cs="Calibri" w:eastAsia="Calibri"/>
          <w:b/>
          <w:color w:val="15131F"/>
          <w:sz w:val="28"/>
        </w:rPr>
        <w:t>1. Modelo de email de carrinho abandonado: 3 emails, 1 regra de paragem</w:t>
      </w:r>
    </w:p>
    <w:p>
      <w:pPr>
        <w:spacing w:after="80"/>
      </w:pPr>
      <w:r>
        <w:rPr>
          <w:rFonts w:ascii="Calibri" w:hAnsi="Calibri" w:cs="Calibri" w:eastAsia="Calibri"/>
          <w:b w:val="0"/>
          <w:color w:val="5D5A70"/>
          <w:sz w:val="20"/>
        </w:rPr>
        <w:t>Emails: 3 · Enviar após: 1 hora, 1 dia, 3 dias · Parar perante: Encomenda, resposta ou cancelamento</w:t>
      </w:r>
    </w:p>
    <w:p>
      <w:pPr>
        <w:spacing w:after="80"/>
      </w:pPr>
      <w:r>
        <w:rPr>
          <w:rFonts w:ascii="Calibri" w:hAnsi="Calibri" w:cs="Calibri" w:eastAsia="Calibri"/>
          <w:b w:val="0"/>
          <w:color w:val="15131F"/>
          <w:sz w:val="21"/>
        </w:rPr>
        <w:t>Este modelo de email de carrinho abandonado tem três emails, que a plataforma da loja ou a ferramenta de email envia aos clientes que escreveram o email na finalização da compra e que podem receber emails. O email 2 responde ao motivo provável da saída: escolha-o na tabela e copie-o dos separadores 2 a 7. Um único email 2 para todos? Use o separador 2: os custos extra são o motivo mais comum.</w:t>
      </w:r>
    </w:p>
    <w:p>
      <w:pPr>
        <w:spacing w:after="60"/>
      </w:pPr>
      <w:r>
        <w:rPr>
          <w:rFonts w:ascii="Calibri" w:hAnsi="Calibri" w:cs="Calibri" w:eastAsia="Calibri"/>
          <w:b/>
          <w:color w:val="6B3CF0"/>
          <w:sz w:val="21"/>
        </w:rPr>
        <w:t xml:space="preserve">Email 1, 1 hora depois, assunto: </w:t>
      </w:r>
      <w:r>
        <w:rPr>
          <w:rFonts w:ascii="Calibri" w:hAnsi="Calibri" w:cs="Calibri" w:eastAsia="Calibri"/>
          <w:b w:val="0"/>
          <w:color w:val="15131F"/>
          <w:sz w:val="21"/>
        </w:rPr>
        <w:t>O seu carrinho na [loja] ficou guardado</w:t>
      </w:r>
    </w:p>
    <w:p>
      <w:pPr>
        <w:spacing w:after="60"/>
      </w:pPr>
      <w:r>
        <w:rPr>
          <w:rFonts w:ascii="Calibri" w:hAnsi="Calibri" w:cs="Calibri" w:eastAsia="Calibri"/>
          <w:b/>
          <w:color w:val="6B3CF0"/>
          <w:sz w:val="21"/>
        </w:rPr>
        <w:t xml:space="preserve">Email 1, texto: </w:t>
      </w:r>
      <w:r>
        <w:rPr>
          <w:rFonts w:ascii="Calibri" w:hAnsi="Calibri" w:cs="Calibri" w:eastAsia="Calibri"/>
          <w:b w:val="0"/>
          <w:color w:val="15131F"/>
          <w:sz w:val="21"/>
        </w:rPr>
        <w:t>Olá, [nome],</w:t>
        <w:br/>
        <w:br/>
        <w:t>Deixou [produto] no seu carrinho. Guardamo-lo durante [7] dias: [ligação do carrinho]</w:t>
        <w:br/>
        <w:br/>
        <w:t>Tem alguma pergunta antes de encomendar? Responda a este email ou pergunte no chat do nosso site. [A sua resposta mais pedida, por exemplo: O envio normal é grátis a partir de 50 $.]</w:t>
        <w:br/>
        <w:br/>
        <w:t>[O seu nome], [loja]</w:t>
        <w:br/>
        <w:t>[Morada postal]</w:t>
        <w:br/>
        <w:t>[Ligação para cancelar a subscrição]</w:t>
      </w:r>
    </w:p>
    <w:p>
      <w:pPr>
        <w:spacing w:after="60"/>
      </w:pPr>
      <w:r>
        <w:rPr>
          <w:rFonts w:ascii="Calibri" w:hAnsi="Calibri" w:cs="Calibri" w:eastAsia="Calibri"/>
          <w:b/>
          <w:color w:val="6B3CF0"/>
          <w:sz w:val="21"/>
        </w:rPr>
        <w:t xml:space="preserve">Email 3, 72 horas depois, assunto: </w:t>
      </w:r>
      <w:r>
        <w:rPr>
          <w:rFonts w:ascii="Calibri" w:hAnsi="Calibri" w:cs="Calibri" w:eastAsia="Calibri"/>
          <w:b w:val="0"/>
          <w:color w:val="15131F"/>
          <w:sz w:val="21"/>
        </w:rPr>
        <w:t>Guardamos o seu carrinho, [nome]?</w:t>
      </w:r>
    </w:p>
    <w:p>
      <w:pPr>
        <w:spacing w:after="60"/>
      </w:pPr>
      <w:r>
        <w:rPr>
          <w:rFonts w:ascii="Calibri" w:hAnsi="Calibri" w:cs="Calibri" w:eastAsia="Calibri"/>
          <w:b/>
          <w:color w:val="6B3CF0"/>
          <w:sz w:val="21"/>
        </w:rPr>
        <w:t xml:space="preserve">Email 3, texto: </w:t>
      </w:r>
      <w:r>
        <w:rPr>
          <w:rFonts w:ascii="Calibri" w:hAnsi="Calibri" w:cs="Calibri" w:eastAsia="Calibri"/>
          <w:b w:val="0"/>
          <w:color w:val="15131F"/>
          <w:sz w:val="21"/>
        </w:rPr>
        <w:t>Olá, [nome],</w:t>
        <w:br/>
        <w:br/>
        <w:t>Este é o nosso último email sobre o seu carrinho: [produto]. Guardamo-lo até [data] e não voltamos a escrever sobre ele.</w:t>
        <w:br/>
        <w:br/>
        <w:t>[Linha de portes grátis, só se a regra de descontos desta página o permitir]</w:t>
        <w:br/>
        <w:br/>
        <w:t>Tem alguma pergunta? Responda e uma pessoa da equipa responde-lhe.</w:t>
        <w:br/>
        <w:br/>
        <w:t>[O seu nome], [loja]</w:t>
        <w:br/>
        <w:t>[Morada postal]</w:t>
        <w:br/>
        <w:t>[Ligação para cancelar a subscrição]</w:t>
      </w:r>
    </w:p>
    <w:p>
      <w:pPr>
        <w:spacing w:after="40"/>
      </w:pPr>
      <w:r>
        <w:rPr>
          <w:rFonts w:ascii="Calibri" w:hAnsi="Calibri" w:cs="Calibri" w:eastAsia="Calibri"/>
          <w:b/>
          <w:color w:val="6B3CF0"/>
          <w:sz w:val="21"/>
        </w:rPr>
        <w:t>Escolha o email 2 pelo ponto onde o cliente saiu</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Saiu em</w:t>
            </w:r>
          </w:p>
        </w:tc>
        <w:tc>
          <w:tcPr>
            <w:tcW w:type="dxa" w:w="3324"/>
            <w:shd w:val="clear" w:color="auto" w:fill="EFE9FF"/>
          </w:tcPr>
          <w:p>
            <w:r/>
            <w:r>
              <w:rPr>
                <w:rFonts w:ascii="Calibri" w:hAnsi="Calibri" w:cs="Calibri" w:eastAsia="Calibri"/>
                <w:b/>
                <w:color w:val="15131F"/>
                <w:sz w:val="19"/>
              </w:rPr>
              <w:t>Motivo provável</w:t>
            </w:r>
          </w:p>
        </w:tc>
        <w:tc>
          <w:tcPr>
            <w:tcW w:type="dxa" w:w="3324"/>
            <w:shd w:val="clear" w:color="auto" w:fill="EFE9FF"/>
          </w:tcPr>
          <w:p>
            <w:r/>
            <w:r>
              <w:rPr>
                <w:rFonts w:ascii="Calibri" w:hAnsi="Calibri" w:cs="Calibri" w:eastAsia="Calibri"/>
                <w:b/>
                <w:color w:val="15131F"/>
                <w:sz w:val="19"/>
              </w:rPr>
              <w:t>Email 2</w:t>
            </w:r>
          </w:p>
        </w:tc>
      </w:tr>
      <w:tr>
        <w:tc>
          <w:tcPr>
            <w:tcW w:type="dxa" w:w="3324"/>
          </w:tcPr>
          <w:p>
            <w:r/>
            <w:r>
              <w:rPr>
                <w:rFonts w:ascii="Calibri" w:hAnsi="Calibri" w:cs="Calibri" w:eastAsia="Calibri"/>
                <w:b w:val="0"/>
                <w:color w:val="15131F"/>
                <w:sz w:val="19"/>
              </w:rPr>
              <w:t>Carrinho, após uma visita curta</w:t>
            </w:r>
          </w:p>
        </w:tc>
        <w:tc>
          <w:tcPr>
            <w:tcW w:type="dxa" w:w="3324"/>
          </w:tcPr>
          <w:p>
            <w:r/>
            <w:r>
              <w:rPr>
                <w:rFonts w:ascii="Calibri" w:hAnsi="Calibri" w:cs="Calibri" w:eastAsia="Calibri"/>
                <w:b w:val="0"/>
                <w:color w:val="15131F"/>
                <w:sz w:val="19"/>
              </w:rPr>
              <w:t>Só a ver</w:t>
            </w:r>
          </w:p>
        </w:tc>
        <w:tc>
          <w:tcPr>
            <w:tcW w:type="dxa" w:w="3324"/>
          </w:tcPr>
          <w:p>
            <w:r/>
            <w:r>
              <w:rPr>
                <w:rFonts w:ascii="Calibri" w:hAnsi="Calibri" w:cs="Calibri" w:eastAsia="Calibri"/>
                <w:b w:val="0"/>
                <w:color w:val="15131F"/>
                <w:sz w:val="19"/>
              </w:rPr>
              <w:t>Separador 7</w:t>
            </w:r>
          </w:p>
        </w:tc>
      </w:tr>
      <w:tr>
        <w:tc>
          <w:tcPr>
            <w:tcW w:type="dxa" w:w="3324"/>
          </w:tcPr>
          <w:p>
            <w:r/>
            <w:r>
              <w:rPr>
                <w:rFonts w:ascii="Calibri" w:hAnsi="Calibri" w:cs="Calibri" w:eastAsia="Calibri"/>
                <w:b w:val="0"/>
                <w:color w:val="15131F"/>
                <w:sz w:val="19"/>
              </w:rPr>
              <w:t>Passo do contacto ou da conta</w:t>
            </w:r>
          </w:p>
        </w:tc>
        <w:tc>
          <w:tcPr>
            <w:tcW w:type="dxa" w:w="3324"/>
          </w:tcPr>
          <w:p>
            <w:r/>
            <w:r>
              <w:rPr>
                <w:rFonts w:ascii="Calibri" w:hAnsi="Calibri" w:cs="Calibri" w:eastAsia="Calibri"/>
                <w:b w:val="0"/>
                <w:color w:val="15131F"/>
                <w:sz w:val="19"/>
              </w:rPr>
              <w:t>Criação de conta</w:t>
            </w:r>
          </w:p>
        </w:tc>
        <w:tc>
          <w:tcPr>
            <w:tcW w:type="dxa" w:w="3324"/>
          </w:tcPr>
          <w:p>
            <w:r/>
            <w:r>
              <w:rPr>
                <w:rFonts w:ascii="Calibri" w:hAnsi="Calibri" w:cs="Calibri" w:eastAsia="Calibri"/>
                <w:b w:val="0"/>
                <w:color w:val="15131F"/>
                <w:sz w:val="19"/>
              </w:rPr>
              <w:t>Separador 6</w:t>
            </w:r>
          </w:p>
        </w:tc>
      </w:tr>
      <w:tr>
        <w:tc>
          <w:tcPr>
            <w:tcW w:type="dxa" w:w="3324"/>
          </w:tcPr>
          <w:p>
            <w:r/>
            <w:r>
              <w:rPr>
                <w:rFonts w:ascii="Calibri" w:hAnsi="Calibri" w:cs="Calibri" w:eastAsia="Calibri"/>
                <w:b w:val="0"/>
                <w:color w:val="15131F"/>
                <w:sz w:val="19"/>
              </w:rPr>
              <w:t>Passo do envio</w:t>
            </w:r>
          </w:p>
        </w:tc>
        <w:tc>
          <w:tcPr>
            <w:tcW w:type="dxa" w:w="3324"/>
          </w:tcPr>
          <w:p>
            <w:r/>
            <w:r>
              <w:rPr>
                <w:rFonts w:ascii="Calibri" w:hAnsi="Calibri" w:cs="Calibri" w:eastAsia="Calibri"/>
                <w:b w:val="0"/>
                <w:color w:val="15131F"/>
                <w:sz w:val="19"/>
              </w:rPr>
              <w:t>Custos extra ou prazo de entrega</w:t>
            </w:r>
          </w:p>
        </w:tc>
        <w:tc>
          <w:tcPr>
            <w:tcW w:type="dxa" w:w="3324"/>
          </w:tcPr>
          <w:p>
            <w:r/>
            <w:r>
              <w:rPr>
                <w:rFonts w:ascii="Calibri" w:hAnsi="Calibri" w:cs="Calibri" w:eastAsia="Calibri"/>
                <w:b w:val="0"/>
                <w:color w:val="15131F"/>
                <w:sz w:val="19"/>
              </w:rPr>
              <w:t>Separador 2 ou 3</w:t>
            </w:r>
          </w:p>
        </w:tc>
      </w:tr>
      <w:tr>
        <w:tc>
          <w:tcPr>
            <w:tcW w:type="dxa" w:w="3324"/>
          </w:tcPr>
          <w:p>
            <w:r/>
            <w:r>
              <w:rPr>
                <w:rFonts w:ascii="Calibri" w:hAnsi="Calibri" w:cs="Calibri" w:eastAsia="Calibri"/>
                <w:b w:val="0"/>
                <w:color w:val="15131F"/>
                <w:sz w:val="19"/>
              </w:rPr>
              <w:t>Passo do pagamento</w:t>
            </w:r>
          </w:p>
        </w:tc>
        <w:tc>
          <w:tcPr>
            <w:tcW w:type="dxa" w:w="3324"/>
          </w:tcPr>
          <w:p>
            <w:r/>
            <w:r>
              <w:rPr>
                <w:rFonts w:ascii="Calibri" w:hAnsi="Calibri" w:cs="Calibri" w:eastAsia="Calibri"/>
                <w:b w:val="0"/>
                <w:color w:val="15131F"/>
                <w:sz w:val="19"/>
              </w:rPr>
              <w:t>Confiança e pagamento, ou devoluções</w:t>
            </w:r>
          </w:p>
        </w:tc>
        <w:tc>
          <w:tcPr>
            <w:tcW w:type="dxa" w:w="3324"/>
          </w:tcPr>
          <w:p>
            <w:r/>
            <w:r>
              <w:rPr>
                <w:rFonts w:ascii="Calibri" w:hAnsi="Calibri" w:cs="Calibri" w:eastAsia="Calibri"/>
                <w:b w:val="0"/>
                <w:color w:val="15131F"/>
                <w:sz w:val="19"/>
              </w:rPr>
              <w:t>Separador 5 ou 4</w:t>
            </w:r>
          </w:p>
        </w:tc>
      </w:tr>
      <w:tr>
        <w:tc>
          <w:tcPr>
            <w:tcW w:type="dxa" w:w="3324"/>
          </w:tcPr>
          <w:p>
            <w:r/>
            <w:r>
              <w:rPr>
                <w:rFonts w:ascii="Calibri" w:hAnsi="Calibri" w:cs="Calibri" w:eastAsia="Calibri"/>
                <w:b w:val="0"/>
                <w:color w:val="15131F"/>
                <w:sz w:val="19"/>
              </w:rPr>
              <w:t>Perguntou primeiro no chat</w:t>
            </w:r>
          </w:p>
        </w:tc>
        <w:tc>
          <w:tcPr>
            <w:tcW w:type="dxa" w:w="3324"/>
          </w:tcPr>
          <w:p>
            <w:r/>
            <w:r>
              <w:rPr>
                <w:rFonts w:ascii="Calibri" w:hAnsi="Calibri" w:cs="Calibri" w:eastAsia="Calibri"/>
                <w:b w:val="0"/>
                <w:color w:val="15131F"/>
                <w:sz w:val="19"/>
              </w:rPr>
              <w:t>A pergunta que fez</w:t>
            </w:r>
          </w:p>
        </w:tc>
        <w:tc>
          <w:tcPr>
            <w:tcW w:type="dxa" w:w="3324"/>
          </w:tcPr>
          <w:p>
            <w:r/>
            <w:r>
              <w:rPr>
                <w:rFonts w:ascii="Calibri" w:hAnsi="Calibri" w:cs="Calibri" w:eastAsia="Calibri"/>
                <w:b w:val="0"/>
                <w:color w:val="15131F"/>
                <w:sz w:val="19"/>
              </w:rPr>
              <w:t>O separador que lhe responde</w:t>
            </w:r>
          </w:p>
        </w:tc>
      </w:tr>
    </w:tbl>
    <w:p/>
    <w:p>
      <w:pPr>
        <w:spacing w:after="40"/>
      </w:pPr>
      <w:r>
        <w:rPr>
          <w:rFonts w:ascii="Calibri" w:hAnsi="Calibri" w:cs="Calibri" w:eastAsia="Calibri"/>
          <w:b/>
          <w:color w:val="6B3CF0"/>
          <w:sz w:val="21"/>
        </w:rPr>
        <w:t>Regra de paragem: não envie mais nada quando</w:t>
      </w:r>
    </w:p>
    <w:p>
      <w:pPr>
        <w:spacing w:after="40"/>
        <w:ind w:left="283"/>
      </w:pPr>
      <w:r>
        <w:rPr>
          <w:rFonts w:ascii="Calibri" w:hAnsi="Calibri" w:cs="Calibri" w:eastAsia="Calibri"/>
          <w:b w:val="0"/>
          <w:color w:val="15131F"/>
          <w:sz w:val="21"/>
        </w:rPr>
        <w:t>• O cliente encomenda, em qualquer canal.</w:t>
      </w:r>
    </w:p>
    <w:p>
      <w:pPr>
        <w:spacing w:after="40"/>
        <w:ind w:left="283"/>
      </w:pPr>
      <w:r>
        <w:rPr>
          <w:rFonts w:ascii="Calibri" w:hAnsi="Calibri" w:cs="Calibri" w:eastAsia="Calibri"/>
          <w:b w:val="0"/>
          <w:color w:val="15131F"/>
          <w:sz w:val="21"/>
        </w:rPr>
        <w:t>• O cliente responde: em vez do email seguinte, responde uma pessoa.</w:t>
      </w:r>
    </w:p>
    <w:p>
      <w:pPr>
        <w:spacing w:after="40"/>
        <w:ind w:left="283"/>
      </w:pPr>
      <w:r>
        <w:rPr>
          <w:rFonts w:ascii="Calibri" w:hAnsi="Calibri" w:cs="Calibri" w:eastAsia="Calibri"/>
          <w:b w:val="0"/>
          <w:color w:val="15131F"/>
          <w:sz w:val="21"/>
        </w:rPr>
        <w:t>• O cliente cancela a subscrição ou escreve «parar».</w:t>
      </w:r>
    </w:p>
    <w:p>
      <w:pPr>
        <w:spacing w:after="40"/>
        <w:ind w:left="283"/>
      </w:pPr>
      <w:r>
        <w:rPr>
          <w:rFonts w:ascii="Calibri" w:hAnsi="Calibri" w:cs="Calibri" w:eastAsia="Calibri"/>
          <w:b w:val="0"/>
          <w:color w:val="15131F"/>
          <w:sz w:val="21"/>
        </w:rPr>
        <w:t>• O carrinho é esvaziado ou os artigos esgotam.</w:t>
      </w:r>
    </w:p>
    <w:p>
      <w:pPr>
        <w:spacing w:after="40"/>
        <w:ind w:left="283"/>
      </w:pPr>
      <w:r>
        <w:rPr>
          <w:rFonts w:ascii="Calibri" w:hAnsi="Calibri" w:cs="Calibri" w:eastAsia="Calibri"/>
          <w:b w:val="0"/>
          <w:color w:val="15131F"/>
          <w:sz w:val="21"/>
        </w:rPr>
        <w:t>• O email 3 já foi enviado, ou o email 2 foi enviado a alguém que estava só a ver.</w:t>
      </w:r>
    </w:p>
    <w:p>
      <w:pPr>
        <w:spacing w:after="40"/>
        <w:ind w:left="283"/>
      </w:pPr>
      <w:r>
        <w:rPr>
          <w:rFonts w:ascii="Calibri" w:hAnsi="Calibri" w:cs="Calibri" w:eastAsia="Calibri"/>
          <w:b w:val="0"/>
          <w:color w:val="15131F"/>
          <w:sz w:val="21"/>
        </w:rPr>
        <w:t>• O mesmo cliente já recebeu uma série de carrinho nos últimos [30] dias.</w:t>
      </w:r>
    </w:p>
    <w:p>
      <w:pPr>
        <w:spacing w:after="60"/>
      </w:pPr>
      <w:r>
        <w:rPr>
          <w:rFonts w:ascii="Calibri" w:hAnsi="Calibri" w:cs="Calibri" w:eastAsia="Calibri"/>
          <w:b/>
          <w:color w:val="6B3CF0"/>
          <w:sz w:val="21"/>
        </w:rPr>
        <w:t xml:space="preserve">Intervalos: </w:t>
      </w:r>
      <w:r>
        <w:rPr>
          <w:rFonts w:ascii="Calibri" w:hAnsi="Calibri" w:cs="Calibri" w:eastAsia="Calibri"/>
          <w:b w:val="0"/>
          <w:color w:val="5D5A70"/>
          <w:sz w:val="21"/>
        </w:rPr>
        <w:t>A Shopify considera abandonada uma compra que fique incompleta mais de dez minutos depois de o cliente indicar o email, e o atraso define-se em «Send after». Defina 1, 24 e 72 horas e teste primeiro com o seu próprio email.</w:t>
      </w:r>
    </w:p>
    <w:p>
      <w:pPr>
        <w:spacing w:after="60"/>
      </w:pPr>
      <w:r>
        <w:rPr>
          <w:rFonts w:ascii="Calibri" w:hAnsi="Calibri" w:cs="Calibri" w:eastAsia="Calibri"/>
          <w:b/>
          <w:color w:val="6B3CF0"/>
          <w:sz w:val="21"/>
        </w:rPr>
        <w:t xml:space="preserve">Rodapé: </w:t>
      </w:r>
      <w:r>
        <w:rPr>
          <w:rFonts w:ascii="Calibri" w:hAnsi="Calibri" w:cs="Calibri" w:eastAsia="Calibri"/>
          <w:b w:val="0"/>
          <w:color w:val="5D5A70"/>
          <w:sz w:val="21"/>
        </w:rPr>
        <w:t>Mantenha a morada e a ligação para cancelar a subscrição nos 3 emails: o guia CAN-SPAM da FTC exige ambas no email comercial.</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Um 4.º email, Um código no email 1, Contadores falsos</w:t>
      </w:r>
    </w:p>
    <w:p>
      <w:pPr>
        <w:spacing w:after="160"/>
      </w:pPr>
    </w:p>
    <w:p>
      <w:pPr>
        <w:spacing w:after="60"/>
      </w:pPr>
      <w:r>
        <w:rPr>
          <w:rFonts w:ascii="Calibri" w:hAnsi="Calibri" w:cs="Calibri" w:eastAsia="Calibri"/>
          <w:b/>
          <w:color w:val="15131F"/>
          <w:sz w:val="28"/>
        </w:rPr>
        <w:t>2. Email 2 para custos extra: mostre o preço total</w:t>
      </w:r>
    </w:p>
    <w:p>
      <w:pPr>
        <w:spacing w:after="80"/>
      </w:pPr>
      <w:r>
        <w:rPr>
          <w:rFonts w:ascii="Calibri" w:hAnsi="Calibri" w:cs="Calibri" w:eastAsia="Calibri"/>
          <w:b w:val="0"/>
          <w:color w:val="5D5A70"/>
          <w:sz w:val="20"/>
        </w:rPr>
        <w:t>Baymard: 40% · Responder com: O total completo · Corrigir no site: Portes visíveis no carrinho · Desconto?: Só no email 3 e só quando o carrinho está abaixo do seu valor mínimo para portes grátis. Veja «Quando não dar desconto».</w:t>
      </w:r>
    </w:p>
    <w:p>
      <w:pPr>
        <w:spacing w:after="80"/>
      </w:pPr>
      <w:r>
        <w:rPr>
          <w:rFonts w:ascii="Calibri" w:hAnsi="Calibri" w:cs="Calibri" w:eastAsia="Calibri"/>
          <w:b w:val="0"/>
          <w:color w:val="15131F"/>
          <w:sz w:val="21"/>
        </w:rPr>
        <w:t>Deixando de lado quem estava só a ver, 40% dos clientes que abandonaram um carrinho apontaram custos extra demasiado altos (portes, impostos, taxas) e 12% não conseguiram ver o custo total logo de início. Responda com o preço total, não com um código.</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O total de [produto], com portes incluídos</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Aqui está o preço total do seu carrinho, para não haver surpresas:</w:t>
        <w:br/>
        <w:t>[Produto]: [preço]</w:t>
        <w:br/>
        <w:t>Portes para [estado ou país]: [valor dos portes]</w:t>
        <w:br/>
        <w:t>Impostos: [impostos, ou «acrescentados na finalização da compra, conforme a sua morada»]</w:t>
        <w:br/>
        <w:t>Total: [total]</w:t>
        <w:br/>
        <w:br/>
        <w:t>O envio normal é grátis a partir de [50 $]. O seu carrinho tem [46,00 $].</w:t>
        <w:br/>
        <w:br/>
        <w:t>[Ligação do carrinho]</w:t>
        <w:br/>
        <w:br/>
        <w:t>[O seu nome], [loja]</w:t>
        <w:br/>
        <w:t>[Morada postal]</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Os portes para [estado] custam [7,95 $] e são grátis a partir de [50 $]. Os impostos são acrescentados na finalização da compra, conforme a sua morada. Com [46,00 $] no carrinho, o total antes de impostos é de [53,95 $].</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Acrescentar uma taxa no último passo. A FTC classifica como padrão enganoso os preços gota a gota: mostrar primeiro só parte do preço e acrescentar depois encargos obrigatórios.</w:t>
      </w:r>
    </w:p>
    <w:p>
      <w:pPr>
        <w:spacing w:after="160"/>
      </w:pPr>
    </w:p>
    <w:p>
      <w:pPr>
        <w:spacing w:after="60"/>
      </w:pPr>
      <w:r>
        <w:rPr>
          <w:rFonts w:ascii="Calibri" w:hAnsi="Calibri" w:cs="Calibri" w:eastAsia="Calibri"/>
          <w:b/>
          <w:color w:val="15131F"/>
          <w:sz w:val="28"/>
        </w:rPr>
        <w:t>3. Email 2 para o prazo de entrega: dê datas, não dias</w:t>
      </w:r>
    </w:p>
    <w:p>
      <w:pPr>
        <w:spacing w:after="80"/>
      </w:pPr>
      <w:r>
        <w:rPr>
          <w:rFonts w:ascii="Calibri" w:hAnsi="Calibri" w:cs="Calibri" w:eastAsia="Calibri"/>
          <w:b w:val="0"/>
          <w:color w:val="5D5A70"/>
          <w:sz w:val="20"/>
        </w:rPr>
        <w:t>Baymard: 20% · Indicar: Hora-limite, intervalo de datas · Corrigir no site: Datas na página do produto</w:t>
      </w:r>
    </w:p>
    <w:p>
      <w:pPr>
        <w:spacing w:after="80"/>
      </w:pPr>
      <w:r>
        <w:rPr>
          <w:rFonts w:ascii="Calibri" w:hAnsi="Calibri" w:cs="Calibri" w:eastAsia="Calibri"/>
          <w:b w:val="0"/>
          <w:color w:val="15131F"/>
          <w:sz w:val="21"/>
        </w:rPr>
        <w:t>20% dos clientes que abandonaram um carrinho disseram que a entrega era demasiado lenta. Muitas vezes, não conseguiam perceber quando a encomenda chegaria. Indique a hora-limite e um intervalo de datas.</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Quando chegaria a sua encomenda de [produto]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As encomendas feitas até às [14:00] de um dia útil são enviadas no próprio dia. Depois:</w:t>
        <w:br/>
        <w:t>Normal, [grátis a partir de 50 $]: [3 a 5] dias úteis, chega entre [data] e [data], aproximadamente.</w:t>
        <w:br/>
        <w:t>Expresso, [14,95 $]: [1 a 2] dias úteis, chega entre [data] e [data], aproximadamente.</w:t>
        <w:br/>
        <w:br/>
        <w:t>Precisa da encomenda até um dia concreto? Responda com a data e dizemos-lhe que opção chega a tempo.</w:t>
        <w:br/>
        <w:br/>
        <w:t>[Ligação do carrinho]</w:t>
        <w:br/>
        <w:br/>
        <w:t>[O seu nome], [loja]</w:t>
        <w:br/>
        <w:t>[Morada postal]</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Se encomendar agora, a encomenda é enviada [quinta-feira, 1 de outubro]. O envio normal demora [3 a 5] dias úteis, por isso deve chegar entre [6 e 8 de outubro]. O expresso, [14,95 $], demora [1 a 2] dias úteis.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Prometer um dia que a transportadora não garante. Diga «deve chegar entre» e indique o intervalo.</w:t>
      </w:r>
    </w:p>
    <w:p>
      <w:pPr>
        <w:spacing w:after="60"/>
      </w:pPr>
      <w:r>
        <w:rPr>
          <w:rFonts w:ascii="Calibri" w:hAnsi="Calibri" w:cs="Calibri" w:eastAsia="Calibri"/>
          <w:b/>
          <w:color w:val="6B3CF0"/>
          <w:sz w:val="21"/>
        </w:rPr>
        <w:t xml:space="preserve">Responder com: </w:t>
      </w:r>
      <w:r>
        <w:rPr>
          <w:rFonts w:ascii="Calibri" w:hAnsi="Calibri" w:cs="Calibri" w:eastAsia="Calibri"/>
          <w:b w:val="0"/>
          <w:color w:val="5D5A70"/>
          <w:sz w:val="21"/>
        </w:rPr>
        <w:t>Data de envio, Intervalo de datas, Uma opção mais rápida</w:t>
      </w:r>
    </w:p>
    <w:p>
      <w:pPr>
        <w:spacing w:after="160"/>
      </w:pPr>
    </w:p>
    <w:p>
      <w:pPr>
        <w:spacing w:after="60"/>
      </w:pPr>
      <w:r>
        <w:rPr>
          <w:rFonts w:ascii="Calibri" w:hAnsi="Calibri" w:cs="Calibri" w:eastAsia="Calibri"/>
          <w:b/>
          <w:color w:val="15131F"/>
          <w:sz w:val="28"/>
        </w:rPr>
        <w:t>4. Email 2 para devoluções: a política em três linhas</w:t>
      </w:r>
    </w:p>
    <w:p>
      <w:pPr>
        <w:spacing w:after="80"/>
      </w:pPr>
      <w:r>
        <w:rPr>
          <w:rFonts w:ascii="Calibri" w:hAnsi="Calibri" w:cs="Calibri" w:eastAsia="Calibri"/>
          <w:b w:val="0"/>
          <w:color w:val="5D5A70"/>
          <w:sz w:val="20"/>
        </w:rPr>
        <w:t>Baymard: 13% · Três linhas: Prazo, envio, reembolso · Corrigir no site: Resumo junto a Comprar</w:t>
      </w:r>
    </w:p>
    <w:p>
      <w:pPr>
        <w:spacing w:after="80"/>
      </w:pPr>
      <w:r>
        <w:rPr>
          <w:rFonts w:ascii="Calibri" w:hAnsi="Calibri" w:cs="Calibri" w:eastAsia="Calibri"/>
          <w:b w:val="0"/>
          <w:color w:val="15131F"/>
          <w:sz w:val="21"/>
        </w:rPr>
        <w:t>13% dos clientes que abandonaram um carrinho disseram que a política de devoluções não era suficientemente boa. Dê-lhes as três linhas que procuram: o prazo, quem paga o envio da devolução e quando recebem o dinheiro.</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Tem dúvidas sobre [produto]? Como funcionam as devoluções</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Se [produto] não for o que procura, pode devolvê-lo:</w:t>
        <w:br/>
        <w:t>- No prazo de [30] dias após a entrega, [sem uso].</w:t>
        <w:br/>
        <w:t>- Envio da devolução: [grátis, ou 5,95 $ descontados do reembolso].</w:t>
        <w:br/>
        <w:t>- Reembolso pelo método de pagamento original no prazo de [5] dias úteis após o recebermos.</w:t>
        <w:br/>
        <w:br/>
        <w:t>Política completa: [ligação da política]</w:t>
        <w:br/>
        <w:t>O seu carrinho: [ligação do carrinho]</w:t>
        <w:br/>
        <w:br/>
        <w:t>[O seu nome], [loja]</w:t>
        <w:br/>
        <w:t>[Morada postal]</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Pode devolver artigos sem uso no prazo de [30] dias após a entrega. Reembolsamos pelo método de pagamento original no prazo de [5] dias úteis após os recebermos. Política completa: [ligação]</w:t>
      </w:r>
    </w:p>
    <w:p>
      <w:pPr>
        <w:spacing w:after="60"/>
      </w:pPr>
      <w:r>
        <w:rPr>
          <w:rFonts w:ascii="Calibri" w:hAnsi="Calibri" w:cs="Calibri" w:eastAsia="Calibri"/>
          <w:b/>
          <w:color w:val="6B3CF0"/>
          <w:sz w:val="21"/>
        </w:rPr>
        <w:t xml:space="preserve">Mesmo texto: </w:t>
      </w:r>
      <w:r>
        <w:rPr>
          <w:rFonts w:ascii="Calibri" w:hAnsi="Calibri" w:cs="Calibri" w:eastAsia="Calibri"/>
          <w:b w:val="0"/>
          <w:color w:val="5D5A70"/>
          <w:sz w:val="21"/>
        </w:rPr>
        <w:t>Cite a política exatamente como está no seu site, sem promessas novas. O modelo de política de devolução mantém uma versão com data para o site, os emails e o agente de IA.</w:t>
      </w:r>
    </w:p>
    <w:p>
      <w:pPr>
        <w:spacing w:after="160"/>
      </w:pPr>
    </w:p>
    <w:p>
      <w:pPr>
        <w:spacing w:after="60"/>
      </w:pPr>
      <w:r>
        <w:rPr>
          <w:rFonts w:ascii="Calibri" w:hAnsi="Calibri" w:cs="Calibri" w:eastAsia="Calibri"/>
          <w:b/>
          <w:color w:val="15131F"/>
          <w:sz w:val="28"/>
        </w:rPr>
        <w:t>5. Email 2 para confiança e pagamento: mostre quem é</w:t>
      </w:r>
    </w:p>
    <w:p>
      <w:pPr>
        <w:spacing w:after="80"/>
      </w:pPr>
      <w:r>
        <w:rPr>
          <w:rFonts w:ascii="Calibri" w:hAnsi="Calibri" w:cs="Calibri" w:eastAsia="Calibri"/>
          <w:b w:val="0"/>
          <w:color w:val="5D5A70"/>
          <w:sz w:val="20"/>
        </w:rPr>
        <w:t>Baymard: 19% · Mostrar: Morada, telefone, avaliações · Corrigir no site: Mais formas de pagar</w:t>
      </w:r>
    </w:p>
    <w:p>
      <w:pPr>
        <w:spacing w:after="80"/>
      </w:pPr>
      <w:r>
        <w:rPr>
          <w:rFonts w:ascii="Calibri" w:hAnsi="Calibri" w:cs="Calibri" w:eastAsia="Calibri"/>
          <w:b w:val="0"/>
          <w:color w:val="15131F"/>
          <w:sz w:val="21"/>
        </w:rPr>
        <w:t>19% dos clientes que abandonaram um carrinho não confiaram ao site os dados do cartão, 10% tiveram o cartão recusado e 9% não encontraram métodos de pagamento suficientes. Mostre uma empresa real e todas as formas de pagar.</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Quem somos e como pode pagar</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Somos a [loja]: [quem são numa linha, por exemplo duas pessoas que fazem velas em Portland, no Maine, desde 2019]. A nossa morada é [morada postal]; pode ligar-nos para o [telefone].</w:t>
        <w:br/>
        <w:br/>
        <w:t>Pode pagar com [cartão, PayPal ou Apple Pay]. [Os pagamentos com cartão passam pelo nosso prestador de pagamentos, por isso nunca vemos o número completo do seu cartão.]</w:t>
        <w:br/>
        <w:br/>
        <w:t>Se um pagamento não foi aceite, responda a este email e ajudamos a concluir a encomenda.</w:t>
        <w:br/>
        <w:br/>
        <w:t>Avaliações de clientes: [ligação das avaliações]</w:t>
        <w:br/>
        <w:t>O seu carrinho: [ligação do carrinho]</w:t>
        <w:br/>
        <w:br/>
        <w:t>[O seu nome], [loja]</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Pode pagar com [cartão, PayPal ou Apple Pay]. Por favor, nunca escreva números de cartão neste chat. Se o pagamento falhou, posso passar esta conversa a uma pessoa da equipa para ajudar.</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Pedir dados do cartão por email ou chat, ou enviar uma ligação de pagamento que o cliente não pediu.</w:t>
      </w:r>
    </w:p>
    <w:p>
      <w:pPr>
        <w:spacing w:after="160"/>
      </w:pPr>
    </w:p>
    <w:p>
      <w:pPr>
        <w:spacing w:after="60"/>
      </w:pPr>
      <w:r>
        <w:rPr>
          <w:rFonts w:ascii="Calibri" w:hAnsi="Calibri" w:cs="Calibri" w:eastAsia="Calibri"/>
          <w:b/>
          <w:color w:val="15131F"/>
          <w:sz w:val="28"/>
        </w:rPr>
        <w:t>6. Email 2 para criação de conta: não precisa de conta</w:t>
      </w:r>
    </w:p>
    <w:p>
      <w:pPr>
        <w:spacing w:after="80"/>
      </w:pPr>
      <w:r>
        <w:rPr>
          <w:rFonts w:ascii="Calibri" w:hAnsi="Calibri" w:cs="Calibri" w:eastAsia="Calibri"/>
          <w:b w:val="0"/>
          <w:color w:val="5D5A70"/>
          <w:sz w:val="20"/>
        </w:rPr>
        <w:t>Baymard: 18% · Primeira linha: Não precisa de conta · Corrigir no site: Compra como convidado primeiro</w:t>
      </w:r>
    </w:p>
    <w:p>
      <w:pPr>
        <w:spacing w:after="80"/>
      </w:pPr>
      <w:r>
        <w:rPr>
          <w:rFonts w:ascii="Calibri" w:hAnsi="Calibri" w:cs="Calibri" w:eastAsia="Calibri"/>
          <w:b w:val="0"/>
          <w:color w:val="15131F"/>
          <w:sz w:val="21"/>
        </w:rPr>
        <w:t>18% dos clientes que abandonaram um carrinho saíram porque o site lhes pedia que criassem uma conta. Se permite comprar como convidado, diga-o na primeira linha. Se não permite, ative essa opção antes de enviar este email.</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Não precisa de conta para encomendar</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Não precisa de conta para encomendar na [loja]. Na finalização da compra, escolha [Continuar como convidado]: só precisamos do seu email e da sua morada.</w:t>
        <w:br/>
        <w:br/>
        <w:t>O seu carrinho está guardado: [ligação do carrinho]</w:t>
        <w:br/>
        <w:br/>
        <w:t>[Quer ter o histórico de encomendas? Pode criar uma conta depois de encomendar.]</w:t>
        <w:br/>
        <w:br/>
        <w:t>[O seu nome], [loja]</w:t>
        <w:br/>
        <w:t>[Morada postal]</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Não é preciso conta. Na finalização da compra, escolha [Continuar como convidado] e depois indique o seu email e a sua morada.</w:t>
      </w:r>
    </w:p>
    <w:p>
      <w:pPr>
        <w:spacing w:after="60"/>
      </w:pPr>
      <w:r>
        <w:rPr>
          <w:rFonts w:ascii="Calibri" w:hAnsi="Calibri" w:cs="Calibri" w:eastAsia="Calibri"/>
          <w:b/>
          <w:color w:val="6B3CF0"/>
          <w:sz w:val="21"/>
        </w:rPr>
        <w:t xml:space="preserve">Corrigir a causa: </w:t>
      </w:r>
      <w:r>
        <w:rPr>
          <w:rFonts w:ascii="Calibri" w:hAnsi="Calibri" w:cs="Calibri" w:eastAsia="Calibri"/>
          <w:b w:val="0"/>
          <w:color w:val="5D5A70"/>
          <w:sz w:val="21"/>
        </w:rPr>
        <w:t>Ponha a compra como convidado em primeiro lugar e proponha a conta só depois de feita a encomenda.</w:t>
      </w:r>
    </w:p>
    <w:p>
      <w:pPr>
        <w:spacing w:after="160"/>
      </w:pPr>
    </w:p>
    <w:p>
      <w:pPr>
        <w:spacing w:after="60"/>
      </w:pPr>
      <w:r>
        <w:rPr>
          <w:rFonts w:ascii="Calibri" w:hAnsi="Calibri" w:cs="Calibri" w:eastAsia="Calibri"/>
          <w:b/>
          <w:color w:val="15131F"/>
          <w:sz w:val="28"/>
        </w:rPr>
        <w:t>7. Email 2 para quem está só a ver: guardado para depois, sem pressão</w:t>
      </w:r>
    </w:p>
    <w:p>
      <w:pPr>
        <w:spacing w:after="80"/>
      </w:pPr>
      <w:r>
        <w:rPr>
          <w:rFonts w:ascii="Calibri" w:hAnsi="Calibri" w:cs="Calibri" w:eastAsia="Calibri"/>
          <w:b w:val="0"/>
          <w:color w:val="5D5A70"/>
          <w:sz w:val="20"/>
        </w:rPr>
        <w:t>Baymard: 42% · Emails: Só o 1 e o 2 · Desconto: Nunca</w:t>
      </w:r>
    </w:p>
    <w:p>
      <w:pPr>
        <w:spacing w:after="80"/>
      </w:pPr>
      <w:r>
        <w:rPr>
          <w:rFonts w:ascii="Calibri" w:hAnsi="Calibri" w:cs="Calibri" w:eastAsia="Calibri"/>
          <w:b w:val="0"/>
          <w:color w:val="15131F"/>
          <w:sz w:val="21"/>
        </w:rPr>
        <w:t>42% dos compradores online dos EUA já abandonaram um carrinho porque estavam «só a ver / ainda não prontos para comprar». Precisam de um caminho de volta, não de um código. Envie este como email 2 e não envie o email 3.</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Guardado para depois: [produto]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Sem pressa. Guardámos [produto] para si, para o encontrar quando quiser: [ligação do carrinho]</w:t>
        <w:br/>
        <w:br/>
        <w:t>Se ajudar a decidir: [um dado útil, por exemplo tempo de queima, tamanho ou a pergunta mais feita].</w:t>
        <w:br/>
        <w:br/>
        <w:t>Este é o nosso último email sobre este carrinho.</w:t>
        <w:br/>
        <w:br/>
        <w:t>[O seu nome], [loja]</w:t>
        <w:br/>
        <w:t>[Morada postal]</w:t>
        <w:br/>
        <w:t>[Ligação para cancelar a subscrição]</w:t>
      </w:r>
    </w:p>
    <w:p>
      <w:pPr>
        <w:spacing w:after="60"/>
      </w:pPr>
      <w:r>
        <w:rPr>
          <w:rFonts w:ascii="Calibri" w:hAnsi="Calibri" w:cs="Calibri" w:eastAsia="Calibri"/>
          <w:b/>
          <w:color w:val="6B3CF0"/>
          <w:sz w:val="21"/>
        </w:rPr>
        <w:t xml:space="preserve">Versão para chat: </w:t>
      </w:r>
      <w:r>
        <w:rPr>
          <w:rFonts w:ascii="Calibri" w:hAnsi="Calibri" w:cs="Calibri" w:eastAsia="Calibri"/>
          <w:b w:val="0"/>
          <w:color w:val="15131F"/>
          <w:sz w:val="21"/>
        </w:rPr>
        <w:t>Com calma. Se tiver alguma pergunta sobre [produto], faça-a aqui, de dia ou de noite.</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Dar um desconto a quem estava só a ver ou inscrevê-lo numa lista de emails que não pediu.</w:t>
      </w:r>
    </w:p>
    <w:p>
      <w:pPr>
        <w:spacing w:after="160"/>
      </w:pPr>
    </w:p>
    <w:p>
      <w:pPr>
        <w:spacing w:after="60"/>
      </w:pPr>
      <w:r>
        <w:rPr>
          <w:rFonts w:ascii="Calibri" w:hAnsi="Calibri" w:cs="Calibri" w:eastAsia="Calibri"/>
          <w:b/>
          <w:color w:val="15131F"/>
          <w:sz w:val="28"/>
        </w:rPr>
        <w:t>8. Respostas no chat para as perguntas que travam uma compra</w:t>
      </w:r>
    </w:p>
    <w:p>
      <w:pPr>
        <w:spacing w:after="80"/>
      </w:pPr>
      <w:r>
        <w:rPr>
          <w:rFonts w:ascii="Calibri" w:hAnsi="Calibri" w:cs="Calibri" w:eastAsia="Calibri"/>
          <w:b w:val="0"/>
          <w:color w:val="5D5A70"/>
          <w:sz w:val="20"/>
        </w:rPr>
        <w:t>Responde: 24/7 · Responde com base em: Base de Conhecimento, feed de produtos · Passa a conversa a: Suporte ao Vivo</w:t>
      </w:r>
    </w:p>
    <w:p>
      <w:pPr>
        <w:spacing w:after="80"/>
      </w:pPr>
      <w:r>
        <w:rPr>
          <w:rFonts w:ascii="Calibri" w:hAnsi="Calibri" w:cs="Calibri" w:eastAsia="Calibri"/>
          <w:b w:val="0"/>
          <w:color w:val="15131F"/>
          <w:sz w:val="21"/>
        </w:rPr>
        <w:t>A maioria destes motivos são perguntas que um cliente podia fazer na própria página. Ponha o agente de IA nas páginas de produto e do carrinho, e na finalização da compra se a sua plataforma o permitir, com estas regras.</w:t>
      </w:r>
    </w:p>
    <w:p>
      <w:pPr>
        <w:spacing w:after="60"/>
      </w:pPr>
      <w:r>
        <w:rPr>
          <w:rFonts w:ascii="Calibri" w:hAnsi="Calibri" w:cs="Calibri" w:eastAsia="Calibri"/>
          <w:b/>
          <w:color w:val="6B3CF0"/>
          <w:sz w:val="21"/>
        </w:rPr>
        <w:t xml:space="preserve">Instruções para o agente de IA: </w:t>
      </w:r>
      <w:r>
        <w:rPr>
          <w:rFonts w:ascii="Calibri" w:hAnsi="Calibri" w:cs="Calibri" w:eastAsia="Calibri"/>
          <w:b w:val="0"/>
          <w:color w:val="15131F"/>
          <w:sz w:val="21"/>
        </w:rPr>
        <w:t>Perguntas antes da compra:</w:t>
        <w:br/>
        <w:t>1. Responda apenas a partir da base de conhecimento e do feed de produtos: preços, portes, entrega, devoluções, métodos de pagamento, tamanhos e materiais.</w:t>
        <w:br/>
        <w:t>2. Portes: indique o valor e o mínimo para portes grátis, e o total antes de impostos se o cliente disser o valor do carrinho.</w:t>
        <w:br/>
        <w:t>3. Entrega: indique a data de envio a partir da hora-limite e um intervalo de datas. Nunca prometa um dia exato.</w:t>
        <w:br/>
        <w:t>4. Devoluções: cite palavra por palavra o prazo, o envio da devolução e o prazo do reembolso.</w:t>
        <w:br/>
        <w:t>5. Nunca invente um código de desconto nem uma promoção.</w:t>
        <w:br/>
        <w:t>6. Nunca peça números de cartão.</w:t>
        <w:br/>
        <w:t>7. Passe a conversa a uma pessoa em encomendas personalizadas ou em grande quantidade, artigos danificados, pagamentos falhados, tudo o que não estiver na base de conhecimento, ou quando o cliente o pedir. Diga que uma pessoa responde em [30 minutos, no horário de funcionamento].</w:t>
      </w:r>
    </w:p>
    <w:p>
      <w:pPr>
        <w:spacing w:after="40"/>
      </w:pPr>
      <w:r>
        <w:rPr>
          <w:rFonts w:ascii="Calibri" w:hAnsi="Calibri" w:cs="Calibri" w:eastAsia="Calibri"/>
          <w:b/>
          <w:color w:val="6B3CF0"/>
          <w:sz w:val="21"/>
        </w:rPr>
        <w:t>Teste antes de lançar: 6 perguntas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O cliente pergunta</w:t>
            </w:r>
          </w:p>
        </w:tc>
        <w:tc>
          <w:tcPr>
            <w:tcW w:type="dxa" w:w="4986"/>
            <w:shd w:val="clear" w:color="auto" w:fill="EFE9FF"/>
          </w:tcPr>
          <w:p>
            <w:r/>
            <w:r>
              <w:rPr>
                <w:rFonts w:ascii="Calibri" w:hAnsi="Calibri" w:cs="Calibri" w:eastAsia="Calibri"/>
                <w:b/>
                <w:color w:val="15131F"/>
                <w:sz w:val="19"/>
              </w:rPr>
              <w:t>Uma resposta correta</w:t>
            </w:r>
          </w:p>
        </w:tc>
      </w:tr>
      <w:tr>
        <w:tc>
          <w:tcPr>
            <w:tcW w:type="dxa" w:w="4986"/>
          </w:tcPr>
          <w:p>
            <w:r/>
            <w:r>
              <w:rPr>
                <w:rFonts w:ascii="Calibri" w:hAnsi="Calibri" w:cs="Calibri" w:eastAsia="Calibri"/>
                <w:b w:val="0"/>
                <w:color w:val="15131F"/>
                <w:sz w:val="19"/>
              </w:rPr>
              <w:t>Quanto custam os portes para o Ohio?</w:t>
            </w:r>
          </w:p>
        </w:tc>
        <w:tc>
          <w:tcPr>
            <w:tcW w:type="dxa" w:w="4986"/>
          </w:tcPr>
          <w:p>
            <w:r/>
            <w:r>
              <w:rPr>
                <w:rFonts w:ascii="Calibri" w:hAnsi="Calibri" w:cs="Calibri" w:eastAsia="Calibri"/>
                <w:b w:val="0"/>
                <w:color w:val="15131F"/>
                <w:sz w:val="19"/>
              </w:rPr>
              <w:t>O valor, grátis a partir de [50 $], impostos na finalização da compra</w:t>
            </w:r>
          </w:p>
        </w:tc>
      </w:tr>
      <w:tr>
        <w:tc>
          <w:tcPr>
            <w:tcW w:type="dxa" w:w="4986"/>
          </w:tcPr>
          <w:p>
            <w:r/>
            <w:r>
              <w:rPr>
                <w:rFonts w:ascii="Calibri" w:hAnsi="Calibri" w:cs="Calibri" w:eastAsia="Calibri"/>
                <w:b w:val="0"/>
                <w:color w:val="15131F"/>
                <w:sz w:val="19"/>
              </w:rPr>
              <w:t>Chega até sexta-feira?</w:t>
            </w:r>
          </w:p>
        </w:tc>
        <w:tc>
          <w:tcPr>
            <w:tcW w:type="dxa" w:w="4986"/>
          </w:tcPr>
          <w:p>
            <w:r/>
            <w:r>
              <w:rPr>
                <w:rFonts w:ascii="Calibri" w:hAnsi="Calibri" w:cs="Calibri" w:eastAsia="Calibri"/>
                <w:b w:val="0"/>
                <w:color w:val="15131F"/>
                <w:sz w:val="19"/>
              </w:rPr>
              <w:t>Data de envio e intervalo de datas, sem promessas</w:t>
            </w:r>
          </w:p>
        </w:tc>
      </w:tr>
      <w:tr>
        <w:tc>
          <w:tcPr>
            <w:tcW w:type="dxa" w:w="4986"/>
          </w:tcPr>
          <w:p>
            <w:r/>
            <w:r>
              <w:rPr>
                <w:rFonts w:ascii="Calibri" w:hAnsi="Calibri" w:cs="Calibri" w:eastAsia="Calibri"/>
                <w:b w:val="0"/>
                <w:color w:val="15131F"/>
                <w:sz w:val="19"/>
              </w:rPr>
              <w:t>Posso devolver se não gostar do aroma?</w:t>
            </w:r>
          </w:p>
        </w:tc>
        <w:tc>
          <w:tcPr>
            <w:tcW w:type="dxa" w:w="4986"/>
          </w:tcPr>
          <w:p>
            <w:r/>
            <w:r>
              <w:rPr>
                <w:rFonts w:ascii="Calibri" w:hAnsi="Calibri" w:cs="Calibri" w:eastAsia="Calibri"/>
                <w:b w:val="0"/>
                <w:color w:val="15131F"/>
                <w:sz w:val="19"/>
              </w:rPr>
              <w:t>As linhas da política, palavra por palavra</w:t>
            </w:r>
          </w:p>
        </w:tc>
      </w:tr>
      <w:tr>
        <w:tc>
          <w:tcPr>
            <w:tcW w:type="dxa" w:w="4986"/>
          </w:tcPr>
          <w:p>
            <w:r/>
            <w:r>
              <w:rPr>
                <w:rFonts w:ascii="Calibri" w:hAnsi="Calibri" w:cs="Calibri" w:eastAsia="Calibri"/>
                <w:b w:val="0"/>
                <w:color w:val="15131F"/>
                <w:sz w:val="19"/>
              </w:rPr>
              <w:t>Têm algum código de desconto?</w:t>
            </w:r>
          </w:p>
        </w:tc>
        <w:tc>
          <w:tcPr>
            <w:tcW w:type="dxa" w:w="4986"/>
          </w:tcPr>
          <w:p>
            <w:r/>
            <w:r>
              <w:rPr>
                <w:rFonts w:ascii="Calibri" w:hAnsi="Calibri" w:cs="Calibri" w:eastAsia="Calibri"/>
                <w:b w:val="0"/>
                <w:color w:val="15131F"/>
                <w:sz w:val="19"/>
              </w:rPr>
              <w:t>Nenhum código inventado</w:t>
            </w:r>
          </w:p>
        </w:tc>
      </w:tr>
      <w:tr>
        <w:tc>
          <w:tcPr>
            <w:tcW w:type="dxa" w:w="4986"/>
          </w:tcPr>
          <w:p>
            <w:r/>
            <w:r>
              <w:rPr>
                <w:rFonts w:ascii="Calibri" w:hAnsi="Calibri" w:cs="Calibri" w:eastAsia="Calibri"/>
                <w:b w:val="0"/>
                <w:color w:val="15131F"/>
                <w:sz w:val="19"/>
              </w:rPr>
              <w:t>O meu cartão foi recusado.</w:t>
            </w:r>
          </w:p>
        </w:tc>
        <w:tc>
          <w:tcPr>
            <w:tcW w:type="dxa" w:w="4986"/>
          </w:tcPr>
          <w:p>
            <w:r/>
            <w:r>
              <w:rPr>
                <w:rFonts w:ascii="Calibri" w:hAnsi="Calibri" w:cs="Calibri" w:eastAsia="Calibri"/>
                <w:b w:val="0"/>
                <w:color w:val="15131F"/>
                <w:sz w:val="19"/>
              </w:rPr>
              <w:t>Sem dados do cartão no chat; passa a uma pessoa</w:t>
            </w:r>
          </w:p>
        </w:tc>
      </w:tr>
      <w:tr>
        <w:tc>
          <w:tcPr>
            <w:tcW w:type="dxa" w:w="4986"/>
          </w:tcPr>
          <w:p>
            <w:r/>
            <w:r>
              <w:rPr>
                <w:rFonts w:ascii="Calibri" w:hAnsi="Calibri" w:cs="Calibri" w:eastAsia="Calibri"/>
                <w:b w:val="0"/>
                <w:color w:val="15131F"/>
                <w:sz w:val="19"/>
              </w:rPr>
              <w:t>Posso encomendar 40 velas para um casamento?</w:t>
            </w:r>
          </w:p>
        </w:tc>
        <w:tc>
          <w:tcPr>
            <w:tcW w:type="dxa" w:w="4986"/>
          </w:tcPr>
          <w:p>
            <w:r/>
            <w:r>
              <w:rPr>
                <w:rFonts w:ascii="Calibri" w:hAnsi="Calibri" w:cs="Calibri" w:eastAsia="Calibri"/>
                <w:b w:val="0"/>
                <w:color w:val="15131F"/>
                <w:sz w:val="19"/>
              </w:rPr>
              <w:t>Passa a uma pessoa</w:t>
            </w:r>
          </w:p>
        </w:tc>
      </w:tr>
    </w:tbl>
    <w:p/>
    <w:p>
      <w:pPr>
        <w:spacing w:after="60"/>
      </w:pPr>
      <w:r>
        <w:rPr>
          <w:rFonts w:ascii="Calibri" w:hAnsi="Calibri" w:cs="Calibri" w:eastAsia="Calibri"/>
          <w:b/>
          <w:color w:val="6B3CF0"/>
          <w:sz w:val="21"/>
        </w:rPr>
        <w:t xml:space="preserve">Resposta guardada /shipping: </w:t>
      </w:r>
      <w:r>
        <w:rPr>
          <w:rFonts w:ascii="Calibri" w:hAnsi="Calibri" w:cs="Calibri" w:eastAsia="Calibri"/>
          <w:b w:val="0"/>
          <w:color w:val="15131F"/>
          <w:sz w:val="21"/>
        </w:rPr>
        <w:t>Olá, [nome], os portes para [estado] custam [7,95 $] e o envio normal é grátis a partir de [50 $]. As encomendas feitas até às [14:00] de um dia útil são enviadas no próprio dia e chegam em [3 a 5] dias úteis. O expresso custa [14,95 $] e demora [1 a 2] dias úteis.</w:t>
      </w:r>
    </w:p>
    <w:p>
      <w:pPr>
        <w:spacing w:after="60"/>
      </w:pPr>
      <w:r>
        <w:rPr>
          <w:rFonts w:ascii="Calibri" w:hAnsi="Calibri" w:cs="Calibri" w:eastAsia="Calibri"/>
          <w:b/>
          <w:color w:val="6B3CF0"/>
          <w:sz w:val="21"/>
        </w:rPr>
        <w:t xml:space="preserve">Resposta guardada /discount: </w:t>
      </w:r>
      <w:r>
        <w:rPr>
          <w:rFonts w:ascii="Calibri" w:hAnsi="Calibri" w:cs="Calibri" w:eastAsia="Calibri"/>
          <w:b w:val="0"/>
          <w:color w:val="15131F"/>
          <w:sz w:val="21"/>
        </w:rPr>
        <w:t>Olá, [nome], neste momento não temos nenhum código ativo. O envio normal é grátis a partir de [50 $] e pode devolver artigos sem uso no prazo de [30] dias após a entrega. Posso ajudar com mais alguma coisa sobre a sua encomenda?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Encomendas personalizadas ou grandes, Pagamento falhado, Artigo danificado, Fora da base de conhecimento, Pede uma pessoa</w:t>
      </w:r>
    </w:p>
    <w:p>
      <w:pPr>
        <w:spacing w:after="160"/>
      </w:pPr>
    </w:p>
    <w:p>
      <w:pPr>
        <w:spacing w:after="80"/>
      </w:pPr>
      <w:r>
        <w:rPr>
          <w:rFonts w:ascii="Calibri" w:hAnsi="Calibri" w:cs="Calibri" w:eastAsia="Calibri"/>
          <w:b/>
          <w:color w:val="15131F"/>
          <w:sz w:val="28"/>
        </w:rPr>
        <w:t>Exemplo: Um carrinho abandonado, do email 2 à encomenda recuperada</w:t>
      </w:r>
    </w:p>
    <w:p>
      <w:pPr>
        <w:spacing w:after="120"/>
      </w:pPr>
      <w:r>
        <w:rPr>
          <w:rFonts w:ascii="Calibri" w:hAnsi="Calibri" w:cs="Calibri" w:eastAsia="Calibri"/>
          <w:b w:val="0"/>
          <w:color w:val="5D5A70"/>
          <w:sz w:val="21"/>
        </w:rPr>
        <w:t>A Driftwood Candle Co., uma loja fictícia de velas em Portland, no Maine, vende velas de soja online. Nestes exemplos de emails de carrinho abandonado, uma cliente sai no passo do envio, o email 2 mostra-lhe o preço total e o agente de IA responde à pergunta dela sobre a entrega antes de ela encomendar.</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Qua. 30 set., 19:31: Olá, recebi o vosso email sobre o meu carrinho. Se encomendar hoje à noite, chega antes de sábado, 10 de outubro? É uma prenda de anos.</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Sim, deve chegar. As encomendas feitas depois das 14:00 são enviadas no dia útil seguinte, por isso uma encomenda feita hoje à noite sai na quinta-feira, 1 de outubro. O envio normal demora 3 a 5 dias úteis: deve chegar entre 6 e 8 de outubro.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OK. Os portes eram 7,95 $ num carrinho de 46 $, foi por isso que parei. E podem escrever um cartão para ela?</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 envio normal é grátis a partir de 50 $, por isso com 46 $ os portes são 7,95 $. Pode acrescentar uma mensagem de oferta na finalização da compra. Um cartão escrito à mão é uma pergunta para a equipa: vou passá-la já ao Theo.</w:t>
      </w:r>
    </w:p>
    <w:p>
      <w:pPr>
        <w:spacing w:after="60"/>
      </w:pPr>
      <w:r>
        <w:rPr>
          <w:rFonts w:ascii="Calibri" w:hAnsi="Calibri" w:cs="Calibri" w:eastAsia="Calibri"/>
          <w:b/>
          <w:color w:val="6B3CF0"/>
          <w:sz w:val="21"/>
        </w:rPr>
        <w:t xml:space="preserve">Theo (apoio): </w:t>
      </w:r>
      <w:r>
        <w:rPr>
          <w:rFonts w:ascii="Calibri" w:hAnsi="Calibri" w:cs="Calibri" w:eastAsia="Calibri"/>
          <w:b w:val="0"/>
          <w:color w:val="15131F"/>
          <w:sz w:val="21"/>
        </w:rPr>
        <w:t>Olá, Rachel, aqui é o Theo. Sim, a Iris escreve os cartões de oferta à mão, sem custo. Escreva a sua mensagem na caixa da mensagem de oferta, na finalização da compra, e nós copiamo-la para um cartão.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Ótimo. Vou juntar também o corta-pavios, assim os portes ficam grátis. Vou encomendar já.</w:t>
      </w:r>
    </w:p>
    <w:p>
      <w:pPr>
        <w:spacing w:after="60"/>
      </w:pPr>
      <w:r>
        <w:rPr>
          <w:rFonts w:ascii="Calibri" w:hAnsi="Calibri" w:cs="Calibri" w:eastAsia="Calibri"/>
          <w:b/>
          <w:color w:val="6B3CF0"/>
          <w:sz w:val="21"/>
        </w:rPr>
        <w:t xml:space="preserve">Theo (apoio): </w:t>
      </w:r>
      <w:r>
        <w:rPr>
          <w:rFonts w:ascii="Calibri" w:hAnsi="Calibri" w:cs="Calibri" w:eastAsia="Calibri"/>
          <w:b w:val="0"/>
          <w:color w:val="15131F"/>
          <w:sz w:val="21"/>
        </w:rPr>
        <w:t>Obrigado, Rachel. A ligação no nosso email leva-a de volta ao seu carrinho.</w:t>
      </w:r>
    </w:p>
    <w:p>
      <w:pPr>
        <w:spacing w:after="80"/>
      </w:pPr>
    </w:p>
    <w:p>
      <w:pPr>
        <w:spacing w:after="80"/>
      </w:pPr>
      <w:r>
        <w:rPr>
          <w:rFonts w:ascii="Calibri" w:hAnsi="Calibri" w:cs="Calibri" w:eastAsia="Calibri"/>
          <w:b/>
          <w:color w:val="15131F"/>
          <w:sz w:val="24"/>
        </w:rPr>
        <w:t>Carrinho C-5207: a série e a regra de paragem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O que aconteceu</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Ter. 29 set., 19:12</w:t>
            </w:r>
          </w:p>
        </w:tc>
        <w:tc>
          <w:tcPr>
            <w:tcW w:type="dxa" w:w="3324"/>
          </w:tcPr>
          <w:p>
            <w:r/>
            <w:r>
              <w:rPr>
                <w:rFonts w:ascii="Calibri" w:hAnsi="Calibri" w:cs="Calibri" w:eastAsia="Calibri"/>
                <w:b w:val="0"/>
                <w:color w:val="15131F"/>
                <w:sz w:val="19"/>
              </w:rPr>
              <w:t>Saiu no passo do envio, carrinho de 46,00 $; marcou «Enviem-me novidades e ofertas»</w:t>
            </w:r>
          </w:p>
        </w:tc>
        <w:tc>
          <w:tcPr>
            <w:tcW w:type="dxa" w:w="3324"/>
          </w:tcPr>
          <w:p>
            <w:r/>
            <w:r>
              <w:rPr>
                <w:rFonts w:ascii="Calibri" w:hAnsi="Calibri" w:cs="Calibri" w:eastAsia="Calibri"/>
                <w:b w:val="0"/>
                <w:color w:val="15131F"/>
                <w:sz w:val="19"/>
              </w:rPr>
              <w:t>Podemos enviar email: Sim</w:t>
            </w:r>
          </w:p>
        </w:tc>
      </w:tr>
      <w:tr>
        <w:tc>
          <w:tcPr>
            <w:tcW w:type="dxa" w:w="3324"/>
          </w:tcPr>
          <w:p>
            <w:r/>
            <w:r>
              <w:rPr>
                <w:rFonts w:ascii="Calibri" w:hAnsi="Calibri" w:cs="Calibri" w:eastAsia="Calibri"/>
                <w:b w:val="0"/>
                <w:color w:val="15131F"/>
                <w:sz w:val="19"/>
              </w:rPr>
              <w:t>Ter., 20:12</w:t>
            </w:r>
          </w:p>
        </w:tc>
        <w:tc>
          <w:tcPr>
            <w:tcW w:type="dxa" w:w="3324"/>
          </w:tcPr>
          <w:p>
            <w:r/>
            <w:r>
              <w:rPr>
                <w:rFonts w:ascii="Calibri" w:hAnsi="Calibri" w:cs="Calibri" w:eastAsia="Calibri"/>
                <w:b w:val="0"/>
                <w:color w:val="15131F"/>
                <w:sz w:val="19"/>
              </w:rPr>
              <w:t>Email 1: carrinho guardado, portes grátis a partir de 50 $</w:t>
            </w:r>
          </w:p>
        </w:tc>
        <w:tc>
          <w:tcPr>
            <w:tcW w:type="dxa" w:w="3324"/>
          </w:tcPr>
          <w:p>
            <w:r/>
            <w:r>
              <w:rPr>
                <w:rFonts w:ascii="Calibri" w:hAnsi="Calibri" w:cs="Calibri" w:eastAsia="Calibri"/>
                <w:b w:val="0"/>
                <w:color w:val="15131F"/>
                <w:sz w:val="19"/>
              </w:rPr>
              <w:t>Sem encomenda</w:t>
            </w:r>
          </w:p>
        </w:tc>
      </w:tr>
      <w:tr>
        <w:tc>
          <w:tcPr>
            <w:tcW w:type="dxa" w:w="3324"/>
          </w:tcPr>
          <w:p>
            <w:r/>
            <w:r>
              <w:rPr>
                <w:rFonts w:ascii="Calibri" w:hAnsi="Calibri" w:cs="Calibri" w:eastAsia="Calibri"/>
                <w:b w:val="0"/>
                <w:color w:val="15131F"/>
                <w:sz w:val="19"/>
              </w:rPr>
              <w:t>Qua. 30 set., 19:12</w:t>
            </w:r>
          </w:p>
        </w:tc>
        <w:tc>
          <w:tcPr>
            <w:tcW w:type="dxa" w:w="3324"/>
          </w:tcPr>
          <w:p>
            <w:r/>
            <w:r>
              <w:rPr>
                <w:rFonts w:ascii="Calibri" w:hAnsi="Calibri" w:cs="Calibri" w:eastAsia="Calibri"/>
                <w:b w:val="0"/>
                <w:color w:val="15131F"/>
                <w:sz w:val="19"/>
              </w:rPr>
              <w:t>Email 2, custos extra: o total completo com portes</w:t>
            </w:r>
          </w:p>
        </w:tc>
        <w:tc>
          <w:tcPr>
            <w:tcW w:type="dxa" w:w="3324"/>
          </w:tcPr>
          <w:p>
            <w:r/>
            <w:r>
              <w:rPr>
                <w:rFonts w:ascii="Calibri" w:hAnsi="Calibri" w:cs="Calibri" w:eastAsia="Calibri"/>
                <w:b w:val="0"/>
                <w:color w:val="15131F"/>
                <w:sz w:val="19"/>
              </w:rPr>
              <w:t>Clicou, abriu o chat</w:t>
            </w:r>
          </w:p>
        </w:tc>
      </w:tr>
      <w:tr>
        <w:tc>
          <w:tcPr>
            <w:tcW w:type="dxa" w:w="3324"/>
          </w:tcPr>
          <w:p>
            <w:r/>
            <w:r>
              <w:rPr>
                <w:rFonts w:ascii="Calibri" w:hAnsi="Calibri" w:cs="Calibri" w:eastAsia="Calibri"/>
                <w:b w:val="0"/>
                <w:color w:val="15131F"/>
                <w:sz w:val="19"/>
              </w:rPr>
              <w:t>Qua., 19:31</w:t>
            </w:r>
          </w:p>
        </w:tc>
        <w:tc>
          <w:tcPr>
            <w:tcW w:type="dxa" w:w="3324"/>
          </w:tcPr>
          <w:p>
            <w:r/>
            <w:r>
              <w:rPr>
                <w:rFonts w:ascii="Calibri" w:hAnsi="Calibri" w:cs="Calibri" w:eastAsia="Calibri"/>
                <w:b w:val="0"/>
                <w:color w:val="15131F"/>
                <w:sz w:val="19"/>
              </w:rPr>
              <w:t>O agente de IA respondeu sobre entrega e portes; o Theo, sobre o cartão</w:t>
            </w:r>
          </w:p>
        </w:tc>
        <w:tc>
          <w:tcPr>
            <w:tcW w:type="dxa" w:w="3324"/>
          </w:tcPr>
          <w:p>
            <w:r/>
            <w:r>
              <w:rPr>
                <w:rFonts w:ascii="Calibri" w:hAnsi="Calibri" w:cs="Calibri" w:eastAsia="Calibri"/>
                <w:b w:val="0"/>
                <w:color w:val="15131F"/>
                <w:sz w:val="19"/>
              </w:rPr>
              <w:t>Respondido</w:t>
            </w:r>
          </w:p>
        </w:tc>
      </w:tr>
      <w:tr>
        <w:tc>
          <w:tcPr>
            <w:tcW w:type="dxa" w:w="3324"/>
          </w:tcPr>
          <w:p>
            <w:r/>
            <w:r>
              <w:rPr>
                <w:rFonts w:ascii="Calibri" w:hAnsi="Calibri" w:cs="Calibri" w:eastAsia="Calibri"/>
                <w:b w:val="0"/>
                <w:color w:val="15131F"/>
                <w:sz w:val="19"/>
              </w:rPr>
              <w:t>Qua., 19:58</w:t>
            </w:r>
          </w:p>
        </w:tc>
        <w:tc>
          <w:tcPr>
            <w:tcW w:type="dxa" w:w="3324"/>
          </w:tcPr>
          <w:p>
            <w:r/>
            <w:r>
              <w:rPr>
                <w:rFonts w:ascii="Calibri" w:hAnsi="Calibri" w:cs="Calibri" w:eastAsia="Calibri"/>
                <w:b w:val="0"/>
                <w:color w:val="15131F"/>
                <w:sz w:val="19"/>
              </w:rPr>
              <w:t>Encomenda DC-10458, 58,00 $ com um corta-pavios, portes grátis</w:t>
            </w:r>
          </w:p>
        </w:tc>
        <w:tc>
          <w:tcPr>
            <w:tcW w:type="dxa" w:w="3324"/>
          </w:tcPr>
          <w:p>
            <w:r/>
            <w:r>
              <w:rPr>
                <w:rFonts w:ascii="Calibri" w:hAnsi="Calibri" w:cs="Calibri" w:eastAsia="Calibri"/>
                <w:b w:val="0"/>
                <w:color w:val="15131F"/>
                <w:sz w:val="19"/>
              </w:rPr>
              <w:t>Recuperado</w:t>
            </w:r>
          </w:p>
        </w:tc>
      </w:tr>
      <w:tr>
        <w:tc>
          <w:tcPr>
            <w:tcW w:type="dxa" w:w="3324"/>
          </w:tcPr>
          <w:p>
            <w:r/>
            <w:r>
              <w:rPr>
                <w:rFonts w:ascii="Calibri" w:hAnsi="Calibri" w:cs="Calibri" w:eastAsia="Calibri"/>
                <w:b w:val="0"/>
                <w:color w:val="15131F"/>
                <w:sz w:val="19"/>
              </w:rPr>
              <w:t>Sex. 2 out., 19:12</w:t>
            </w:r>
          </w:p>
        </w:tc>
        <w:tc>
          <w:tcPr>
            <w:tcW w:type="dxa" w:w="3324"/>
          </w:tcPr>
          <w:p>
            <w:r/>
            <w:r>
              <w:rPr>
                <w:rFonts w:ascii="Calibri" w:hAnsi="Calibri" w:cs="Calibri" w:eastAsia="Calibri"/>
                <w:b w:val="0"/>
                <w:color w:val="15131F"/>
                <w:sz w:val="19"/>
              </w:rPr>
              <w:t>Email 3</w:t>
            </w:r>
          </w:p>
        </w:tc>
        <w:tc>
          <w:tcPr>
            <w:tcW w:type="dxa" w:w="3324"/>
          </w:tcPr>
          <w:p>
            <w:r/>
            <w:r>
              <w:rPr>
                <w:rFonts w:ascii="Calibri" w:hAnsi="Calibri" w:cs="Calibri" w:eastAsia="Calibri"/>
                <w:b w:val="0"/>
                <w:color w:val="15131F"/>
                <w:sz w:val="19"/>
              </w:rPr>
              <w:t>Não enviado: regra de paragem</w:t>
            </w:r>
          </w:p>
        </w:tc>
      </w:tr>
    </w:tbl>
    <w:p/>
    <w:p>
      <w:pPr>
        <w:spacing w:after="80"/>
      </w:pPr>
      <w:r>
        <w:rPr>
          <w:rFonts w:ascii="Calibri" w:hAnsi="Calibri" w:cs="Calibri" w:eastAsia="Calibri"/>
          <w:b/>
          <w:color w:val="15131F"/>
          <w:sz w:val="24"/>
        </w:rPr>
        <w:t>Linha do registo de recuperação e a correção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Motivo provável</w:t>
            </w:r>
          </w:p>
        </w:tc>
        <w:tc>
          <w:tcPr>
            <w:tcW w:type="dxa" w:w="4986"/>
          </w:tcPr>
          <w:p>
            <w:r/>
            <w:r>
              <w:rPr>
                <w:rFonts w:ascii="Calibri" w:hAnsi="Calibri" w:cs="Calibri" w:eastAsia="Calibri"/>
                <w:b w:val="0"/>
                <w:color w:val="15131F"/>
                <w:sz w:val="19"/>
              </w:rPr>
              <w:t>Custos extra: 7,95 $ de portes num carrinho de 46,00 $</w:t>
            </w:r>
          </w:p>
        </w:tc>
      </w:tr>
      <w:tr>
        <w:tc>
          <w:tcPr>
            <w:tcW w:type="dxa" w:w="4986"/>
          </w:tcPr>
          <w:p>
            <w:r/>
            <w:r>
              <w:rPr>
                <w:rFonts w:ascii="Calibri" w:hAnsi="Calibri" w:cs="Calibri" w:eastAsia="Calibri"/>
                <w:b/>
                <w:color w:val="15131F"/>
                <w:sz w:val="19"/>
              </w:rPr>
              <w:t>Recuperado após</w:t>
            </w:r>
          </w:p>
        </w:tc>
        <w:tc>
          <w:tcPr>
            <w:tcW w:type="dxa" w:w="4986"/>
          </w:tcPr>
          <w:p>
            <w:r/>
            <w:r>
              <w:rPr>
                <w:rFonts w:ascii="Calibri" w:hAnsi="Calibri" w:cs="Calibri" w:eastAsia="Calibri"/>
                <w:b w:val="0"/>
                <w:color w:val="15131F"/>
                <w:sz w:val="19"/>
              </w:rPr>
              <w:t>Email 2</w:t>
            </w:r>
          </w:p>
        </w:tc>
      </w:tr>
      <w:tr>
        <w:tc>
          <w:tcPr>
            <w:tcW w:type="dxa" w:w="4986"/>
          </w:tcPr>
          <w:p>
            <w:r/>
            <w:r>
              <w:rPr>
                <w:rFonts w:ascii="Calibri" w:hAnsi="Calibri" w:cs="Calibri" w:eastAsia="Calibri"/>
                <w:b/>
                <w:color w:val="15131F"/>
                <w:sz w:val="19"/>
              </w:rPr>
              <w:t>Desconto dado</w:t>
            </w:r>
          </w:p>
        </w:tc>
        <w:tc>
          <w:tcPr>
            <w:tcW w:type="dxa" w:w="4986"/>
          </w:tcPr>
          <w:p>
            <w:r/>
            <w:r>
              <w:rPr>
                <w:rFonts w:ascii="Calibri" w:hAnsi="Calibri" w:cs="Calibri" w:eastAsia="Calibri"/>
                <w:b w:val="0"/>
                <w:color w:val="15131F"/>
                <w:sz w:val="19"/>
              </w:rPr>
              <w:t>0,00 $: os portes grátis a partir de 50 $ já eram a regra</w:t>
            </w:r>
          </w:p>
        </w:tc>
      </w:tr>
      <w:tr>
        <w:tc>
          <w:tcPr>
            <w:tcW w:type="dxa" w:w="4986"/>
          </w:tcPr>
          <w:p>
            <w:r/>
            <w:r>
              <w:rPr>
                <w:rFonts w:ascii="Calibri" w:hAnsi="Calibri" w:cs="Calibri" w:eastAsia="Calibri"/>
                <w:b/>
                <w:color w:val="15131F"/>
                <w:sz w:val="19"/>
              </w:rPr>
              <w:t>Chat</w:t>
            </w:r>
          </w:p>
        </w:tc>
        <w:tc>
          <w:tcPr>
            <w:tcW w:type="dxa" w:w="4986"/>
          </w:tcPr>
          <w:p>
            <w:r/>
            <w:r>
              <w:rPr>
                <w:rFonts w:ascii="Calibri" w:hAnsi="Calibri" w:cs="Calibri" w:eastAsia="Calibri"/>
                <w:b w:val="0"/>
                <w:color w:val="15131F"/>
                <w:sz w:val="19"/>
              </w:rPr>
              <w:t>Etiqueta Pré-compra; o Theo assumiu a passagem às 19:40</w:t>
            </w:r>
          </w:p>
        </w:tc>
      </w:tr>
      <w:tr>
        <w:tc>
          <w:tcPr>
            <w:tcW w:type="dxa" w:w="4986"/>
          </w:tcPr>
          <w:p>
            <w:r/>
            <w:r>
              <w:rPr>
                <w:rFonts w:ascii="Calibri" w:hAnsi="Calibri" w:cs="Calibri" w:eastAsia="Calibri"/>
                <w:b/>
                <w:color w:val="15131F"/>
                <w:sz w:val="19"/>
              </w:rPr>
              <w:t>Correção no site</w:t>
            </w:r>
          </w:p>
        </w:tc>
        <w:tc>
          <w:tcPr>
            <w:tcW w:type="dxa" w:w="4986"/>
          </w:tcPr>
          <w:p>
            <w:r/>
            <w:r>
              <w:rPr>
                <w:rFonts w:ascii="Calibri" w:hAnsi="Calibri" w:cs="Calibri" w:eastAsia="Calibri"/>
                <w:b w:val="0"/>
                <w:color w:val="15131F"/>
                <w:sz w:val="19"/>
              </w:rPr>
              <w:t>Barra de portes grátis na página do carrinho desde quinta-feira, 1 de outubro</w:t>
            </w:r>
          </w:p>
        </w:tc>
      </w:tr>
    </w:tbl>
    <w:p/>
    <w:p>
      <w:pPr>
        <w:spacing w:after="80"/>
      </w:pPr>
      <w:r>
        <w:rPr>
          <w:rFonts w:ascii="Calibri" w:hAnsi="Calibri" w:cs="Calibri" w:eastAsia="Calibri"/>
          <w:b/>
          <w:color w:val="15131F"/>
          <w:sz w:val="24"/>
        </w:rPr>
        <w:t>Semana de 28 de setembro a 4 de outubro, Resumo do Excel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Carrinhos abandonados</w:t>
            </w:r>
          </w:p>
        </w:tc>
        <w:tc>
          <w:tcPr>
            <w:tcW w:type="dxa" w:w="4986"/>
          </w:tcPr>
          <w:p>
            <w:r/>
            <w:r>
              <w:rPr>
                <w:rFonts w:ascii="Calibri" w:hAnsi="Calibri" w:cs="Calibri" w:eastAsia="Calibri"/>
                <w:b w:val="0"/>
                <w:color w:val="15131F"/>
                <w:sz w:val="19"/>
              </w:rPr>
              <w:t>16, dos quais 14 podem receber emails</w:t>
            </w:r>
          </w:p>
        </w:tc>
      </w:tr>
      <w:tr>
        <w:tc>
          <w:tcPr>
            <w:tcW w:type="dxa" w:w="4986"/>
          </w:tcPr>
          <w:p>
            <w:r/>
            <w:r>
              <w:rPr>
                <w:rFonts w:ascii="Calibri" w:hAnsi="Calibri" w:cs="Calibri" w:eastAsia="Calibri"/>
                <w:b/>
                <w:color w:val="15131F"/>
                <w:sz w:val="19"/>
              </w:rPr>
              <w:t>Emails enviados</w:t>
            </w:r>
          </w:p>
        </w:tc>
        <w:tc>
          <w:tcPr>
            <w:tcW w:type="dxa" w:w="4986"/>
          </w:tcPr>
          <w:p>
            <w:r/>
            <w:r>
              <w:rPr>
                <w:rFonts w:ascii="Calibri" w:hAnsi="Calibri" w:cs="Calibri" w:eastAsia="Calibri"/>
                <w:b w:val="0"/>
                <w:color w:val="15131F"/>
                <w:sz w:val="19"/>
              </w:rPr>
              <w:t>33</w:t>
            </w:r>
          </w:p>
        </w:tc>
      </w:tr>
      <w:tr>
        <w:tc>
          <w:tcPr>
            <w:tcW w:type="dxa" w:w="4986"/>
          </w:tcPr>
          <w:p>
            <w:r/>
            <w:r>
              <w:rPr>
                <w:rFonts w:ascii="Calibri" w:hAnsi="Calibri" w:cs="Calibri" w:eastAsia="Calibri"/>
                <w:b/>
                <w:color w:val="15131F"/>
                <w:sz w:val="19"/>
              </w:rPr>
              <w:t>Encomendas recuperadas</w:t>
            </w:r>
          </w:p>
        </w:tc>
        <w:tc>
          <w:tcPr>
            <w:tcW w:type="dxa" w:w="4986"/>
          </w:tcPr>
          <w:p>
            <w:r/>
            <w:r>
              <w:rPr>
                <w:rFonts w:ascii="Calibri" w:hAnsi="Calibri" w:cs="Calibri" w:eastAsia="Calibri"/>
                <w:b w:val="0"/>
                <w:color w:val="15131F"/>
                <w:sz w:val="19"/>
              </w:rPr>
              <w:t>4 de 16 carrinhos, 25%</w:t>
            </w:r>
          </w:p>
        </w:tc>
      </w:tr>
      <w:tr>
        <w:tc>
          <w:tcPr>
            <w:tcW w:type="dxa" w:w="4986"/>
          </w:tcPr>
          <w:p>
            <w:r/>
            <w:r>
              <w:rPr>
                <w:rFonts w:ascii="Calibri" w:hAnsi="Calibri" w:cs="Calibri" w:eastAsia="Calibri"/>
                <w:b/>
                <w:color w:val="15131F"/>
                <w:sz w:val="19"/>
              </w:rPr>
              <w:t>Receita recuperada</w:t>
            </w:r>
          </w:p>
        </w:tc>
        <w:tc>
          <w:tcPr>
            <w:tcW w:type="dxa" w:w="4986"/>
          </w:tcPr>
          <w:p>
            <w:r/>
            <w:r>
              <w:rPr>
                <w:rFonts w:ascii="Calibri" w:hAnsi="Calibri" w:cs="Calibri" w:eastAsia="Calibri"/>
                <w:b w:val="0"/>
                <w:color w:val="15131F"/>
                <w:sz w:val="19"/>
              </w:rPr>
              <w:t>288,00 $</w:t>
            </w:r>
          </w:p>
        </w:tc>
      </w:tr>
      <w:tr>
        <w:tc>
          <w:tcPr>
            <w:tcW w:type="dxa" w:w="4986"/>
          </w:tcPr>
          <w:p>
            <w:r/>
            <w:r>
              <w:rPr>
                <w:rFonts w:ascii="Calibri" w:hAnsi="Calibri" w:cs="Calibri" w:eastAsia="Calibri"/>
                <w:b/>
                <w:color w:val="15131F"/>
                <w:sz w:val="19"/>
              </w:rPr>
              <w:t>Custo dos descontos</w:t>
            </w:r>
          </w:p>
        </w:tc>
        <w:tc>
          <w:tcPr>
            <w:tcW w:type="dxa" w:w="4986"/>
          </w:tcPr>
          <w:p>
            <w:r/>
            <w:r>
              <w:rPr>
                <w:rFonts w:ascii="Calibri" w:hAnsi="Calibri" w:cs="Calibri" w:eastAsia="Calibri"/>
                <w:b w:val="0"/>
                <w:color w:val="15131F"/>
                <w:sz w:val="19"/>
              </w:rPr>
              <w:t>7,95 $, um código de portes grátis</w:t>
            </w:r>
          </w:p>
        </w:tc>
      </w:tr>
      <w:tr>
        <w:tc>
          <w:tcPr>
            <w:tcW w:type="dxa" w:w="4986"/>
          </w:tcPr>
          <w:p>
            <w:r/>
            <w:r>
              <w:rPr>
                <w:rFonts w:ascii="Calibri" w:hAnsi="Calibri" w:cs="Calibri" w:eastAsia="Calibri"/>
                <w:b/>
                <w:color w:val="15131F"/>
                <w:sz w:val="19"/>
              </w:rPr>
              <w:t>Principal motivo</w:t>
            </w:r>
          </w:p>
        </w:tc>
        <w:tc>
          <w:tcPr>
            <w:tcW w:type="dxa" w:w="4986"/>
          </w:tcPr>
          <w:p>
            <w:r/>
            <w:r>
              <w:rPr>
                <w:rFonts w:ascii="Calibri" w:hAnsi="Calibri" w:cs="Calibri" w:eastAsia="Calibri"/>
                <w:b w:val="0"/>
                <w:color w:val="15131F"/>
                <w:sz w:val="19"/>
              </w:rPr>
              <w:t>Custos extra, 5 de 16 carrinhos</w:t>
            </w:r>
          </w:p>
        </w:tc>
      </w:tr>
    </w:tbl>
    <w:p/>
    <w:p>
      <w:pPr>
        <w:spacing w:after="240"/>
      </w:pPr>
      <w:r>
        <w:rPr>
          <w:rFonts w:ascii="Calibri" w:hAnsi="Calibri" w:cs="Calibri" w:eastAsia="Calibri"/>
          <w:b w:val="0"/>
          <w:color w:val="5D5A70"/>
          <w:sz w:val="18"/>
        </w:rPr>
        <w:t>Loja e cliente fictícios</w:t>
      </w:r>
    </w:p>
    <w:p>
      <w:pPr>
        <w:spacing w:after="80"/>
      </w:pPr>
      <w:r>
        <w:rPr>
          <w:rFonts w:ascii="Calibri" w:hAnsi="Calibri" w:cs="Calibri" w:eastAsia="Calibri"/>
          <w:b/>
          <w:color w:val="15131F"/>
          <w:sz w:val="28"/>
        </w:rPr>
        <w:t>A recuperação de carrinhos abandonados começa na finalização da compra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Motivo e percentagem</w:t>
            </w:r>
          </w:p>
        </w:tc>
        <w:tc>
          <w:tcPr>
            <w:tcW w:type="dxa" w:w="3324"/>
            <w:shd w:val="clear" w:color="auto" w:fill="EFE9FF"/>
          </w:tcPr>
          <w:p>
            <w:r/>
            <w:r>
              <w:rPr>
                <w:rFonts w:ascii="Calibri" w:hAnsi="Calibri" w:cs="Calibri" w:eastAsia="Calibri"/>
                <w:b/>
                <w:color w:val="15131F"/>
                <w:sz w:val="19"/>
              </w:rPr>
              <w:t>Corrigir no site</w:t>
            </w:r>
          </w:p>
        </w:tc>
        <w:tc>
          <w:tcPr>
            <w:tcW w:type="dxa" w:w="3324"/>
            <w:shd w:val="clear" w:color="auto" w:fill="EFE9FF"/>
          </w:tcPr>
          <w:p>
            <w:r/>
            <w:r>
              <w:rPr>
                <w:rFonts w:ascii="Calibri" w:hAnsi="Calibri" w:cs="Calibri" w:eastAsia="Calibri"/>
                <w:b/>
                <w:color w:val="15131F"/>
                <w:sz w:val="19"/>
              </w:rPr>
              <w:t>Mensagem</w:t>
            </w:r>
          </w:p>
        </w:tc>
      </w:tr>
      <w:tr>
        <w:tc>
          <w:tcPr>
            <w:tcW w:type="dxa" w:w="3324"/>
          </w:tcPr>
          <w:p>
            <w:r/>
            <w:r>
              <w:rPr>
                <w:rFonts w:ascii="Calibri" w:hAnsi="Calibri" w:cs="Calibri" w:eastAsia="Calibri"/>
                <w:b w:val="0"/>
                <w:color w:val="15131F"/>
                <w:sz w:val="19"/>
              </w:rPr>
              <w:t>Custos extra demasiado altos: 40%. Custo total não visível logo de início: 12%</w:t>
            </w:r>
          </w:p>
        </w:tc>
        <w:tc>
          <w:tcPr>
            <w:tcW w:type="dxa" w:w="3324"/>
          </w:tcPr>
          <w:p>
            <w:r/>
            <w:r>
              <w:rPr>
                <w:rFonts w:ascii="Calibri" w:hAnsi="Calibri" w:cs="Calibri" w:eastAsia="Calibri"/>
                <w:b w:val="0"/>
                <w:color w:val="15131F"/>
                <w:sz w:val="19"/>
              </w:rPr>
              <w:t>Estimativas de portes e impostos no carrinho e nas páginas de produto, o valor que falta para os portes grátis e nenhuma taxa nova no último passo.</w:t>
            </w:r>
          </w:p>
        </w:tc>
        <w:tc>
          <w:tcPr>
            <w:tcW w:type="dxa" w:w="3324"/>
          </w:tcPr>
          <w:p>
            <w:r/>
            <w:r>
              <w:rPr>
                <w:rFonts w:ascii="Calibri" w:hAnsi="Calibri" w:cs="Calibri" w:eastAsia="Calibri"/>
                <w:b w:val="0"/>
                <w:color w:val="15131F"/>
                <w:sz w:val="19"/>
              </w:rPr>
              <w:t>Separador 2</w:t>
            </w:r>
          </w:p>
        </w:tc>
      </w:tr>
      <w:tr>
        <w:tc>
          <w:tcPr>
            <w:tcW w:type="dxa" w:w="3324"/>
          </w:tcPr>
          <w:p>
            <w:r/>
            <w:r>
              <w:rPr>
                <w:rFonts w:ascii="Calibri" w:hAnsi="Calibri" w:cs="Calibri" w:eastAsia="Calibri"/>
                <w:b w:val="0"/>
                <w:color w:val="15131F"/>
                <w:sz w:val="19"/>
              </w:rPr>
              <w:t>Entrega demasiado lenta: 20%</w:t>
            </w:r>
          </w:p>
        </w:tc>
        <w:tc>
          <w:tcPr>
            <w:tcW w:type="dxa" w:w="3324"/>
          </w:tcPr>
          <w:p>
            <w:r/>
            <w:r>
              <w:rPr>
                <w:rFonts w:ascii="Calibri" w:hAnsi="Calibri" w:cs="Calibri" w:eastAsia="Calibri"/>
                <w:b w:val="0"/>
                <w:color w:val="15131F"/>
                <w:sz w:val="19"/>
              </w:rPr>
              <w:t>A hora-limite e um intervalo de datas de entrega na página do produto, e uma opção mais rápida.</w:t>
            </w:r>
          </w:p>
        </w:tc>
        <w:tc>
          <w:tcPr>
            <w:tcW w:type="dxa" w:w="3324"/>
          </w:tcPr>
          <w:p>
            <w:r/>
            <w:r>
              <w:rPr>
                <w:rFonts w:ascii="Calibri" w:hAnsi="Calibri" w:cs="Calibri" w:eastAsia="Calibri"/>
                <w:b w:val="0"/>
                <w:color w:val="15131F"/>
                <w:sz w:val="19"/>
              </w:rPr>
              <w:t>Separador 3</w:t>
            </w:r>
          </w:p>
        </w:tc>
      </w:tr>
      <w:tr>
        <w:tc>
          <w:tcPr>
            <w:tcW w:type="dxa" w:w="3324"/>
          </w:tcPr>
          <w:p>
            <w:r/>
            <w:r>
              <w:rPr>
                <w:rFonts w:ascii="Calibri" w:hAnsi="Calibri" w:cs="Calibri" w:eastAsia="Calibri"/>
                <w:b w:val="0"/>
                <w:color w:val="15131F"/>
                <w:sz w:val="19"/>
              </w:rPr>
              <w:t>Não confiou ao site os dados do cartão: 19%</w:t>
            </w:r>
          </w:p>
        </w:tc>
        <w:tc>
          <w:tcPr>
            <w:tcW w:type="dxa" w:w="3324"/>
          </w:tcPr>
          <w:p>
            <w:r/>
            <w:r>
              <w:rPr>
                <w:rFonts w:ascii="Calibri" w:hAnsi="Calibri" w:cs="Calibri" w:eastAsia="Calibri"/>
                <w:b w:val="0"/>
                <w:color w:val="15131F"/>
                <w:sz w:val="19"/>
              </w:rPr>
              <w:t>A sua morada, o número de telefone e avaliações, e uma página de pagamento que os clientes conheçam.</w:t>
            </w:r>
          </w:p>
        </w:tc>
        <w:tc>
          <w:tcPr>
            <w:tcW w:type="dxa" w:w="3324"/>
          </w:tcPr>
          <w:p>
            <w:r/>
            <w:r>
              <w:rPr>
                <w:rFonts w:ascii="Calibri" w:hAnsi="Calibri" w:cs="Calibri" w:eastAsia="Calibri"/>
                <w:b w:val="0"/>
                <w:color w:val="15131F"/>
                <w:sz w:val="19"/>
              </w:rPr>
              <w:t>Separador 5</w:t>
            </w:r>
          </w:p>
        </w:tc>
      </w:tr>
      <w:tr>
        <w:tc>
          <w:tcPr>
            <w:tcW w:type="dxa" w:w="3324"/>
          </w:tcPr>
          <w:p>
            <w:r/>
            <w:r>
              <w:rPr>
                <w:rFonts w:ascii="Calibri" w:hAnsi="Calibri" w:cs="Calibri" w:eastAsia="Calibri"/>
                <w:b w:val="0"/>
                <w:color w:val="15131F"/>
                <w:sz w:val="19"/>
              </w:rPr>
              <w:t>Teve de criar uma conta: 18%</w:t>
            </w:r>
          </w:p>
        </w:tc>
        <w:tc>
          <w:tcPr>
            <w:tcW w:type="dxa" w:w="3324"/>
          </w:tcPr>
          <w:p>
            <w:r/>
            <w:r>
              <w:rPr>
                <w:rFonts w:ascii="Calibri" w:hAnsi="Calibri" w:cs="Calibri" w:eastAsia="Calibri"/>
                <w:b w:val="0"/>
                <w:color w:val="15131F"/>
                <w:sz w:val="19"/>
              </w:rPr>
              <w:t>A compra como convidado como primeira opção.</w:t>
            </w:r>
          </w:p>
        </w:tc>
        <w:tc>
          <w:tcPr>
            <w:tcW w:type="dxa" w:w="3324"/>
          </w:tcPr>
          <w:p>
            <w:r/>
            <w:r>
              <w:rPr>
                <w:rFonts w:ascii="Calibri" w:hAnsi="Calibri" w:cs="Calibri" w:eastAsia="Calibri"/>
                <w:b w:val="0"/>
                <w:color w:val="15131F"/>
                <w:sz w:val="19"/>
              </w:rPr>
              <w:t>Separador 6</w:t>
            </w:r>
          </w:p>
        </w:tc>
      </w:tr>
      <w:tr>
        <w:tc>
          <w:tcPr>
            <w:tcW w:type="dxa" w:w="3324"/>
          </w:tcPr>
          <w:p>
            <w:r/>
            <w:r>
              <w:rPr>
                <w:rFonts w:ascii="Calibri" w:hAnsi="Calibri" w:cs="Calibri" w:eastAsia="Calibri"/>
                <w:b w:val="0"/>
                <w:color w:val="15131F"/>
                <w:sz w:val="19"/>
              </w:rPr>
              <w:t>Finalização da compra demasiado longa ou complicada: 17%</w:t>
            </w:r>
          </w:p>
        </w:tc>
        <w:tc>
          <w:tcPr>
            <w:tcW w:type="dxa" w:w="3324"/>
          </w:tcPr>
          <w:p>
            <w:r/>
            <w:r>
              <w:rPr>
                <w:rFonts w:ascii="Calibri" w:hAnsi="Calibri" w:cs="Calibri" w:eastAsia="Calibri"/>
                <w:b w:val="0"/>
                <w:color w:val="15131F"/>
                <w:sz w:val="19"/>
              </w:rPr>
              <w:t>Menos campos: só o necessário para enviar e cobrar.</w:t>
            </w:r>
          </w:p>
        </w:tc>
        <w:tc>
          <w:tcPr>
            <w:tcW w:type="dxa" w:w="3324"/>
          </w:tcPr>
          <w:p>
            <w:r/>
            <w:r>
              <w:rPr>
                <w:rFonts w:ascii="Calibri" w:hAnsi="Calibri" w:cs="Calibri" w:eastAsia="Calibri"/>
                <w:b w:val="0"/>
                <w:color w:val="15131F"/>
                <w:sz w:val="19"/>
              </w:rPr>
              <w:t>Nenhuma: corrija o formulário</w:t>
            </w:r>
          </w:p>
        </w:tc>
      </w:tr>
      <w:tr>
        <w:tc>
          <w:tcPr>
            <w:tcW w:type="dxa" w:w="3324"/>
          </w:tcPr>
          <w:p>
            <w:r/>
            <w:r>
              <w:rPr>
                <w:rFonts w:ascii="Calibri" w:hAnsi="Calibri" w:cs="Calibri" w:eastAsia="Calibri"/>
                <w:b w:val="0"/>
                <w:color w:val="15131F"/>
                <w:sz w:val="19"/>
              </w:rPr>
              <w:t>Erros ou falhas do site: 17%</w:t>
            </w:r>
          </w:p>
        </w:tc>
        <w:tc>
          <w:tcPr>
            <w:tcW w:type="dxa" w:w="3324"/>
          </w:tcPr>
          <w:p>
            <w:r/>
            <w:r>
              <w:rPr>
                <w:rFonts w:ascii="Calibri" w:hAnsi="Calibri" w:cs="Calibri" w:eastAsia="Calibri"/>
                <w:b w:val="0"/>
                <w:color w:val="15131F"/>
                <w:sz w:val="19"/>
              </w:rPr>
              <w:t>Uma encomenda de teste num telemóvel todas as semanas e depois de cada alteração de aplicação ou de tema.</w:t>
            </w:r>
          </w:p>
        </w:tc>
        <w:tc>
          <w:tcPr>
            <w:tcW w:type="dxa" w:w="3324"/>
          </w:tcPr>
          <w:p>
            <w:r/>
            <w:r>
              <w:rPr>
                <w:rFonts w:ascii="Calibri" w:hAnsi="Calibri" w:cs="Calibri" w:eastAsia="Calibri"/>
                <w:b w:val="0"/>
                <w:color w:val="15131F"/>
                <w:sz w:val="19"/>
              </w:rPr>
              <w:t>Nenhuma: corrija o erro</w:t>
            </w:r>
          </w:p>
        </w:tc>
      </w:tr>
      <w:tr>
        <w:tc>
          <w:tcPr>
            <w:tcW w:type="dxa" w:w="3324"/>
          </w:tcPr>
          <w:p>
            <w:r/>
            <w:r>
              <w:rPr>
                <w:rFonts w:ascii="Calibri" w:hAnsi="Calibri" w:cs="Calibri" w:eastAsia="Calibri"/>
                <w:b w:val="0"/>
                <w:color w:val="15131F"/>
                <w:sz w:val="19"/>
              </w:rPr>
              <w:t>Política de devoluções: 13%</w:t>
            </w:r>
          </w:p>
        </w:tc>
        <w:tc>
          <w:tcPr>
            <w:tcW w:type="dxa" w:w="3324"/>
          </w:tcPr>
          <w:p>
            <w:r/>
            <w:r>
              <w:rPr>
                <w:rFonts w:ascii="Calibri" w:hAnsi="Calibri" w:cs="Calibri" w:eastAsia="Calibri"/>
                <w:b w:val="0"/>
                <w:color w:val="15131F"/>
                <w:sz w:val="19"/>
              </w:rPr>
              <w:t>Três linhas junto ao botão Comprar: prazo, envio da devolução, prazo do reembolso.</w:t>
            </w:r>
          </w:p>
        </w:tc>
        <w:tc>
          <w:tcPr>
            <w:tcW w:type="dxa" w:w="3324"/>
          </w:tcPr>
          <w:p>
            <w:r/>
            <w:r>
              <w:rPr>
                <w:rFonts w:ascii="Calibri" w:hAnsi="Calibri" w:cs="Calibri" w:eastAsia="Calibri"/>
                <w:b w:val="0"/>
                <w:color w:val="15131F"/>
                <w:sz w:val="19"/>
              </w:rPr>
              <w:t>Separador 4</w:t>
            </w:r>
          </w:p>
        </w:tc>
      </w:tr>
      <w:tr>
        <w:tc>
          <w:tcPr>
            <w:tcW w:type="dxa" w:w="3324"/>
          </w:tcPr>
          <w:p>
            <w:r/>
            <w:r>
              <w:rPr>
                <w:rFonts w:ascii="Calibri" w:hAnsi="Calibri" w:cs="Calibri" w:eastAsia="Calibri"/>
                <w:b w:val="0"/>
                <w:color w:val="15131F"/>
                <w:sz w:val="19"/>
              </w:rPr>
              <w:t>Cartão recusado ou poucas formas de pagar: 10% e 9%</w:t>
            </w:r>
          </w:p>
        </w:tc>
        <w:tc>
          <w:tcPr>
            <w:tcW w:type="dxa" w:w="3324"/>
          </w:tcPr>
          <w:p>
            <w:r/>
            <w:r>
              <w:rPr>
                <w:rFonts w:ascii="Calibri" w:hAnsi="Calibri" w:cs="Calibri" w:eastAsia="Calibri"/>
                <w:b w:val="0"/>
                <w:color w:val="15131F"/>
                <w:sz w:val="19"/>
              </w:rPr>
              <w:t>As carteiras digitais que os seus clientes usam, visíveis no carrinho.</w:t>
            </w:r>
          </w:p>
        </w:tc>
        <w:tc>
          <w:tcPr>
            <w:tcW w:type="dxa" w:w="3324"/>
          </w:tcPr>
          <w:p>
            <w:r/>
            <w:r>
              <w:rPr>
                <w:rFonts w:ascii="Calibri" w:hAnsi="Calibri" w:cs="Calibri" w:eastAsia="Calibri"/>
                <w:b w:val="0"/>
                <w:color w:val="15131F"/>
                <w:sz w:val="19"/>
              </w:rPr>
              <w:t>Separador 5</w:t>
            </w:r>
          </w:p>
        </w:tc>
      </w:tr>
    </w:tbl>
    <w:p/>
    <w:p>
      <w:pPr>
        <w:spacing w:after="80"/>
      </w:pPr>
      <w:r>
        <w:rPr>
          <w:rFonts w:ascii="Calibri" w:hAnsi="Calibri" w:cs="Calibri" w:eastAsia="Calibri"/>
          <w:b/>
          <w:color w:val="15131F"/>
          <w:sz w:val="28"/>
        </w:rPr>
        <w:t>Quando não pôr um desconto num email de carrinho abandonado</w:t>
      </w:r>
    </w:p>
    <w:p>
      <w:pPr>
        <w:spacing w:after="120"/>
      </w:pPr>
      <w:r>
        <w:rPr>
          <w:rFonts w:ascii="Calibri" w:hAnsi="Calibri" w:cs="Calibri" w:eastAsia="Calibri"/>
          <w:b w:val="0"/>
          <w:color w:val="5D5A70"/>
          <w:sz w:val="21"/>
        </w:rPr>
        <w:t>Um código custa margem em encomendas que teriam voltado de qualquer forma. Cinco casos em que não faz sentido e um em que faz.</w:t>
      </w:r>
    </w:p>
    <w:p>
      <w:pPr>
        <w:spacing w:after="40"/>
      </w:pPr>
      <w:r>
        <w:rPr>
          <w:rFonts w:ascii="Calibri" w:hAnsi="Calibri" w:cs="Calibri" w:eastAsia="Calibri"/>
          <w:b/>
          <w:color w:val="15131F"/>
          <w:sz w:val="22"/>
        </w:rPr>
        <w:t>Não no email 1</w:t>
      </w:r>
    </w:p>
    <w:p>
      <w:pPr>
        <w:spacing w:after="40"/>
      </w:pPr>
      <w:r>
        <w:rPr>
          <w:rFonts w:ascii="Calibri" w:hAnsi="Calibri" w:cs="Calibri" w:eastAsia="Calibri"/>
          <w:b w:val="0"/>
          <w:color w:val="15131F"/>
          <w:sz w:val="21"/>
        </w:rPr>
        <w:t>Um código no primeiro email ensina os clientes a sair e a esperar por ele. O email 1 é um lembrete e uma resposta.</w:t>
      </w:r>
    </w:p>
    <w:p>
      <w:pPr>
        <w:spacing w:after="80"/>
      </w:pPr>
    </w:p>
    <w:p>
      <w:pPr>
        <w:spacing w:after="40"/>
      </w:pPr>
      <w:r>
        <w:rPr>
          <w:rFonts w:ascii="Calibri" w:hAnsi="Calibri" w:cs="Calibri" w:eastAsia="Calibri"/>
          <w:b/>
          <w:color w:val="15131F"/>
          <w:sz w:val="22"/>
        </w:rPr>
        <w:t>Não a quem está só a ver</w:t>
      </w:r>
    </w:p>
    <w:p>
      <w:pPr>
        <w:spacing w:after="40"/>
      </w:pPr>
      <w:r>
        <w:rPr>
          <w:rFonts w:ascii="Calibri" w:hAnsi="Calibri" w:cs="Calibri" w:eastAsia="Calibri"/>
          <w:b w:val="0"/>
          <w:color w:val="15131F"/>
          <w:sz w:val="21"/>
        </w:rPr>
        <w:t>42% dos compradores online dos EUA já abandonaram um carrinho quando estavam só a ver. Um código paga a quem ainda não ia comprar.</w:t>
      </w:r>
    </w:p>
    <w:p>
      <w:pPr>
        <w:spacing w:after="80"/>
      </w:pPr>
    </w:p>
    <w:p>
      <w:pPr>
        <w:spacing w:after="40"/>
      </w:pPr>
      <w:r>
        <w:rPr>
          <w:rFonts w:ascii="Calibri" w:hAnsi="Calibri" w:cs="Calibri" w:eastAsia="Calibri"/>
          <w:b/>
          <w:color w:val="15131F"/>
          <w:sz w:val="22"/>
        </w:rPr>
        <w:t>Não quando o preço não é o motivo</w:t>
      </w:r>
    </w:p>
    <w:p>
      <w:pPr>
        <w:spacing w:after="40"/>
      </w:pPr>
      <w:r>
        <w:rPr>
          <w:rFonts w:ascii="Calibri" w:hAnsi="Calibri" w:cs="Calibri" w:eastAsia="Calibri"/>
          <w:b w:val="0"/>
          <w:color w:val="15131F"/>
          <w:sz w:val="21"/>
        </w:rPr>
        <w:t>Prazo de entrega, devoluções, confiança ou uma conta: um código não responde a nenhum deles. Envie antes a resposta.</w:t>
      </w:r>
    </w:p>
    <w:p>
      <w:pPr>
        <w:spacing w:after="80"/>
      </w:pPr>
    </w:p>
    <w:p>
      <w:pPr>
        <w:spacing w:after="40"/>
      </w:pPr>
      <w:r>
        <w:rPr>
          <w:rFonts w:ascii="Calibri" w:hAnsi="Calibri" w:cs="Calibri" w:eastAsia="Calibri"/>
          <w:b/>
          <w:color w:val="15131F"/>
          <w:sz w:val="22"/>
        </w:rPr>
        <w:t>Não duas vezes ao mesmo cliente</w:t>
      </w:r>
    </w:p>
    <w:p>
      <w:pPr>
        <w:spacing w:after="40"/>
      </w:pPr>
      <w:r>
        <w:rPr>
          <w:rFonts w:ascii="Calibri" w:hAnsi="Calibri" w:cs="Calibri" w:eastAsia="Calibri"/>
          <w:b w:val="0"/>
          <w:color w:val="15131F"/>
          <w:sz w:val="21"/>
        </w:rPr>
        <w:t>Um código de carrinho por cliente a cada [90] dias. Consulte o registo em Excel antes de enviar um.</w:t>
      </w:r>
    </w:p>
    <w:p>
      <w:pPr>
        <w:spacing w:after="80"/>
      </w:pPr>
    </w:p>
    <w:p>
      <w:pPr>
        <w:spacing w:after="40"/>
      </w:pPr>
      <w:r>
        <w:rPr>
          <w:rFonts w:ascii="Calibri" w:hAnsi="Calibri" w:cs="Calibri" w:eastAsia="Calibri"/>
          <w:b/>
          <w:color w:val="15131F"/>
          <w:sz w:val="22"/>
        </w:rPr>
        <w:t>Nunca com urgência falsa</w:t>
      </w:r>
    </w:p>
    <w:p>
      <w:pPr>
        <w:spacing w:after="40"/>
      </w:pPr>
      <w:r>
        <w:rPr>
          <w:rFonts w:ascii="Calibri" w:hAnsi="Calibri" w:cs="Calibri" w:eastAsia="Calibri"/>
          <w:b w:val="0"/>
          <w:color w:val="15131F"/>
          <w:sz w:val="21"/>
        </w:rPr>
        <w:t>A FTC classifica como padrões enganosos as mensagens falsas de stock baixo e os contadores decrescentes que recomeçam. Escreva «só restam 3» apenas quando for verdade.</w:t>
      </w:r>
    </w:p>
    <w:p>
      <w:pPr>
        <w:spacing w:after="80"/>
      </w:pPr>
    </w:p>
    <w:p>
      <w:pPr>
        <w:spacing w:after="40"/>
      </w:pPr>
      <w:r>
        <w:rPr>
          <w:rFonts w:ascii="Calibri" w:hAnsi="Calibri" w:cs="Calibri" w:eastAsia="Calibri"/>
          <w:b/>
          <w:color w:val="15131F"/>
          <w:sz w:val="22"/>
        </w:rPr>
        <w:t>Quando um desconto é justo</w:t>
      </w:r>
    </w:p>
    <w:p>
      <w:pPr>
        <w:spacing w:after="40"/>
      </w:pPr>
      <w:r>
        <w:rPr>
          <w:rFonts w:ascii="Calibri" w:hAnsi="Calibri" w:cs="Calibri" w:eastAsia="Calibri"/>
          <w:b w:val="0"/>
          <w:color w:val="15131F"/>
          <w:sz w:val="21"/>
        </w:rPr>
        <w:t>Só no email 3, quando o motivo foram os custos extra e o carrinho está abaixo do seu valor mínimo para portes grátis: portes grátis como código de utilização única da plataforma da loja, válido 48 horas. Registe o custo.</w:t>
      </w:r>
    </w:p>
    <w:p>
      <w:pPr>
        <w:spacing w:after="60"/>
      </w:pPr>
      <w:r>
        <w:rPr>
          <w:rFonts w:ascii="Calibri" w:hAnsi="Calibri" w:cs="Calibri" w:eastAsia="Calibri"/>
          <w:b/>
          <w:color w:val="6B3CF0"/>
          <w:sz w:val="21"/>
        </w:rPr>
        <w:t xml:space="preserve">Linha do email 3: </w:t>
      </w:r>
      <w:r>
        <w:rPr>
          <w:rFonts w:ascii="Calibri" w:hAnsi="Calibri" w:cs="Calibri" w:eastAsia="Calibri"/>
          <w:b w:val="0"/>
          <w:color w:val="15131F"/>
          <w:sz w:val="21"/>
        </w:rPr>
        <w:t>Envio normal grátis neste carrinho: use [código] até [data e hora].</w:t>
      </w:r>
    </w:p>
    <w:p>
      <w:pPr>
        <w:spacing w:after="80"/>
      </w:pPr>
    </w:p>
    <w:p>
      <w:pPr>
        <w:spacing w:after="80"/>
      </w:pPr>
      <w:r>
        <w:rPr>
          <w:rFonts w:ascii="Calibri" w:hAnsi="Calibri" w:cs="Calibri" w:eastAsia="Calibri"/>
          <w:b/>
          <w:color w:val="15131F"/>
          <w:sz w:val="28"/>
        </w:rPr>
        <w:t>A quem pode enviar um email de carrinho abandonado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Onde está o cliente</w:t>
            </w:r>
          </w:p>
        </w:tc>
        <w:tc>
          <w:tcPr>
            <w:tcW w:type="dxa" w:w="3324"/>
            <w:shd w:val="clear" w:color="auto" w:fill="EFE9FF"/>
          </w:tcPr>
          <w:p>
            <w:r/>
            <w:r>
              <w:rPr>
                <w:rFonts w:ascii="Calibri" w:hAnsi="Calibri" w:cs="Calibri" w:eastAsia="Calibri"/>
                <w:b/>
                <w:color w:val="15131F"/>
                <w:sz w:val="19"/>
              </w:rPr>
              <w:t>A regra</w:t>
            </w:r>
          </w:p>
        </w:tc>
        <w:tc>
          <w:tcPr>
            <w:tcW w:type="dxa" w:w="3324"/>
            <w:shd w:val="clear" w:color="auto" w:fill="EFE9FF"/>
          </w:tcPr>
          <w:p>
            <w:r/>
            <w:r>
              <w:rPr>
                <w:rFonts w:ascii="Calibri" w:hAnsi="Calibri" w:cs="Calibri" w:eastAsia="Calibri"/>
                <w:b/>
                <w:color w:val="15131F"/>
                <w:sz w:val="19"/>
              </w:rPr>
              <w:t>O que fazer</w:t>
            </w:r>
          </w:p>
        </w:tc>
      </w:tr>
      <w:tr>
        <w:tc>
          <w:tcPr>
            <w:tcW w:type="dxa" w:w="3324"/>
          </w:tcPr>
          <w:p>
            <w:r/>
            <w:r>
              <w:rPr>
                <w:rFonts w:ascii="Calibri" w:hAnsi="Calibri" w:cs="Calibri" w:eastAsia="Calibri"/>
                <w:b w:val="0"/>
                <w:color w:val="15131F"/>
                <w:sz w:val="19"/>
              </w:rPr>
              <w:t>Estados Unidos</w:t>
            </w:r>
          </w:p>
        </w:tc>
        <w:tc>
          <w:tcPr>
            <w:tcW w:type="dxa" w:w="3324"/>
          </w:tcPr>
          <w:p>
            <w:r/>
            <w:r>
              <w:rPr>
                <w:rFonts w:ascii="Calibri" w:hAnsi="Calibri" w:cs="Calibri" w:eastAsia="Calibri"/>
                <w:b w:val="0"/>
                <w:color w:val="15131F"/>
                <w:sz w:val="19"/>
              </w:rPr>
              <w:t>CAN-SPAM: um email só é transacional quando facilita uma transação já acordada, e um carrinho por concluir não o é. O email comercial precisa de remetente e assunto exatos, da indicação de que é publicidade, da sua morada postal e de uma opção de cancelamento respeitada no prazo de 10 dias úteis. Cada email que viole a lei pode custar até 53 088 $.</w:t>
            </w:r>
          </w:p>
        </w:tc>
        <w:tc>
          <w:tcPr>
            <w:tcW w:type="dxa" w:w="3324"/>
          </w:tcPr>
          <w:p>
            <w:r/>
            <w:r>
              <w:rPr>
                <w:rFonts w:ascii="Calibri" w:hAnsi="Calibri" w:cs="Calibri" w:eastAsia="Calibri"/>
                <w:b w:val="0"/>
                <w:color w:val="15131F"/>
                <w:sz w:val="19"/>
              </w:rPr>
              <w:t>Morada e ligação para cancelar a subscrição nos 3 emails. Pare ao primeiro «parar».</w:t>
            </w:r>
          </w:p>
        </w:tc>
      </w:tr>
      <w:tr>
        <w:tc>
          <w:tcPr>
            <w:tcW w:type="dxa" w:w="3324"/>
          </w:tcPr>
          <w:p>
            <w:r/>
            <w:r>
              <w:rPr>
                <w:rFonts w:ascii="Calibri" w:hAnsi="Calibri" w:cs="Calibri" w:eastAsia="Calibri"/>
                <w:b w:val="0"/>
                <w:color w:val="15131F"/>
                <w:sz w:val="19"/>
              </w:rPr>
              <w:t>Reino Unido</w:t>
            </w:r>
          </w:p>
        </w:tc>
        <w:tc>
          <w:tcPr>
            <w:tcW w:type="dxa" w:w="3324"/>
          </w:tcPr>
          <w:p>
            <w:r/>
            <w:r>
              <w:rPr>
                <w:rFonts w:ascii="Calibri" w:hAnsi="Calibri" w:cs="Calibri" w:eastAsia="Calibri"/>
                <w:b w:val="0"/>
                <w:color w:val="15131F"/>
                <w:sz w:val="19"/>
              </w:rPr>
              <w:t>O email de marketing para particulares precisa de consentimento ou do «soft opt-in» (consentimento implícito de clientes): recolheu o email diretamente durante uma venda ou a negociação de uma venda, só promove produtos semelhantes e ofereceu uma forma clara de recusar ao recolhê-lo e em cada mensagem. Navegar no site não é negociar.</w:t>
            </w:r>
          </w:p>
        </w:tc>
        <w:tc>
          <w:tcPr>
            <w:tcW w:type="dxa" w:w="3324"/>
          </w:tcPr>
          <w:p>
            <w:r/>
            <w:r>
              <w:rPr>
                <w:rFonts w:ascii="Calibri" w:hAnsi="Calibri" w:cs="Calibri" w:eastAsia="Calibri"/>
                <w:b w:val="0"/>
                <w:color w:val="15131F"/>
                <w:sz w:val="19"/>
              </w:rPr>
              <w:t>Uma caixa clara para recusar ou aceitar junto ao campo de email, na finalização da compra. Uma opção de recusa num email posterior chega tarde demais.</w:t>
            </w:r>
          </w:p>
        </w:tc>
      </w:tr>
      <w:tr>
        <w:tc>
          <w:tcPr>
            <w:tcW w:type="dxa" w:w="3324"/>
          </w:tcPr>
          <w:p>
            <w:r/>
            <w:r>
              <w:rPr>
                <w:rFonts w:ascii="Calibri" w:hAnsi="Calibri" w:cs="Calibri" w:eastAsia="Calibri"/>
                <w:b w:val="0"/>
                <w:color w:val="15131F"/>
                <w:sz w:val="19"/>
              </w:rPr>
              <w:t>União Europeia</w:t>
            </w:r>
          </w:p>
        </w:tc>
        <w:tc>
          <w:tcPr>
            <w:tcW w:type="dxa" w:w="3324"/>
          </w:tcPr>
          <w:p>
            <w:r/>
            <w:r>
              <w:rPr>
                <w:rFonts w:ascii="Calibri" w:hAnsi="Calibri" w:cs="Calibri" w:eastAsia="Calibri"/>
                <w:b w:val="0"/>
                <w:color w:val="15131F"/>
                <w:sz w:val="19"/>
              </w:rPr>
              <w:t>O marketing por email precisa de consentimento prévio. A exceção abrange os contactos de clientes obtidos no contexto de uma venda, para os seus próprios produtos semelhantes, com uma forma gratuita e fácil de se oporem na recolha e em cada mensagem.</w:t>
            </w:r>
          </w:p>
        </w:tc>
        <w:tc>
          <w:tcPr>
            <w:tcW w:type="dxa" w:w="3324"/>
          </w:tcPr>
          <w:p>
            <w:r/>
            <w:r>
              <w:rPr>
                <w:rFonts w:ascii="Calibri" w:hAnsi="Calibri" w:cs="Calibri" w:eastAsia="Calibri"/>
                <w:b w:val="0"/>
                <w:color w:val="15131F"/>
                <w:sz w:val="19"/>
              </w:rPr>
              <w:t>Quem não concluiu a compra pode ainda não ser cliente. Peça consentimento com uma caixa de seleção na finalização da compra e verifique as regras nacionais.</w:t>
            </w:r>
          </w:p>
        </w:tc>
      </w:tr>
      <w:tr>
        <w:tc>
          <w:tcPr>
            <w:tcW w:type="dxa" w:w="3324"/>
          </w:tcPr>
          <w:p>
            <w:r/>
            <w:r>
              <w:rPr>
                <w:rFonts w:ascii="Calibri" w:hAnsi="Calibri" w:cs="Calibri" w:eastAsia="Calibri"/>
                <w:b w:val="0"/>
                <w:color w:val="15131F"/>
                <w:sz w:val="19"/>
              </w:rPr>
              <w:t>Todos os clientes</w:t>
            </w:r>
          </w:p>
        </w:tc>
        <w:tc>
          <w:tcPr>
            <w:tcW w:type="dxa" w:w="3324"/>
          </w:tcPr>
          <w:p>
            <w:r/>
            <w:r>
              <w:rPr>
                <w:rFonts w:ascii="Calibri" w:hAnsi="Calibri" w:cs="Calibri" w:eastAsia="Calibri"/>
                <w:b w:val="0"/>
                <w:color w:val="15131F"/>
                <w:sz w:val="19"/>
              </w:rPr>
              <w:t>Sem endereço de email, não há email. A Shopify só considera uma compra abandonada depois de o cliente indicar o email, e é a loja que escolhe quem recebe os emails.</w:t>
            </w:r>
          </w:p>
        </w:tc>
        <w:tc>
          <w:tcPr>
            <w:tcW w:type="dxa" w:w="3324"/>
          </w:tcPr>
          <w:p>
            <w:r/>
            <w:r>
              <w:rPr>
                <w:rFonts w:ascii="Calibri" w:hAnsi="Calibri" w:cs="Calibri" w:eastAsia="Calibri"/>
                <w:b w:val="0"/>
                <w:color w:val="15131F"/>
                <w:sz w:val="19"/>
              </w:rPr>
              <w:t>Envie emails apenas aos clientes marcados com «Podemos enviar email: Sim».</w:t>
            </w:r>
          </w:p>
        </w:tc>
      </w:tr>
    </w:tbl>
    <w:p/>
    <w:p>
      <w:pPr>
        <w:spacing w:after="120"/>
      </w:pPr>
      <w:r>
        <w:rPr>
          <w:rFonts w:ascii="Calibri" w:hAnsi="Calibri" w:cs="Calibri" w:eastAsia="Calibri"/>
          <w:b/>
          <w:color w:val="15131F"/>
          <w:sz w:val="28"/>
        </w:rPr>
        <w:t>Como usar estes exemplos de emails de carrinho abandonado</w:t>
      </w:r>
    </w:p>
    <w:p>
      <w:pPr>
        <w:spacing w:after="40"/>
      </w:pPr>
      <w:r>
        <w:rPr>
          <w:rFonts w:ascii="Calibri" w:hAnsi="Calibri" w:cs="Calibri" w:eastAsia="Calibri"/>
          <w:b/>
          <w:color w:val="15131F"/>
          <w:sz w:val="22"/>
        </w:rPr>
        <w:t>1. Verifique a quem pode enviar</w:t>
      </w:r>
    </w:p>
    <w:p>
      <w:pPr>
        <w:spacing w:after="120"/>
      </w:pPr>
      <w:r>
        <w:rPr>
          <w:rFonts w:ascii="Calibri" w:hAnsi="Calibri" w:cs="Calibri" w:eastAsia="Calibri"/>
          <w:b w:val="0"/>
          <w:color w:val="15131F"/>
          <w:sz w:val="21"/>
        </w:rPr>
        <w:t>Uma caixa de marketing clara na finalização da compra; emails de carrinho só para clientes que podem receber emails.</w:t>
      </w:r>
    </w:p>
    <w:p>
      <w:pPr>
        <w:spacing w:after="40"/>
      </w:pPr>
      <w:r>
        <w:rPr>
          <w:rFonts w:ascii="Calibri" w:hAnsi="Calibri" w:cs="Calibri" w:eastAsia="Calibri"/>
          <w:b/>
          <w:color w:val="15131F"/>
          <w:sz w:val="22"/>
        </w:rPr>
        <w:t>2. Configure a série</w:t>
      </w:r>
    </w:p>
    <w:p>
      <w:pPr>
        <w:spacing w:after="120"/>
      </w:pPr>
      <w:r>
        <w:rPr>
          <w:rFonts w:ascii="Calibri" w:hAnsi="Calibri" w:cs="Calibri" w:eastAsia="Calibri"/>
          <w:b w:val="0"/>
          <w:color w:val="15131F"/>
          <w:sz w:val="21"/>
        </w:rPr>
        <w:t>Na plataforma da loja ou na ferramenta de email: 1, 24 e 72 horas depois do carrinho, a parar na primeira encomenda.</w:t>
      </w:r>
    </w:p>
    <w:p>
      <w:pPr>
        <w:spacing w:after="40"/>
      </w:pPr>
      <w:r>
        <w:rPr>
          <w:rFonts w:ascii="Calibri" w:hAnsi="Calibri" w:cs="Calibri" w:eastAsia="Calibri"/>
          <w:b/>
          <w:color w:val="15131F"/>
          <w:sz w:val="22"/>
        </w:rPr>
        <w:t>3. Escreva o email 2 por motivo</w:t>
      </w:r>
    </w:p>
    <w:p>
      <w:pPr>
        <w:spacing w:after="120"/>
      </w:pPr>
      <w:r>
        <w:rPr>
          <w:rFonts w:ascii="Calibri" w:hAnsi="Calibri" w:cs="Calibri" w:eastAsia="Calibri"/>
          <w:b w:val="0"/>
          <w:color w:val="15131F"/>
          <w:sz w:val="21"/>
        </w:rPr>
        <w:t>Copie os separadores 2 a 7 e substitua o que está entre parênteses retos. Um único email 2 para todos? Use o separador 2.</w:t>
      </w:r>
    </w:p>
    <w:p>
      <w:pPr>
        <w:spacing w:after="40"/>
      </w:pPr>
      <w:r>
        <w:rPr>
          <w:rFonts w:ascii="Calibri" w:hAnsi="Calibri" w:cs="Calibri" w:eastAsia="Calibri"/>
          <w:b/>
          <w:color w:val="15131F"/>
          <w:sz w:val="22"/>
        </w:rPr>
        <w:t>4. Responda na página</w:t>
      </w:r>
    </w:p>
    <w:p>
      <w:pPr>
        <w:spacing w:after="120"/>
      </w:pPr>
      <w:r>
        <w:rPr>
          <w:rFonts w:ascii="Calibri" w:hAnsi="Calibri" w:cs="Calibri" w:eastAsia="Calibri"/>
          <w:b w:val="0"/>
          <w:color w:val="15131F"/>
          <w:sz w:val="21"/>
        </w:rPr>
        <w:t>Ponha o agente de IA nas páginas de produto e do carrinho com as regras do separador 8.</w:t>
      </w:r>
    </w:p>
    <w:p>
      <w:pPr>
        <w:spacing w:after="40"/>
      </w:pPr>
      <w:r>
        <w:rPr>
          <w:rFonts w:ascii="Calibri" w:hAnsi="Calibri" w:cs="Calibri" w:eastAsia="Calibri"/>
          <w:b/>
          <w:color w:val="15131F"/>
          <w:sz w:val="22"/>
        </w:rPr>
        <w:t>5. Registe e corrija</w:t>
      </w:r>
    </w:p>
    <w:p>
      <w:pPr>
        <w:spacing w:after="120"/>
      </w:pPr>
      <w:r>
        <w:rPr>
          <w:rFonts w:ascii="Calibri" w:hAnsi="Calibri" w:cs="Calibri" w:eastAsia="Calibri"/>
          <w:b w:val="0"/>
          <w:color w:val="15131F"/>
          <w:sz w:val="21"/>
        </w:rPr>
        <w:t>Registe os carrinhos todas as semanas e corrija a causa do seu principal motivo.</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«Meus Bots» &gt; escolha o bot &gt; separador «Básico»: cole os preços dos portes, a hora-limite, os intervalos de entrega, a política de devoluções e os métodos de pagamento em «Base de Conhecimento», ou use «Importar do Site». Cole as regras do separador 8 em «Instruções».</w:t>
      </w:r>
    </w:p>
    <w:p>
      <w:pPr>
        <w:spacing w:after="60"/>
      </w:pPr>
      <w:r>
        <w:rPr>
          <w:rFonts w:ascii="Calibri" w:hAnsi="Calibri" w:cs="Calibri" w:eastAsia="Calibri"/>
          <w:b w:val="0"/>
          <w:color w:val="15131F"/>
          <w:sz w:val="21"/>
        </w:rPr>
        <w:t>2. No Scale: «Feeds de Produtos» &gt; «Adicionar Feed», cole o URL do seu feed XML do Google Merchant Center e clique em «Importar». O agente passa a conhecer preços, disponibilidade e características.</w:t>
      </w:r>
    </w:p>
    <w:p>
      <w:pPr>
        <w:spacing w:after="60"/>
      </w:pPr>
      <w:r>
        <w:rPr>
          <w:rFonts w:ascii="Calibri" w:hAnsi="Calibri" w:cs="Calibri" w:eastAsia="Calibri"/>
          <w:b w:val="0"/>
          <w:color w:val="15131F"/>
          <w:sz w:val="21"/>
        </w:rPr>
        <w:t>3. Clique em «Salvar Alterações» e depois use «Experimente o bot» com as 6 perguntas de teste. Ponha o widget nas páginas de produto e do carrinho, e na finalização da compra se a sua plataforma o permitir.</w:t>
      </w:r>
    </w:p>
    <w:p>
      <w:pPr>
        <w:spacing w:after="60"/>
      </w:pPr>
      <w:r>
        <w:rPr>
          <w:rFonts w:ascii="Calibri" w:hAnsi="Calibri" w:cs="Calibri" w:eastAsia="Calibri"/>
          <w:b w:val="0"/>
          <w:color w:val="15131F"/>
          <w:sz w:val="21"/>
        </w:rPr>
        <w:t>4. As perguntas a que o agente não sabe responder chegam ao «Suporte ao Vivo» como «Aguardando agente»: clique em «Reivindicar» (assumir o chat) e responda. Para contar estes chats, crie a etiqueta Pré-compra em «Configurações» &gt; «Tags de Conversa» &gt; «Nova etiqueta».</w:t>
      </w:r>
    </w:p>
    <w:p>
      <w:pPr>
        <w:spacing w:after="60"/>
      </w:pPr>
      <w:r>
        <w:rPr>
          <w:rFonts w:ascii="Calibri" w:hAnsi="Calibri" w:cs="Calibri" w:eastAsia="Calibri"/>
          <w:b w:val="0"/>
          <w:color w:val="15131F"/>
          <w:sz w:val="21"/>
        </w:rPr>
        <w:t>5. No Growth: «Configurações» &gt; «Respostas salvas» &gt; «Nova resposta», «Atalho» /shipping, «Título», «Corpo da resposta» com o texto do separador 8, «Compartilhar com a equipe». Repita para /discount.</w:t>
      </w:r>
    </w:p>
    <w:p>
      <w:pPr>
        <w:spacing w:after="200"/>
      </w:pPr>
      <w:r>
        <w:rPr>
          <w:rFonts w:ascii="Calibri" w:hAnsi="Calibri" w:cs="Calibri" w:eastAsia="Calibri"/>
          <w:b w:val="0"/>
          <w:color w:val="5D5A70"/>
          <w:sz w:val="21"/>
        </w:rPr>
        <w:t>Chat com IA e base de conhecimento básica: Free, 3 utilizadores. Passagem para uma pessoa e caixa de entrada unificada: Launch, 19 $ por mês, com faturação anual, para 8 utilizadores. Respostas guardadas: Growth, 49 $. Importação do feed de produtos: Scale, 99 $. A aplicação não acompanha carrinhos, não envia emails de carrinho nem cria códigos de desconto.</w:t>
      </w:r>
    </w:p>
    <w:p>
      <w:pPr>
        <w:spacing w:after="80"/>
      </w:pPr>
      <w:r>
        <w:rPr>
          <w:rFonts w:ascii="Calibri" w:hAnsi="Calibri" w:cs="Calibri" w:eastAsia="Calibri"/>
          <w:b/>
          <w:color w:val="15131F"/>
          <w:sz w:val="24"/>
        </w:rPr>
        <w:t>Revisão mensal, 20 minutos</w:t>
      </w:r>
    </w:p>
    <w:p>
      <w:pPr>
        <w:spacing w:after="60"/>
        <w:ind w:left="283"/>
      </w:pPr>
      <w:r>
        <w:rPr>
          <w:rFonts w:ascii="Calibri" w:hAnsi="Calibri" w:cs="Calibri" w:eastAsia="Calibri"/>
          <w:b w:val="0"/>
          <w:color w:val="15131F"/>
          <w:sz w:val="21"/>
        </w:rPr>
        <w:t>• Taxa de recuperação e custo dos descontos na folha Resumo.</w:t>
      </w:r>
    </w:p>
    <w:p>
      <w:pPr>
        <w:spacing w:after="60"/>
        <w:ind w:left="283"/>
      </w:pPr>
      <w:r>
        <w:rPr>
          <w:rFonts w:ascii="Calibri" w:hAnsi="Calibri" w:cs="Calibri" w:eastAsia="Calibri"/>
          <w:b w:val="0"/>
          <w:color w:val="15131F"/>
          <w:sz w:val="21"/>
        </w:rPr>
        <w:t>• Uma correção na finalização da compra para o principal motivo.</w:t>
      </w:r>
    </w:p>
    <w:p>
      <w:pPr>
        <w:spacing w:after="60"/>
        <w:ind w:left="283"/>
      </w:pPr>
      <w:r>
        <w:rPr>
          <w:rFonts w:ascii="Calibri" w:hAnsi="Calibri" w:cs="Calibri" w:eastAsia="Calibri"/>
          <w:b w:val="0"/>
          <w:color w:val="15131F"/>
          <w:sz w:val="21"/>
        </w:rPr>
        <w:t>• Chats passados a uma pessoa: acrescente as respostas à base de conhecimento.</w:t>
      </w:r>
    </w:p>
    <w:p>
      <w:pPr>
        <w:spacing w:after="60"/>
        <w:ind w:left="283"/>
      </w:pPr>
      <w:r>
        <w:rPr>
          <w:rFonts w:ascii="Calibri" w:hAnsi="Calibri" w:cs="Calibri" w:eastAsia="Calibri"/>
          <w:b w:val="0"/>
          <w:color w:val="15131F"/>
          <w:sz w:val="21"/>
        </w:rPr>
        <w:t>• Morada e ligação para cancelar a subscrição em todos os emails; cancelamentos respeitados.</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https://crmsoftware.pro/pt/templates/cart-abandonment-recovery-messages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Exemplos de emails de carrinho abandonado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