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Modelos de SMS de lembrete de consulta médica</w:t>
      </w:r>
    </w:p>
    <w:p>
      <w:pPr>
        <w:spacing w:after="80"/>
      </w:pPr>
      <w:r>
        <w:rPr>
          <w:rFonts w:ascii="Calibri" w:hAnsi="Calibri" w:cs="Calibri" w:eastAsia="Calibri"/>
          <w:b w:val="0"/>
          <w:color w:val="5D5A70"/>
          <w:sz w:val="22"/>
        </w:rPr>
        <w:t>SMS para uma clínica médica com as regras da HIPAA e do consentimento: o que deixar de fora, consentimento do paciente, confirmação com ligação para a ficha, lembretes 2 dias antes e no próprio dia, teleconsulta, convocatória e «ligue-nos», SMS após falta e uma versão em espanhol. Com um exemplo preenchido. Da CRMsoftware.pro.</w:t>
      </w:r>
    </w:p>
    <w:p>
      <w:pPr>
        <w:spacing w:after="280"/>
      </w:pPr>
      <w:r>
        <w:rPr>
          <w:rFonts w:ascii="Calibri" w:hAnsi="Calibri" w:cs="Calibri" w:eastAsia="Calibri"/>
          <w:b w:val="0"/>
          <w:color w:val="5D5A70"/>
          <w:sz w:val="21"/>
        </w:rPr>
        <w:t>Substitua cada palavra entre [parênteses retos] e depois verifique cada SMS: 160 caracteres ou menos e nada sobre o motivo da consulta, resultados, medicamentos ou dinheiro. Envie só para números com consentimento, no máximo um SMS por dia e três por semana por paciente, e pare de imediato depois de um STOP. Registe cada resposta e cada desfecho no registo de lembretes em Excel.</w:t>
      </w:r>
    </w:p>
    <w:p>
      <w:pPr>
        <w:spacing w:after="160"/>
      </w:pPr>
      <w:r>
        <w:rPr>
          <w:rFonts w:ascii="Calibri" w:hAnsi="Calibri" w:cs="Calibri" w:eastAsia="Calibri"/>
          <w:b/>
          <w:color w:val="15131F"/>
          <w:sz w:val="32"/>
        </w:rPr>
        <w:t>Os SMS</w:t>
      </w:r>
    </w:p>
    <w:p>
      <w:pPr>
        <w:spacing w:after="60"/>
      </w:pPr>
      <w:r>
        <w:rPr>
          <w:rFonts w:ascii="Calibri" w:hAnsi="Calibri" w:cs="Calibri" w:eastAsia="Calibri"/>
          <w:b/>
          <w:color w:val="15131F"/>
          <w:sz w:val="28"/>
        </w:rPr>
        <w:t>1. Regras da HIPAA para um SMS de lembrete de consulta médica</w:t>
      </w:r>
    </w:p>
    <w:p>
      <w:pPr>
        <w:spacing w:after="80"/>
      </w:pPr>
      <w:r>
        <w:rPr>
          <w:rFonts w:ascii="Calibri" w:hAnsi="Calibri" w:cs="Calibri" w:eastAsia="Calibri"/>
          <w:b w:val="0"/>
          <w:color w:val="5D5A70"/>
          <w:sz w:val="20"/>
        </w:rPr>
        <w:t>Por SMS: Nome, hora, telefone · Nome do paciente: Nome e inicial do apelido · Passos de preparação: Portal ou chamada · Responsável e ação: [Nome] verifica cada SMS novo com a tabela antes de o pôr na ferramenta de SMS e mantém atualizada a lista de palavras da verificação de SMS do Excel.</w:t>
      </w:r>
    </w:p>
    <w:p>
      <w:pPr>
        <w:spacing w:after="80"/>
      </w:pPr>
      <w:r>
        <w:rPr>
          <w:rFonts w:ascii="Calibri" w:hAnsi="Calibri" w:cs="Calibri" w:eastAsia="Calibri"/>
          <w:b w:val="0"/>
          <w:color w:val="15131F"/>
          <w:sz w:val="21"/>
        </w:rPr>
        <w:t>Os SMS de lembrete são permitidos. O HHS, o Departamento de Saúde dos EUA, diz que a HIPAA Privacy Rule (a regra de privacidade da lei federal sobre dados de saúde) permite aos prestadores de cuidados de saúde comunicar com os pacientes sobre os seus cuidados, incluindo lembretes, desde que limitem o que a mensagem contém: numa mensagem telefónica, pouco mais do que o nome e o número da clínica e o necessário para confirmar a marcação. Qualquer pessoa que pegue no telemóvel pode ler a pré-visualização de um SMS, por isso cada SMS de lembrete de consulta médica desta página passa no mesmo teste. Os horários, os pedidos de STOP e a resposta às mensagens dos pacientes estão na página «Modelos de SMS de lembrete de marcação»; esta página acrescenta a camada médica.</w:t>
      </w:r>
    </w:p>
    <w:p>
      <w:pPr>
        <w:spacing w:after="40"/>
      </w:pPr>
      <w:r>
        <w:rPr>
          <w:rFonts w:ascii="Calibri" w:hAnsi="Calibri" w:cs="Calibri" w:eastAsia="Calibri"/>
          <w:b/>
          <w:color w:val="6B3CF0"/>
          <w:sz w:val="21"/>
        </w:rPr>
        <w:t>O que entra e o que nunca entra</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No SMS</w:t>
            </w:r>
          </w:p>
        </w:tc>
        <w:tc>
          <w:tcPr>
            <w:tcW w:type="dxa" w:w="4986"/>
            <w:shd w:val="clear" w:color="auto" w:fill="EFE9FF"/>
          </w:tcPr>
          <w:p>
            <w:r/>
            <w:r>
              <w:rPr>
                <w:rFonts w:ascii="Calibri" w:hAnsi="Calibri" w:cs="Calibri" w:eastAsia="Calibri"/>
                <w:b/>
                <w:color w:val="15131F"/>
                <w:sz w:val="19"/>
              </w:rPr>
              <w:t>Nunca no SMS</w:t>
            </w:r>
          </w:p>
        </w:tc>
      </w:tr>
      <w:tr>
        <w:tc>
          <w:tcPr>
            <w:tcW w:type="dxa" w:w="4986"/>
          </w:tcPr>
          <w:p>
            <w:r/>
            <w:r>
              <w:rPr>
                <w:rFonts w:ascii="Calibri" w:hAnsi="Calibri" w:cs="Calibri" w:eastAsia="Calibri"/>
                <w:b w:val="0"/>
                <w:color w:val="15131F"/>
                <w:sz w:val="19"/>
              </w:rPr>
              <w:t>Nome e número de telefone da clínica</w:t>
            </w:r>
          </w:p>
        </w:tc>
        <w:tc>
          <w:tcPr>
            <w:tcW w:type="dxa" w:w="4986"/>
          </w:tcPr>
          <w:p>
            <w:r/>
            <w:r>
              <w:rPr>
                <w:rFonts w:ascii="Calibri" w:hAnsi="Calibri" w:cs="Calibri" w:eastAsia="Calibri"/>
                <w:b w:val="0"/>
                <w:color w:val="15131F"/>
                <w:sz w:val="19"/>
              </w:rPr>
              <w:t>Um diagnóstico, doença ou sintoma</w:t>
            </w:r>
          </w:p>
        </w:tc>
      </w:tr>
      <w:tr>
        <w:tc>
          <w:tcPr>
            <w:tcW w:type="dxa" w:w="4986"/>
          </w:tcPr>
          <w:p>
            <w:r/>
            <w:r>
              <w:rPr>
                <w:rFonts w:ascii="Calibri" w:hAnsi="Calibri" w:cs="Calibri" w:eastAsia="Calibri"/>
                <w:b w:val="0"/>
                <w:color w:val="15131F"/>
                <w:sz w:val="19"/>
              </w:rPr>
              <w:t>Nome próprio e inicial do apelido</w:t>
            </w:r>
          </w:p>
        </w:tc>
        <w:tc>
          <w:tcPr>
            <w:tcW w:type="dxa" w:w="4986"/>
          </w:tcPr>
          <w:p>
            <w:r/>
            <w:r>
              <w:rPr>
                <w:rFonts w:ascii="Calibri" w:hAnsi="Calibri" w:cs="Calibri" w:eastAsia="Calibri"/>
                <w:b w:val="0"/>
                <w:color w:val="15131F"/>
                <w:sz w:val="19"/>
              </w:rPr>
              <w:t>Resultados de exames, ou que há resultados</w:t>
            </w:r>
          </w:p>
        </w:tc>
      </w:tr>
      <w:tr>
        <w:tc>
          <w:tcPr>
            <w:tcW w:type="dxa" w:w="4986"/>
          </w:tcPr>
          <w:p>
            <w:r/>
            <w:r>
              <w:rPr>
                <w:rFonts w:ascii="Calibri" w:hAnsi="Calibri" w:cs="Calibri" w:eastAsia="Calibri"/>
                <w:b w:val="0"/>
                <w:color w:val="15131F"/>
                <w:sz w:val="19"/>
              </w:rPr>
              <w:t>Dia, data, hora, morada ou «teleconsulta»</w:t>
            </w:r>
          </w:p>
        </w:tc>
        <w:tc>
          <w:tcPr>
            <w:tcW w:type="dxa" w:w="4986"/>
          </w:tcPr>
          <w:p>
            <w:r/>
            <w:r>
              <w:rPr>
                <w:rFonts w:ascii="Calibri" w:hAnsi="Calibri" w:cs="Calibri" w:eastAsia="Calibri"/>
                <w:b w:val="0"/>
                <w:color w:val="15131F"/>
                <w:sz w:val="19"/>
              </w:rPr>
              <w:t>Nomes, doses ou renovações de medicamentos</w:t>
            </w:r>
          </w:p>
        </w:tc>
      </w:tr>
      <w:tr>
        <w:tc>
          <w:tcPr>
            <w:tcW w:type="dxa" w:w="4986"/>
          </w:tcPr>
          <w:p>
            <w:r/>
            <w:r>
              <w:rPr>
                <w:rFonts w:ascii="Calibri" w:hAnsi="Calibri" w:cs="Calibri" w:eastAsia="Calibri"/>
                <w:b w:val="0"/>
                <w:color w:val="15131F"/>
                <w:sz w:val="19"/>
              </w:rPr>
              <w:t>Chegar mais cedo, trazer documento de identidade e cartão do seguro</w:t>
            </w:r>
          </w:p>
        </w:tc>
        <w:tc>
          <w:tcPr>
            <w:tcW w:type="dxa" w:w="4986"/>
          </w:tcPr>
          <w:p>
            <w:r/>
            <w:r>
              <w:rPr>
                <w:rFonts w:ascii="Calibri" w:hAnsi="Calibri" w:cs="Calibri" w:eastAsia="Calibri"/>
                <w:b w:val="0"/>
                <w:color w:val="15131F"/>
                <w:sz w:val="19"/>
              </w:rPr>
              <w:t>Uma especialidade ou nome de clínica que revele uma doença</w:t>
            </w:r>
          </w:p>
        </w:tc>
      </w:tr>
      <w:tr>
        <w:tc>
          <w:tcPr>
            <w:tcW w:type="dxa" w:w="4986"/>
          </w:tcPr>
          <w:p>
            <w:r/>
            <w:r>
              <w:rPr>
                <w:rFonts w:ascii="Calibri" w:hAnsi="Calibri" w:cs="Calibri" w:eastAsia="Calibri"/>
                <w:b w:val="0"/>
                <w:color w:val="15131F"/>
                <w:sz w:val="19"/>
              </w:rPr>
              <w:t>Uma ação: responder C ou R, ou ligar</w:t>
            </w:r>
          </w:p>
        </w:tc>
        <w:tc>
          <w:tcPr>
            <w:tcW w:type="dxa" w:w="4986"/>
          </w:tcPr>
          <w:p>
            <w:r/>
            <w:r>
              <w:rPr>
                <w:rFonts w:ascii="Calibri" w:hAnsi="Calibri" w:cs="Calibri" w:eastAsia="Calibri"/>
                <w:b w:val="0"/>
                <w:color w:val="15131F"/>
                <w:sz w:val="19"/>
              </w:rPr>
              <w:t>Um saldo, copagamento ou linha de faturação</w:t>
            </w:r>
          </w:p>
        </w:tc>
      </w:tr>
      <w:tr>
        <w:tc>
          <w:tcPr>
            <w:tcW w:type="dxa" w:w="4986"/>
          </w:tcPr>
          <w:p>
            <w:r/>
            <w:r>
              <w:rPr>
                <w:rFonts w:ascii="Calibri" w:hAnsi="Calibri" w:cs="Calibri" w:eastAsia="Calibri"/>
                <w:b w:val="0"/>
                <w:color w:val="15131F"/>
                <w:sz w:val="19"/>
              </w:rPr>
              <w:t>Responda STOP para sair</w:t>
            </w:r>
          </w:p>
        </w:tc>
        <w:tc>
          <w:tcPr>
            <w:tcW w:type="dxa" w:w="4986"/>
          </w:tcPr>
          <w:p>
            <w:r/>
            <w:r>
              <w:rPr>
                <w:rFonts w:ascii="Calibri" w:hAnsi="Calibri" w:cs="Calibri" w:eastAsia="Calibri"/>
                <w:b w:val="0"/>
                <w:color w:val="15131F"/>
                <w:sz w:val="19"/>
              </w:rPr>
              <w:t>Passos de preparação que indiquem um procedimento</w:t>
            </w:r>
          </w:p>
        </w:tc>
      </w:tr>
    </w:tbl>
    <w:p/>
    <w:p>
      <w:pPr>
        <w:spacing w:after="40"/>
      </w:pPr>
      <w:r>
        <w:rPr>
          <w:rFonts w:ascii="Calibri" w:hAnsi="Calibri" w:cs="Calibri" w:eastAsia="Calibri"/>
          <w:b/>
          <w:color w:val="6B3CF0"/>
          <w:sz w:val="21"/>
        </w:rPr>
        <w:t>Três hábitos HIPAA para a receção</w:t>
      </w:r>
    </w:p>
    <w:p>
      <w:pPr>
        <w:spacing w:after="40"/>
        <w:ind w:left="283"/>
      </w:pPr>
      <w:r>
        <w:rPr>
          <w:rFonts w:ascii="Calibri" w:hAnsi="Calibri" w:cs="Calibri" w:eastAsia="Calibri"/>
          <w:b w:val="0"/>
          <w:color w:val="15131F"/>
          <w:sz w:val="21"/>
        </w:rPr>
        <w:t>• Mínimo necessário: faça esforços razoáveis para usar e divulgar apenas o mínimo de informação de saúde protegida necessário para o fim em causa. Num lembrete, isso é uma hora e um local.</w:t>
      </w:r>
    </w:p>
    <w:p>
      <w:pPr>
        <w:spacing w:after="40"/>
        <w:ind w:left="283"/>
      </w:pPr>
      <w:r>
        <w:rPr>
          <w:rFonts w:ascii="Calibri" w:hAnsi="Calibri" w:cs="Calibri" w:eastAsia="Calibri"/>
          <w:b w:val="0"/>
          <w:color w:val="15131F"/>
          <w:sz w:val="21"/>
        </w:rPr>
        <w:t>• Preferência do paciente: um paciente pode pedir para ser contactado de outra forma ou noutro número, e o prestador tem de aceitar um pedido razoável. Registe o canal escolhido e use apenas esse.</w:t>
      </w:r>
    </w:p>
    <w:p>
      <w:pPr>
        <w:spacing w:after="40"/>
        <w:ind w:left="283"/>
      </w:pPr>
      <w:r>
        <w:rPr>
          <w:rFonts w:ascii="Calibri" w:hAnsi="Calibri" w:cs="Calibri" w:eastAsia="Calibri"/>
          <w:b w:val="0"/>
          <w:color w:val="15131F"/>
          <w:sz w:val="21"/>
        </w:rPr>
        <w:t>• Canais sem encriptação: o HHS diz que a Privacy Rule não proíbe o email sem encriptação nas comunicações relacionadas com o tratamento se o prestador aplicar salvaguardas razoáveis, limitar a informação e deixar o paciente decidir depois de conhecer os riscos. Trate um SMS pelo menos com o mesmo cuidado.</w:t>
      </w:r>
    </w:p>
    <w:p>
      <w:pPr>
        <w:spacing w:after="60"/>
      </w:pPr>
      <w:r>
        <w:rPr>
          <w:rFonts w:ascii="Calibri" w:hAnsi="Calibri" w:cs="Calibri" w:eastAsia="Calibri"/>
          <w:b/>
          <w:color w:val="6B3CF0"/>
          <w:sz w:val="21"/>
        </w:rPr>
        <w:t xml:space="preserve">Nunca num SMS: </w:t>
      </w:r>
      <w:r>
        <w:rPr>
          <w:rFonts w:ascii="Calibri" w:hAnsi="Calibri" w:cs="Calibri" w:eastAsia="Calibri"/>
          <w:b w:val="0"/>
          <w:color w:val="5D5A70"/>
          <w:sz w:val="21"/>
        </w:rPr>
        <w:t>Diagnóstico, Resultados de exames, Nomes de medicamentos, Especialidade reveladora, Saldo ou copagamento</w:t>
      </w:r>
    </w:p>
    <w:p>
      <w:pPr>
        <w:spacing w:after="160"/>
      </w:pPr>
    </w:p>
    <w:p>
      <w:pPr>
        <w:spacing w:after="60"/>
      </w:pPr>
      <w:r>
        <w:rPr>
          <w:rFonts w:ascii="Calibri" w:hAnsi="Calibri" w:cs="Calibri" w:eastAsia="Calibri"/>
          <w:b/>
          <w:color w:val="15131F"/>
          <w:sz w:val="28"/>
        </w:rPr>
        <w:t>2. Consentimento para lembretes a pacientes: a regra da FCC</w:t>
      </w:r>
    </w:p>
    <w:p>
      <w:pPr>
        <w:spacing w:after="80"/>
      </w:pPr>
      <w:r>
        <w:rPr>
          <w:rFonts w:ascii="Calibri" w:hAnsi="Calibri" w:cs="Calibri" w:eastAsia="Calibri"/>
          <w:b w:val="0"/>
          <w:color w:val="5D5A70"/>
          <w:sz w:val="20"/>
        </w:rPr>
        <w:t>Por semana: 3 SMS no máximo · Por dia: 1 SMS · Saída: STOP, cumprido de imediato · Responsável e ação: [Nome] acrescenta a linha à ficha de inscrição e a pergunta à chamada de marcação, e regista o consentimento, o canal preferido e cada STOP.</w:t>
      </w:r>
    </w:p>
    <w:p>
      <w:pPr>
        <w:spacing w:after="80"/>
      </w:pPr>
      <w:r>
        <w:rPr>
          <w:rFonts w:ascii="Calibri" w:hAnsi="Calibri" w:cs="Calibri" w:eastAsia="Calibri"/>
          <w:b w:val="0"/>
          <w:color w:val="15131F"/>
          <w:sz w:val="21"/>
        </w:rPr>
        <w:t>Nos EUA, a FCC (a entidade reguladora das comunicações) decidiu em 2015 que dar um número de telefone a um prestador de cuidados de saúde conta como consentimento prévio expresso para chamadas e SMS de saúde sujeitos à HIPAA, dentro do âmbito desse consentimento e na ausência de instruções em contrário: um número dado ao marcar uma consulta cobre as mensagens sobre essa consulta. A mesma decisão isenta certos SMS de saúde do requisito de consentimento quando são gratuitos para o paciente, em condições que estão hoje nas regras da FCC. Pergunte na mesma e registe a resposta: custa uma linha na ficha de inscrição.</w:t>
      </w:r>
    </w:p>
    <w:p>
      <w:pPr>
        <w:spacing w:after="60"/>
      </w:pPr>
      <w:r>
        <w:rPr>
          <w:rFonts w:ascii="Calibri" w:hAnsi="Calibri" w:cs="Calibri" w:eastAsia="Calibri"/>
          <w:b/>
          <w:color w:val="6B3CF0"/>
          <w:sz w:val="21"/>
        </w:rPr>
        <w:t xml:space="preserve">Linha na ficha de inscrição: </w:t>
      </w:r>
      <w:r>
        <w:rPr>
          <w:rFonts w:ascii="Calibri" w:hAnsi="Calibri" w:cs="Calibri" w:eastAsia="Calibri"/>
          <w:b w:val="0"/>
          <w:color w:val="15131F"/>
          <w:sz w:val="21"/>
        </w:rPr>
        <w:t>Podemos enviar confirmações e lembretes de consultas por SMS para este telemóvel (assinale): Sim / Não. Os SMS não são encriptados e quem tiver o seu telemóvel pode lê-los. Pode responder STOP a qualquer momento.</w:t>
      </w:r>
    </w:p>
    <w:p>
      <w:pPr>
        <w:spacing w:after="60"/>
      </w:pPr>
      <w:r>
        <w:rPr>
          <w:rFonts w:ascii="Calibri" w:hAnsi="Calibri" w:cs="Calibri" w:eastAsia="Calibri"/>
          <w:b/>
          <w:color w:val="6B3CF0"/>
          <w:sz w:val="21"/>
        </w:rPr>
        <w:t xml:space="preserve">Na receção ou ao telefone: </w:t>
      </w:r>
      <w:r>
        <w:rPr>
          <w:rFonts w:ascii="Calibri" w:hAnsi="Calibri" w:cs="Calibri" w:eastAsia="Calibri"/>
          <w:b w:val="0"/>
          <w:color w:val="15131F"/>
          <w:sz w:val="21"/>
        </w:rPr>
        <w:t>Podemos enviar os lembretes das suas consultas por SMS para o [número]? Só indicam a data, a hora e o nosso telefone, e pode responder STOP a qualquer momento.</w:t>
      </w:r>
    </w:p>
    <w:p>
      <w:pPr>
        <w:spacing w:after="40"/>
      </w:pPr>
      <w:r>
        <w:rPr>
          <w:rFonts w:ascii="Calibri" w:hAnsi="Calibri" w:cs="Calibri" w:eastAsia="Calibri"/>
          <w:b/>
          <w:color w:val="6B3CF0"/>
          <w:sz w:val="21"/>
        </w:rPr>
        <w:t>As condições da FCC para SMS de saúde isentos</w:t>
      </w:r>
    </w:p>
    <w:p>
      <w:pPr>
        <w:spacing w:after="40"/>
        <w:ind w:left="283"/>
      </w:pPr>
      <w:r>
        <w:rPr>
          <w:rFonts w:ascii="Calibri" w:hAnsi="Calibri" w:cs="Calibri" w:eastAsia="Calibri"/>
          <w:b w:val="0"/>
          <w:color w:val="15131F"/>
          <w:sz w:val="21"/>
        </w:rPr>
        <w:t>• Só para o número que o paciente deu, com o nome e o contacto do prestador no SMS; só para os fins da lista, como confirmações e lembretes de consultas e exames, consultas de vigilância, resultados de análises e notificações de receitas; sem marketing, faturação nem cobrança de dívidas; a HIPAA rege o conteúdo.</w:t>
      </w:r>
    </w:p>
    <w:p>
      <w:pPr>
        <w:spacing w:after="40"/>
        <w:ind w:left="283"/>
      </w:pPr>
      <w:r>
        <w:rPr>
          <w:rFonts w:ascii="Calibri" w:hAnsi="Calibri" w:cs="Calibri" w:eastAsia="Calibri"/>
          <w:b w:val="0"/>
          <w:color w:val="15131F"/>
          <w:sz w:val="21"/>
        </w:rPr>
        <w:t>• 160 caracteres ou menos, uma mensagem por dia e no máximo três por semana por paciente, STOP indicado em cada SMS, pedidos de saída cumpridos de imediato.</w:t>
      </w:r>
    </w:p>
    <w:p>
      <w:pPr>
        <w:spacing w:after="60"/>
      </w:pPr>
      <w:r>
        <w:rPr>
          <w:rFonts w:ascii="Calibri" w:hAnsi="Calibri" w:cs="Calibri" w:eastAsia="Calibri"/>
          <w:b/>
          <w:color w:val="6B3CF0"/>
          <w:sz w:val="21"/>
        </w:rPr>
        <w:t xml:space="preserve">Pergunte pessoalmente, não por SMS: </w:t>
      </w:r>
      <w:r>
        <w:rPr>
          <w:rFonts w:ascii="Calibri" w:hAnsi="Calibri" w:cs="Calibri" w:eastAsia="Calibri"/>
          <w:b w:val="0"/>
          <w:color w:val="5D5A70"/>
          <w:sz w:val="21"/>
        </w:rPr>
        <w:t>Num estudo num centro de saúde comunitário, 4955 de 8425 marcações não tiveram resposta a um SMS de consentimento, mas 93% dos pacientes sem resposta inquiridos queriam SMS. Pergunte à chegada ou na chamada de marcação. Isto não é aconselhamento jurídico: fale com um advogado antes de automatizar os SMS.</w:t>
      </w:r>
    </w:p>
    <w:p>
      <w:pPr>
        <w:spacing w:after="60"/>
      </w:pPr>
      <w:r>
        <w:rPr>
          <w:rFonts w:ascii="Calibri" w:hAnsi="Calibri" w:cs="Calibri" w:eastAsia="Calibri"/>
          <w:b/>
          <w:color w:val="6B3CF0"/>
          <w:sz w:val="21"/>
        </w:rPr>
        <w:t xml:space="preserve">Condições da FCC: </w:t>
      </w:r>
      <w:r>
        <w:rPr>
          <w:rFonts w:ascii="Calibri" w:hAnsi="Calibri" w:cs="Calibri" w:eastAsia="Calibri"/>
          <w:b w:val="0"/>
          <w:color w:val="5D5A70"/>
          <w:sz w:val="21"/>
        </w:rPr>
        <w:t>Nome e telefone da clínica, 160 caracteres ou menos, Sem faturação nem ofertas, STOP em cada SMS</w:t>
      </w:r>
    </w:p>
    <w:p>
      <w:pPr>
        <w:spacing w:after="160"/>
      </w:pPr>
    </w:p>
    <w:p>
      <w:pPr>
        <w:spacing w:after="60"/>
      </w:pPr>
      <w:r>
        <w:rPr>
          <w:rFonts w:ascii="Calibri" w:hAnsi="Calibri" w:cs="Calibri" w:eastAsia="Calibri"/>
          <w:b/>
          <w:color w:val="15131F"/>
          <w:sz w:val="28"/>
        </w:rPr>
        <w:t>3. SMS de confirmação: ficha, chegar mais cedo, o que trazer</w:t>
      </w:r>
    </w:p>
    <w:p>
      <w:pPr>
        <w:spacing w:after="80"/>
      </w:pPr>
      <w:r>
        <w:rPr>
          <w:rFonts w:ascii="Calibri" w:hAnsi="Calibri" w:cs="Calibri" w:eastAsia="Calibri"/>
          <w:b w:val="0"/>
          <w:color w:val="5D5A70"/>
          <w:sz w:val="20"/>
        </w:rPr>
        <w:t>Enviar: Na marcação · Pacientes novos: Ficha, 15 min antes · SMS por consulta: 3 no máximo</w:t>
      </w:r>
    </w:p>
    <w:p>
      <w:pPr>
        <w:spacing w:after="80"/>
      </w:pPr>
      <w:r>
        <w:rPr>
          <w:rFonts w:ascii="Calibri" w:hAnsi="Calibri" w:cs="Calibri" w:eastAsia="Calibri"/>
          <w:b w:val="0"/>
          <w:color w:val="15131F"/>
          <w:sz w:val="21"/>
        </w:rPr>
        <w:t>Envie-o poucos minutos depois da marcação, ou às 8:00 depois de uma marcação feita à noite. Para um paciente novo, a ligação para a ficha poupa 15 minutos de papéis na sala de espera. Mantenha a ligação curta e genérica: o motivo da consulta não vai na ligação, nem no título da ficha, nem no SMS.</w:t>
      </w:r>
    </w:p>
    <w:p>
      <w:pPr>
        <w:spacing w:after="60"/>
      </w:pPr>
      <w:r>
        <w:rPr>
          <w:rFonts w:ascii="Calibri" w:hAnsi="Calibri" w:cs="Calibri" w:eastAsia="Calibri"/>
          <w:b/>
          <w:color w:val="6B3CF0"/>
          <w:sz w:val="21"/>
        </w:rPr>
        <w:t xml:space="preserve">Confirmação, paciente habitual: </w:t>
      </w:r>
      <w:r>
        <w:rPr>
          <w:rFonts w:ascii="Calibri" w:hAnsi="Calibri" w:cs="Calibri" w:eastAsia="Calibri"/>
          <w:b w:val="0"/>
          <w:color w:val="15131F"/>
          <w:sz w:val="21"/>
        </w:rPr>
        <w:t>[Clínica]: [nome próprio], tem consulta [dia, data] às [hora], [morada]. Para alterar, ligue [telefone]. Responda STOP para sair.</w:t>
      </w:r>
    </w:p>
    <w:p>
      <w:pPr>
        <w:spacing w:after="60"/>
      </w:pPr>
      <w:r>
        <w:rPr>
          <w:rFonts w:ascii="Calibri" w:hAnsi="Calibri" w:cs="Calibri" w:eastAsia="Calibri"/>
          <w:b/>
          <w:color w:val="6B3CF0"/>
          <w:sz w:val="21"/>
        </w:rPr>
        <w:t xml:space="preserve">Paciente novo com ligação para a ficha: </w:t>
      </w:r>
      <w:r>
        <w:rPr>
          <w:rFonts w:ascii="Calibri" w:hAnsi="Calibri" w:cs="Calibri" w:eastAsia="Calibri"/>
          <w:b w:val="0"/>
          <w:color w:val="15131F"/>
          <w:sz w:val="21"/>
        </w:rPr>
        <w:t>[Clínica]: Bem-vindo, [nome próprio]! [Dia, data], [hora], [morada]. Preencha antes a ficha: [ligação da ficha]. Responda STOP para sair.</w:t>
      </w:r>
    </w:p>
    <w:p>
      <w:pPr>
        <w:spacing w:after="60"/>
      </w:pPr>
      <w:r>
        <w:rPr>
          <w:rFonts w:ascii="Calibri" w:hAnsi="Calibri" w:cs="Calibri" w:eastAsia="Calibri"/>
          <w:b/>
          <w:color w:val="6B3CF0"/>
          <w:sz w:val="21"/>
        </w:rPr>
        <w:t xml:space="preserve">Ficha ainda por preencher, na véspera: </w:t>
      </w:r>
      <w:r>
        <w:rPr>
          <w:rFonts w:ascii="Calibri" w:hAnsi="Calibri" w:cs="Calibri" w:eastAsia="Calibri"/>
          <w:b w:val="0"/>
          <w:color w:val="15131F"/>
          <w:sz w:val="21"/>
        </w:rPr>
        <w:t>[Clínica]: [nome próprio], a sua ficha para [dia] continua por preencher: [ligação da ficha] (cerca de 10 min). Ou venha 15 min antes e ajudamos.</w:t>
      </w:r>
    </w:p>
    <w:p>
      <w:pPr>
        <w:spacing w:after="40"/>
      </w:pPr>
      <w:r>
        <w:rPr>
          <w:rFonts w:ascii="Calibri" w:hAnsi="Calibri" w:cs="Calibri" w:eastAsia="Calibri"/>
          <w:b/>
          <w:color w:val="6B3CF0"/>
          <w:sz w:val="21"/>
        </w:rPr>
        <w:t>Sempre incluído, nunca incluído</w:t>
      </w:r>
    </w:p>
    <w:p>
      <w:pPr>
        <w:spacing w:after="40"/>
        <w:ind w:left="283"/>
      </w:pPr>
      <w:r>
        <w:rPr>
          <w:rFonts w:ascii="Calibri" w:hAnsi="Calibri" w:cs="Calibri" w:eastAsia="Calibri"/>
          <w:b w:val="0"/>
          <w:color w:val="15131F"/>
          <w:sz w:val="21"/>
        </w:rPr>
        <w:t>• Sempre: o nome da clínica primeiro, o dia, a data e a hora, a morada ou «teleconsulta», uma forma de alterar e a linha STOP no primeiro SMS.</w:t>
      </w:r>
    </w:p>
    <w:p>
      <w:pPr>
        <w:spacing w:after="40"/>
        <w:ind w:left="283"/>
      </w:pPr>
      <w:r>
        <w:rPr>
          <w:rFonts w:ascii="Calibri" w:hAnsi="Calibri" w:cs="Calibri" w:eastAsia="Calibri"/>
          <w:b w:val="0"/>
          <w:color w:val="15131F"/>
          <w:sz w:val="21"/>
        </w:rPr>
        <w:t>• Nunca: o motivo da consulta, uma especialidade do médico que revele uma doença ou o valor de um copagamento.</w:t>
      </w:r>
    </w:p>
    <w:p>
      <w:pPr>
        <w:spacing w:after="40"/>
        <w:ind w:left="283"/>
      </w:pPr>
      <w:r>
        <w:rPr>
          <w:rFonts w:ascii="Calibri" w:hAnsi="Calibri" w:cs="Calibri" w:eastAsia="Calibri"/>
          <w:b w:val="0"/>
          <w:color w:val="15131F"/>
          <w:sz w:val="21"/>
        </w:rPr>
        <w:t>• Conte-o: o lembrete da ficha é um dos três SMS por semana que a FCC permite. Envie-o em vez do lembrete 2 dias antes, ou junte a linha da ficha a esse lembrete.</w:t>
      </w:r>
    </w:p>
    <w:p>
      <w:pPr>
        <w:spacing w:after="60"/>
      </w:pPr>
      <w:r>
        <w:rPr>
          <w:rFonts w:ascii="Calibri" w:hAnsi="Calibri" w:cs="Calibri" w:eastAsia="Calibri"/>
          <w:b/>
          <w:color w:val="6B3CF0"/>
          <w:sz w:val="21"/>
        </w:rPr>
        <w:t xml:space="preserve">Deixar de fora: </w:t>
      </w:r>
      <w:r>
        <w:rPr>
          <w:rFonts w:ascii="Calibri" w:hAnsi="Calibri" w:cs="Calibri" w:eastAsia="Calibri"/>
          <w:b w:val="0"/>
          <w:color w:val="5D5A70"/>
          <w:sz w:val="21"/>
        </w:rPr>
        <w:t>Motivo da consulta, Especialidade do médico, Valor do copagamento</w:t>
      </w:r>
    </w:p>
    <w:p>
      <w:pPr>
        <w:spacing w:after="160"/>
      </w:pPr>
    </w:p>
    <w:p>
      <w:pPr>
        <w:spacing w:after="60"/>
      </w:pPr>
      <w:r>
        <w:rPr>
          <w:rFonts w:ascii="Calibri" w:hAnsi="Calibri" w:cs="Calibri" w:eastAsia="Calibri"/>
          <w:b/>
          <w:color w:val="15131F"/>
          <w:sz w:val="28"/>
        </w:rPr>
        <w:t>4. SMS de lembrete ao paciente: 2 dias antes e no próprio dia</w:t>
      </w:r>
    </w:p>
    <w:p>
      <w:pPr>
        <w:spacing w:after="80"/>
      </w:pPr>
      <w:r>
        <w:rPr>
          <w:rFonts w:ascii="Calibri" w:hAnsi="Calibri" w:cs="Calibri" w:eastAsia="Calibri"/>
          <w:b w:val="0"/>
          <w:color w:val="5D5A70"/>
          <w:sz w:val="20"/>
        </w:rPr>
        <w:t>Lembrete: 2 dias antes · No próprio dia: 2 horas antes · Antes das 10:00: 20:00 da véspera</w:t>
      </w:r>
    </w:p>
    <w:p>
      <w:pPr>
        <w:spacing w:after="80"/>
      </w:pPr>
      <w:r>
        <w:rPr>
          <w:rFonts w:ascii="Calibri" w:hAnsi="Calibri" w:cs="Calibri" w:eastAsia="Calibri"/>
          <w:b w:val="0"/>
          <w:color w:val="15131F"/>
          <w:sz w:val="21"/>
        </w:rPr>
        <w:t>O lembrete 2 dias antes é o que liberta vagas a tempo. A versão médica não diz nada sobre a consulta em si: os passos de preparação vão numa mensagem no portal ou numa chamada, e o SMS só remete para eles.</w:t>
      </w:r>
    </w:p>
    <w:p>
      <w:pPr>
        <w:spacing w:after="60"/>
      </w:pPr>
      <w:r>
        <w:rPr>
          <w:rFonts w:ascii="Calibri" w:hAnsi="Calibri" w:cs="Calibri" w:eastAsia="Calibri"/>
          <w:b/>
          <w:color w:val="6B3CF0"/>
          <w:sz w:val="21"/>
        </w:rPr>
        <w:t xml:space="preserve">Lembrete 2 dias antes: </w:t>
      </w:r>
      <w:r>
        <w:rPr>
          <w:rFonts w:ascii="Calibri" w:hAnsi="Calibri" w:cs="Calibri" w:eastAsia="Calibri"/>
          <w:b w:val="0"/>
          <w:color w:val="15131F"/>
          <w:sz w:val="21"/>
        </w:rPr>
        <w:t>[Clínica]: [nome próprio], lembrete: [dia, data] às [hora], [morada]. Responda C para confirmar ou R para remarcar. Responda STOP para sair.</w:t>
      </w:r>
    </w:p>
    <w:p>
      <w:pPr>
        <w:spacing w:after="60"/>
      </w:pPr>
      <w:r>
        <w:rPr>
          <w:rFonts w:ascii="Calibri" w:hAnsi="Calibri" w:cs="Calibri" w:eastAsia="Calibri"/>
          <w:b/>
          <w:color w:val="6B3CF0"/>
          <w:sz w:val="21"/>
        </w:rPr>
        <w:t xml:space="preserve">Com passos de preparação, sem os nomear: </w:t>
      </w:r>
      <w:r>
        <w:rPr>
          <w:rFonts w:ascii="Calibri" w:hAnsi="Calibri" w:cs="Calibri" w:eastAsia="Calibri"/>
          <w:b w:val="0"/>
          <w:color w:val="15131F"/>
          <w:sz w:val="21"/>
        </w:rPr>
        <w:t>[Clínica]: [nome próprio], até [dia] às [hora]. Por favor, siga os passos indicados na mensagem do seu portal. Responda C para confirmar ou R para remarcar.</w:t>
      </w:r>
    </w:p>
    <w:p>
      <w:pPr>
        <w:spacing w:after="60"/>
      </w:pPr>
      <w:r>
        <w:rPr>
          <w:rFonts w:ascii="Calibri" w:hAnsi="Calibri" w:cs="Calibri" w:eastAsia="Calibri"/>
          <w:b/>
          <w:color w:val="6B3CF0"/>
          <w:sz w:val="21"/>
        </w:rPr>
        <w:t xml:space="preserve">SMS no próprio dia, 2 horas antes: </w:t>
      </w:r>
      <w:r>
        <w:rPr>
          <w:rFonts w:ascii="Calibri" w:hAnsi="Calibri" w:cs="Calibri" w:eastAsia="Calibri"/>
          <w:b w:val="0"/>
          <w:color w:val="15131F"/>
          <w:sz w:val="21"/>
        </w:rPr>
        <w:t>[Clínica]: Até às [hora], [nome próprio]. Chegue 15 min antes com documento de identidade e seguro. [Dica de estacionamento]. Atraso? Ligue [telefone].</w:t>
      </w:r>
    </w:p>
    <w:p>
      <w:pPr>
        <w:spacing w:after="60"/>
      </w:pPr>
      <w:r>
        <w:rPr>
          <w:rFonts w:ascii="Calibri" w:hAnsi="Calibri" w:cs="Calibri" w:eastAsia="Calibri"/>
          <w:b/>
          <w:color w:val="6B3CF0"/>
          <w:sz w:val="21"/>
        </w:rPr>
        <w:t xml:space="preserve">Se perguntarem para que é a consulta: </w:t>
      </w:r>
      <w:r>
        <w:rPr>
          <w:rFonts w:ascii="Calibri" w:hAnsi="Calibri" w:cs="Calibri" w:eastAsia="Calibri"/>
          <w:b w:val="0"/>
          <w:color w:val="15131F"/>
          <w:sz w:val="21"/>
        </w:rPr>
        <w:t>Obrigado, [nome próprio], consulta confirmada. Por privacidade, sem detalhes por SMS. Ligue [telefone] antes das [hora] ou veja a mensagem no portal. Até [dia].</w:t>
      </w:r>
    </w:p>
    <w:p>
      <w:pPr>
        <w:spacing w:after="60"/>
      </w:pPr>
      <w:r>
        <w:rPr>
          <w:rFonts w:ascii="Calibri" w:hAnsi="Calibri" w:cs="Calibri" w:eastAsia="Calibri"/>
          <w:b/>
          <w:color w:val="6B3CF0"/>
          <w:sz w:val="21"/>
        </w:rPr>
        <w:t xml:space="preserve">C e R, não SIM e CANCELAR: </w:t>
      </w:r>
      <w:r>
        <w:rPr>
          <w:rFonts w:ascii="Calibri" w:hAnsi="Calibri" w:cs="Calibri" w:eastAsia="Calibri"/>
          <w:b w:val="0"/>
          <w:color w:val="5D5A70"/>
          <w:sz w:val="21"/>
        </w:rPr>
        <w:t>Cancel («cancelar») é uma das palavras de saída das regras da FCC: um paciente que a escreve para desmarcar uma consulta também lhe disse para deixar de enviar SMS. Confirme a saída num SMS e trate da consulta por telefone. Os pacientes habituais que responderam C não recebem SMS no próprio dia: dois SMS chegam.</w:t>
      </w:r>
    </w:p>
    <w:p>
      <w:pPr>
        <w:spacing w:after="60"/>
      </w:pPr>
      <w:r>
        <w:rPr>
          <w:rFonts w:ascii="Calibri" w:hAnsi="Calibri" w:cs="Calibri" w:eastAsia="Calibri"/>
          <w:b/>
          <w:color w:val="6B3CF0"/>
          <w:sz w:val="21"/>
        </w:rPr>
        <w:t xml:space="preserve">SMS no próprio dia só para: </w:t>
      </w:r>
      <w:r>
        <w:rPr>
          <w:rFonts w:ascii="Calibri" w:hAnsi="Calibri" w:cs="Calibri" w:eastAsia="Calibri"/>
          <w:b w:val="0"/>
          <w:color w:val="5D5A70"/>
          <w:sz w:val="21"/>
        </w:rPr>
        <w:t>Pacientes novos, Faltas anteriores, Marcado com 14+ dias, Teleconsultas</w:t>
      </w:r>
    </w:p>
    <w:p>
      <w:pPr>
        <w:spacing w:after="60"/>
      </w:pPr>
      <w:r>
        <w:rPr>
          <w:rFonts w:ascii="Calibri" w:hAnsi="Calibri" w:cs="Calibri" w:eastAsia="Calibri"/>
          <w:b/>
          <w:color w:val="6B3CF0"/>
          <w:sz w:val="21"/>
        </w:rPr>
        <w:t xml:space="preserve">Códigos de resposta: </w:t>
      </w:r>
      <w:r>
        <w:rPr>
          <w:rFonts w:ascii="Calibri" w:hAnsi="Calibri" w:cs="Calibri" w:eastAsia="Calibri"/>
          <w:b w:val="0"/>
          <w:color w:val="5D5A70"/>
          <w:sz w:val="21"/>
        </w:rPr>
        <w:t>C: confirmar, R: remarcar, STOP: sair</w:t>
      </w:r>
    </w:p>
    <w:p>
      <w:pPr>
        <w:spacing w:after="160"/>
      </w:pPr>
    </w:p>
    <w:p>
      <w:pPr>
        <w:spacing w:after="60"/>
      </w:pPr>
      <w:r>
        <w:rPr>
          <w:rFonts w:ascii="Calibri" w:hAnsi="Calibri" w:cs="Calibri" w:eastAsia="Calibri"/>
          <w:b/>
          <w:color w:val="15131F"/>
          <w:sz w:val="28"/>
        </w:rPr>
        <w:t>5. SMS de lembrete de teleconsulta com a ligação de vídeo</w:t>
      </w:r>
    </w:p>
    <w:p>
      <w:pPr>
        <w:spacing w:after="80"/>
      </w:pPr>
      <w:r>
        <w:rPr>
          <w:rFonts w:ascii="Calibri" w:hAnsi="Calibri" w:cs="Calibri" w:eastAsia="Calibri"/>
          <w:b w:val="0"/>
          <w:color w:val="5D5A70"/>
          <w:sz w:val="20"/>
        </w:rPr>
        <w:t>Ligação de novo: 15 min antes · Fuso horário: Sempre, em vídeo · A ligação falha: Médico liga em 10 min</w:t>
      </w:r>
    </w:p>
    <w:p>
      <w:pPr>
        <w:spacing w:after="80"/>
      </w:pPr>
      <w:r>
        <w:rPr>
          <w:rFonts w:ascii="Calibri" w:hAnsi="Calibri" w:cs="Calibri" w:eastAsia="Calibri"/>
          <w:b w:val="0"/>
          <w:color w:val="15131F"/>
          <w:sz w:val="21"/>
        </w:rPr>
        <w:t>Uma teleconsulta precisa de três coisas no SMS: a hora com o fuso horário, a ligação e uma linha sobre um lugar privado. Os passos de configuração e as palavras-passe vão para o portal, e a ligação volta a ser enviada 15 minutos antes da consulta.</w:t>
      </w:r>
    </w:p>
    <w:p>
      <w:pPr>
        <w:spacing w:after="60"/>
      </w:pPr>
      <w:r>
        <w:rPr>
          <w:rFonts w:ascii="Calibri" w:hAnsi="Calibri" w:cs="Calibri" w:eastAsia="Calibri"/>
          <w:b/>
          <w:color w:val="6B3CF0"/>
          <w:sz w:val="21"/>
        </w:rPr>
        <w:t xml:space="preserve">Confirmação de teleconsulta: </w:t>
      </w:r>
      <w:r>
        <w:rPr>
          <w:rFonts w:ascii="Calibri" w:hAnsi="Calibri" w:cs="Calibri" w:eastAsia="Calibri"/>
          <w:b w:val="0"/>
          <w:color w:val="15131F"/>
          <w:sz w:val="21"/>
        </w:rPr>
        <w:t>[Clínica]: [nome próprio], a sua teleconsulta é [dia, data] às [hora] [fuso horário]. Acesso e passos: [ligação do portal]. Responda STOP para sair.</w:t>
      </w:r>
    </w:p>
    <w:p>
      <w:pPr>
        <w:spacing w:after="60"/>
      </w:pPr>
      <w:r>
        <w:rPr>
          <w:rFonts w:ascii="Calibri" w:hAnsi="Calibri" w:cs="Calibri" w:eastAsia="Calibri"/>
          <w:b/>
          <w:color w:val="6B3CF0"/>
          <w:sz w:val="21"/>
        </w:rPr>
        <w:t xml:space="preserve">15 minutos antes: </w:t>
      </w:r>
      <w:r>
        <w:rPr>
          <w:rFonts w:ascii="Calibri" w:hAnsi="Calibri" w:cs="Calibri" w:eastAsia="Calibri"/>
          <w:b w:val="0"/>
          <w:color w:val="15131F"/>
          <w:sz w:val="21"/>
        </w:rPr>
        <w:t>[Clínica]: Teleconsulta às [hora]. Entre aqui: [ligação de vídeo]. Escolha um lugar privado e calmo. Problemas a entrar? Ligue [telefone].</w:t>
      </w:r>
    </w:p>
    <w:p>
      <w:pPr>
        <w:spacing w:after="60"/>
      </w:pPr>
      <w:r>
        <w:rPr>
          <w:rFonts w:ascii="Calibri" w:hAnsi="Calibri" w:cs="Calibri" w:eastAsia="Calibri"/>
          <w:b/>
          <w:color w:val="6B3CF0"/>
          <w:sz w:val="21"/>
        </w:rPr>
        <w:t xml:space="preserve">A ligação falha: </w:t>
      </w:r>
      <w:r>
        <w:rPr>
          <w:rFonts w:ascii="Calibri" w:hAnsi="Calibri" w:cs="Calibri" w:eastAsia="Calibri"/>
          <w:b w:val="0"/>
          <w:color w:val="15131F"/>
          <w:sz w:val="21"/>
        </w:rPr>
        <w:t>[Clínica]: Lamentamos, houve uma falha na teleconsulta. O seu médico vai ligar para este telefone dentro de 10 min. Se preferir remarcar, ligue [telefone].</w:t>
      </w:r>
    </w:p>
    <w:p>
      <w:pPr>
        <w:spacing w:after="40"/>
      </w:pPr>
      <w:r>
        <w:rPr>
          <w:rFonts w:ascii="Calibri" w:hAnsi="Calibri" w:cs="Calibri" w:eastAsia="Calibri"/>
          <w:b/>
          <w:color w:val="6B3CF0"/>
          <w:sz w:val="21"/>
        </w:rPr>
        <w:t>Regras dos SMS de teleconsulta</w:t>
      </w:r>
    </w:p>
    <w:p>
      <w:pPr>
        <w:spacing w:after="40"/>
        <w:ind w:left="283"/>
      </w:pPr>
      <w:r>
        <w:rPr>
          <w:rFonts w:ascii="Calibri" w:hAnsi="Calibri" w:cs="Calibri" w:eastAsia="Calibri"/>
          <w:b w:val="0"/>
          <w:color w:val="15131F"/>
          <w:sz w:val="21"/>
        </w:rPr>
        <w:t>• A ligação indica apenas a plataforma que usa, nunca o nome do paciente nem o tipo de consulta.</w:t>
      </w:r>
    </w:p>
    <w:p>
      <w:pPr>
        <w:spacing w:after="40"/>
        <w:ind w:left="283"/>
      </w:pPr>
      <w:r>
        <w:rPr>
          <w:rFonts w:ascii="Calibri" w:hAnsi="Calibri" w:cs="Calibri" w:eastAsia="Calibri"/>
          <w:b w:val="0"/>
          <w:color w:val="15131F"/>
          <w:sz w:val="21"/>
        </w:rPr>
        <w:t>• Nada de palavras-passe por SMS: mensagem no portal ou telefone.</w:t>
      </w:r>
    </w:p>
    <w:p>
      <w:pPr>
        <w:spacing w:after="40"/>
        <w:ind w:left="283"/>
      </w:pPr>
      <w:r>
        <w:rPr>
          <w:rFonts w:ascii="Calibri" w:hAnsi="Calibri" w:cs="Calibri" w:eastAsia="Calibri"/>
          <w:b w:val="0"/>
          <w:color w:val="15131F"/>
          <w:sz w:val="21"/>
        </w:rPr>
        <w:t>• Nada clínico por SMS depois da consulta. O resumo vai para o portal; um SMS «ligue-nos» remete para ele.</w:t>
      </w:r>
    </w:p>
    <w:p>
      <w:pPr>
        <w:spacing w:after="60"/>
      </w:pPr>
      <w:r>
        <w:rPr>
          <w:rFonts w:ascii="Calibri" w:hAnsi="Calibri" w:cs="Calibri" w:eastAsia="Calibri"/>
          <w:b/>
          <w:color w:val="6B3CF0"/>
          <w:sz w:val="21"/>
        </w:rPr>
        <w:t xml:space="preserve">Num SMS de teleconsulta: </w:t>
      </w:r>
      <w:r>
        <w:rPr>
          <w:rFonts w:ascii="Calibri" w:hAnsi="Calibri" w:cs="Calibri" w:eastAsia="Calibri"/>
          <w:b w:val="0"/>
          <w:color w:val="5D5A70"/>
          <w:sz w:val="21"/>
        </w:rPr>
        <w:t>Teleconsulta, Hora com fuso horário, Ligação, Telefone</w:t>
      </w:r>
    </w:p>
    <w:p>
      <w:pPr>
        <w:spacing w:after="160"/>
      </w:pPr>
    </w:p>
    <w:p>
      <w:pPr>
        <w:spacing w:after="60"/>
      </w:pPr>
      <w:r>
        <w:rPr>
          <w:rFonts w:ascii="Calibri" w:hAnsi="Calibri" w:cs="Calibri" w:eastAsia="Calibri"/>
          <w:b/>
          <w:color w:val="15131F"/>
          <w:sz w:val="28"/>
        </w:rPr>
        <w:t>6. SMS de convocatória e SMS «ligue-nos», sem detalhes</w:t>
      </w:r>
    </w:p>
    <w:p>
      <w:pPr>
        <w:spacing w:after="80"/>
      </w:pPr>
      <w:r>
        <w:rPr>
          <w:rFonts w:ascii="Calibri" w:hAnsi="Calibri" w:cs="Calibri" w:eastAsia="Calibri"/>
          <w:b w:val="0"/>
          <w:color w:val="5D5A70"/>
          <w:sz w:val="20"/>
        </w:rPr>
        <w:t>Convocatória: 1 SMS, 1 chamada · Depois: Parar, registar no processo</w:t>
      </w:r>
    </w:p>
    <w:p>
      <w:pPr>
        <w:spacing w:after="80"/>
      </w:pPr>
      <w:r>
        <w:rPr>
          <w:rFonts w:ascii="Calibri" w:hAnsi="Calibri" w:cs="Calibri" w:eastAsia="Calibri"/>
          <w:b w:val="0"/>
          <w:color w:val="15131F"/>
          <w:sz w:val="21"/>
        </w:rPr>
        <w:t>O HHS coloca as comunicações para o tratamento da pessoa, com os lembretes de renovação de receitas como exemplo, fora da definição de marketing. Um SMS a dizer que está na altura de uma consulta é uma comunicação dessas, e as consultas de vigilância e as notificações de receitas estão na lista da FCC de mensagens de saúde isentas. Deixe de fora ofertas e serviços novos, e diga que está na altura de uma consulta, nunca porquê.</w:t>
      </w:r>
    </w:p>
    <w:p>
      <w:pPr>
        <w:spacing w:after="60"/>
      </w:pPr>
      <w:r>
        <w:rPr>
          <w:rFonts w:ascii="Calibri" w:hAnsi="Calibri" w:cs="Calibri" w:eastAsia="Calibri"/>
          <w:b/>
          <w:color w:val="6B3CF0"/>
          <w:sz w:val="21"/>
        </w:rPr>
        <w:t xml:space="preserve">Consulta anual a marcar: </w:t>
      </w:r>
      <w:r>
        <w:rPr>
          <w:rFonts w:ascii="Calibri" w:hAnsi="Calibri" w:cs="Calibri" w:eastAsia="Calibri"/>
          <w:b w:val="0"/>
          <w:color w:val="15131F"/>
          <w:sz w:val="21"/>
        </w:rPr>
        <w:t>[Clínica]: [nome próprio], chegou a altura de marcar a sua consulta anual. Marque em [ligação de marcação] ou ligue [telefone]. Responda STOP para sair.</w:t>
      </w:r>
    </w:p>
    <w:p>
      <w:pPr>
        <w:spacing w:after="60"/>
      </w:pPr>
      <w:r>
        <w:rPr>
          <w:rFonts w:ascii="Calibri" w:hAnsi="Calibri" w:cs="Calibri" w:eastAsia="Calibri"/>
          <w:b/>
          <w:color w:val="6B3CF0"/>
          <w:sz w:val="21"/>
        </w:rPr>
        <w:t xml:space="preserve">Consulta de seguimento a marcar, depois de uma consulta: </w:t>
      </w:r>
      <w:r>
        <w:rPr>
          <w:rFonts w:ascii="Calibri" w:hAnsi="Calibri" w:cs="Calibri" w:eastAsia="Calibri"/>
          <w:b w:val="0"/>
          <w:color w:val="15131F"/>
          <w:sz w:val="21"/>
        </w:rPr>
        <w:t>[Clínica]: [nome próprio], o seu médico pediu uma nova consulta por volta de [mês]. Marque em [ligação de marcação] ou ligue [telefone].</w:t>
      </w:r>
    </w:p>
    <w:p>
      <w:pPr>
        <w:spacing w:after="60"/>
      </w:pPr>
      <w:r>
        <w:rPr>
          <w:rFonts w:ascii="Calibri" w:hAnsi="Calibri" w:cs="Calibri" w:eastAsia="Calibri"/>
          <w:b/>
          <w:color w:val="6B3CF0"/>
          <w:sz w:val="21"/>
        </w:rPr>
        <w:t xml:space="preserve">Ligue-nos: resultados, perguntas, tudo o que tenha detalhes: </w:t>
      </w:r>
      <w:r>
        <w:rPr>
          <w:rFonts w:ascii="Calibri" w:hAnsi="Calibri" w:cs="Calibri" w:eastAsia="Calibri"/>
          <w:b w:val="0"/>
          <w:color w:val="15131F"/>
          <w:sz w:val="21"/>
        </w:rPr>
        <w:t>[Clínica]: [nome próprio], por favor ligue-nos para o [telefone] quando puder, [dias e horas]. Pergunte por [o seu nome].</w:t>
      </w:r>
    </w:p>
    <w:p>
      <w:pPr>
        <w:spacing w:after="40"/>
      </w:pPr>
      <w:r>
        <w:rPr>
          <w:rFonts w:ascii="Calibri" w:hAnsi="Calibri" w:cs="Calibri" w:eastAsia="Calibri"/>
          <w:b/>
          <w:color w:val="6B3CF0"/>
          <w:sz w:val="21"/>
        </w:rPr>
        <w:t>Regras da convocatória</w:t>
      </w:r>
    </w:p>
    <w:p>
      <w:pPr>
        <w:spacing w:after="40"/>
        <w:ind w:left="283"/>
      </w:pPr>
      <w:r>
        <w:rPr>
          <w:rFonts w:ascii="Calibri" w:hAnsi="Calibri" w:cs="Calibri" w:eastAsia="Calibri"/>
          <w:b w:val="0"/>
          <w:color w:val="15131F"/>
          <w:sz w:val="21"/>
        </w:rPr>
        <w:t>• Um SMS, depois uma chamada duas semanas mais tarde, e depois pare e registe-o no processo clínico. Três SMS por semana é o limite da FCC, não um objetivo.</w:t>
      </w:r>
    </w:p>
    <w:p>
      <w:pPr>
        <w:spacing w:after="40"/>
        <w:ind w:left="283"/>
      </w:pPr>
      <w:r>
        <w:rPr>
          <w:rFonts w:ascii="Calibri" w:hAnsi="Calibri" w:cs="Calibri" w:eastAsia="Calibri"/>
          <w:b w:val="0"/>
          <w:color w:val="15131F"/>
          <w:sz w:val="21"/>
        </w:rPr>
        <w:t>• «A sua consulta anual», não a doença que ela vigia. «O seu médico pediu uma nova consulta», não para quê.</w:t>
      </w:r>
    </w:p>
    <w:p>
      <w:pPr>
        <w:spacing w:after="40"/>
        <w:ind w:left="283"/>
      </w:pPr>
      <w:r>
        <w:rPr>
          <w:rFonts w:ascii="Calibri" w:hAnsi="Calibri" w:cs="Calibri" w:eastAsia="Calibri"/>
          <w:b w:val="0"/>
          <w:color w:val="15131F"/>
          <w:sz w:val="21"/>
        </w:rPr>
        <w:t>• Uma mensagem a dizer que a receita está pronta é permitida pelo HHS; o nome do medicamento e a dose ficam de fora.</w:t>
      </w:r>
    </w:p>
    <w:p>
      <w:pPr>
        <w:spacing w:after="60"/>
      </w:pPr>
      <w:r>
        <w:rPr>
          <w:rFonts w:ascii="Calibri" w:hAnsi="Calibri" w:cs="Calibri" w:eastAsia="Calibri"/>
          <w:b/>
          <w:color w:val="6B3CF0"/>
          <w:sz w:val="21"/>
        </w:rPr>
        <w:t xml:space="preserve">Dizer: </w:t>
      </w:r>
      <w:r>
        <w:rPr>
          <w:rFonts w:ascii="Calibri" w:hAnsi="Calibri" w:cs="Calibri" w:eastAsia="Calibri"/>
          <w:b w:val="0"/>
          <w:color w:val="5D5A70"/>
          <w:sz w:val="21"/>
        </w:rPr>
        <w:t>Consulta anual a marcar, Consulta de seguimento, Ligue-nos</w:t>
      </w:r>
    </w:p>
    <w:p>
      <w:pPr>
        <w:spacing w:after="60"/>
      </w:pPr>
      <w:r>
        <w:rPr>
          <w:rFonts w:ascii="Calibri" w:hAnsi="Calibri" w:cs="Calibri" w:eastAsia="Calibri"/>
          <w:b/>
          <w:color w:val="6B3CF0"/>
          <w:sz w:val="21"/>
        </w:rPr>
        <w:t xml:space="preserve">Não: </w:t>
      </w:r>
      <w:r>
        <w:rPr>
          <w:rFonts w:ascii="Calibri" w:hAnsi="Calibri" w:cs="Calibri" w:eastAsia="Calibri"/>
          <w:b w:val="0"/>
          <w:color w:val="5D5A70"/>
          <w:sz w:val="21"/>
        </w:rPr>
        <w:t>Porquê, Resultados, Nomes de medicamentos</w:t>
      </w:r>
    </w:p>
    <w:p>
      <w:pPr>
        <w:spacing w:after="160"/>
      </w:pPr>
    </w:p>
    <w:p>
      <w:pPr>
        <w:spacing w:after="60"/>
      </w:pPr>
      <w:r>
        <w:rPr>
          <w:rFonts w:ascii="Calibri" w:hAnsi="Calibri" w:cs="Calibri" w:eastAsia="Calibri"/>
          <w:b/>
          <w:color w:val="15131F"/>
          <w:sz w:val="28"/>
        </w:rPr>
        <w:t>7. SMS após falta numa clínica médica: remarcar sem culpas</w:t>
      </w:r>
    </w:p>
    <w:p>
      <w:pPr>
        <w:spacing w:after="80"/>
      </w:pPr>
      <w:r>
        <w:rPr>
          <w:rFonts w:ascii="Calibri" w:hAnsi="Calibri" w:cs="Calibri" w:eastAsia="Calibri"/>
          <w:b w:val="0"/>
          <w:color w:val="5D5A70"/>
          <w:sz w:val="20"/>
        </w:rPr>
        <w:t>Chamada: 15 min após o início · SMS: Dentro de 1 hora · Marcar: «Não Compareceu» em «Reservas» · Responsável e ação: [Nome] liga, envia o único SMS, marca a consulta como «Não Compareceu» (falta), regista a hora da chamada e a resposta, e marca a nova hora.</w:t>
      </w:r>
    </w:p>
    <w:p>
      <w:pPr>
        <w:spacing w:after="80"/>
      </w:pPr>
      <w:r>
        <w:rPr>
          <w:rFonts w:ascii="Calibri" w:hAnsi="Calibri" w:cs="Calibri" w:eastAsia="Calibri"/>
          <w:b w:val="0"/>
          <w:color w:val="15131F"/>
          <w:sz w:val="21"/>
        </w:rPr>
        <w:t>Quinze minutos depois da hora de início, ligue uma vez. Sem resposta: um SMS dentro de uma hora. Numa clínica, o SMS após falta também deixa a porta aberta: sem culpas, sem explicar porque é que a consulta era importante, com uma forma de remarcar. Marque a consulta como falta no seu sistema de marcações e registe a hora da chamada.</w:t>
      </w:r>
    </w:p>
    <w:p>
      <w:pPr>
        <w:spacing w:after="60"/>
      </w:pPr>
      <w:r>
        <w:rPr>
          <w:rFonts w:ascii="Calibri" w:hAnsi="Calibri" w:cs="Calibri" w:eastAsia="Calibri"/>
          <w:b/>
          <w:color w:val="6B3CF0"/>
          <w:sz w:val="21"/>
        </w:rPr>
        <w:t xml:space="preserve">SMS após falta: </w:t>
      </w:r>
      <w:r>
        <w:rPr>
          <w:rFonts w:ascii="Calibri" w:hAnsi="Calibri" w:cs="Calibri" w:eastAsia="Calibri"/>
          <w:b w:val="0"/>
          <w:color w:val="15131F"/>
          <w:sz w:val="21"/>
        </w:rPr>
        <w:t>[Clínica]: Sentimos a sua falta às [hora]. Esperamos que esteja bem. Remarcar: [telefone] ou [ligação de marcação]. Responda STOP para sair.</w:t>
      </w:r>
    </w:p>
    <w:p>
      <w:pPr>
        <w:spacing w:after="60"/>
      </w:pPr>
      <w:r>
        <w:rPr>
          <w:rFonts w:ascii="Calibri" w:hAnsi="Calibri" w:cs="Calibri" w:eastAsia="Calibri"/>
          <w:b/>
          <w:color w:val="6B3CF0"/>
          <w:sz w:val="21"/>
        </w:rPr>
        <w:t xml:space="preserve">Com a política indicada na marcação: </w:t>
      </w:r>
      <w:r>
        <w:rPr>
          <w:rFonts w:ascii="Calibri" w:hAnsi="Calibri" w:cs="Calibri" w:eastAsia="Calibri"/>
          <w:b w:val="0"/>
          <w:color w:val="15131F"/>
          <w:sz w:val="21"/>
        </w:rPr>
        <w:t>[Clínica]: [nome próprio], sentimos a sua falta hoje às [hora] e liguei-lhe às [hora]. Faltas: [política numa linha]. Remarcar: [telefone].</w:t>
      </w:r>
    </w:p>
    <w:p>
      <w:pPr>
        <w:spacing w:after="60"/>
      </w:pPr>
      <w:r>
        <w:rPr>
          <w:rFonts w:ascii="Calibri" w:hAnsi="Calibri" w:cs="Calibri" w:eastAsia="Calibri"/>
          <w:b/>
          <w:color w:val="6B3CF0"/>
          <w:sz w:val="21"/>
        </w:rPr>
        <w:t xml:space="preserve">Se a pessoa responder com um motivo: </w:t>
      </w:r>
      <w:r>
        <w:rPr>
          <w:rFonts w:ascii="Calibri" w:hAnsi="Calibri" w:cs="Calibri" w:eastAsia="Calibri"/>
          <w:b w:val="0"/>
          <w:color w:val="15131F"/>
          <w:sz w:val="21"/>
        </w:rPr>
        <w:t>Obrigado por nos avisar, [nome próprio]. Pode ser [dia] às [hora] ou [dia] às [hora]? Responda com a que preferir.</w:t>
      </w: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diga porque é que a consulta era importante: «os seus resultados precisam de ser revistos» é um resultado por SMS.</w:t>
      </w:r>
    </w:p>
    <w:p>
      <w:pPr>
        <w:spacing w:after="40"/>
        <w:ind w:left="283"/>
      </w:pPr>
      <w:r>
        <w:rPr>
          <w:rFonts w:ascii="Calibri" w:hAnsi="Calibri" w:cs="Calibri" w:eastAsia="Calibri"/>
          <w:b w:val="0"/>
          <w:color w:val="15131F"/>
          <w:sz w:val="21"/>
        </w:rPr>
        <w:t>• Nunca cobre uma taxa que não indicou na marcação, e nunca ponha um valor em dólares no SMS: o conteúdo de faturação fica fora da isenção da FCC.</w:t>
      </w:r>
    </w:p>
    <w:p>
      <w:pPr>
        <w:spacing w:after="40"/>
        <w:ind w:left="283"/>
      </w:pPr>
      <w:r>
        <w:rPr>
          <w:rFonts w:ascii="Calibri" w:hAnsi="Calibri" w:cs="Calibri" w:eastAsia="Calibri"/>
          <w:b w:val="0"/>
          <w:color w:val="15131F"/>
          <w:sz w:val="21"/>
        </w:rPr>
        <w:t>• Nunca envie um segundo SMS após falta pela mesma consulta, e nunca peça um motivo.</w:t>
      </w:r>
    </w:p>
    <w:p>
      <w:pPr>
        <w:spacing w:after="160"/>
      </w:pPr>
    </w:p>
    <w:p>
      <w:pPr>
        <w:spacing w:after="60"/>
      </w:pPr>
      <w:r>
        <w:rPr>
          <w:rFonts w:ascii="Calibri" w:hAnsi="Calibri" w:cs="Calibri" w:eastAsia="Calibri"/>
          <w:b/>
          <w:color w:val="15131F"/>
          <w:sz w:val="28"/>
        </w:rPr>
        <w:t>8. SMS de lembrete de consulta em espanhol para pacientes</w:t>
      </w:r>
    </w:p>
    <w:p>
      <w:pPr>
        <w:spacing w:after="80"/>
      </w:pPr>
      <w:r>
        <w:rPr>
          <w:rFonts w:ascii="Calibri" w:hAnsi="Calibri" w:cs="Calibri" w:eastAsia="Calibri"/>
          <w:b w:val="0"/>
          <w:color w:val="5D5A70"/>
          <w:sz w:val="20"/>
        </w:rPr>
        <w:t>Códigos de resposta: C, R, STOP: iguais · Cabem no GSM-7: é, ñ, ¿, ¡, à · Fora do GSM-7: á, í, ó, ú, ã, ç: 70 caracteres · Responsável e ação: [Nome] mantém o conjunto em espanhol ao lado do conjunto principal na ferramenta de SMS e verifica ambos na verificação de SMS do Excel depois de cada alteração.</w:t>
      </w:r>
    </w:p>
    <w:p>
      <w:pPr>
        <w:spacing w:after="80"/>
      </w:pPr>
      <w:r>
        <w:rPr>
          <w:rFonts w:ascii="Calibri" w:hAnsi="Calibri" w:cs="Calibri" w:eastAsia="Calibri"/>
          <w:b w:val="0"/>
          <w:color w:val="15131F"/>
          <w:sz w:val="21"/>
        </w:rPr>
        <w:t>Pergunte a língua preferida na inscrição e envie os SMS nessa língua, com a mesma estrutura e os mesmos códigos de resposta, C, R e STOP, porque STOP é a palavra que as regras da FCC indicam. Muda uma coisa: o comprimento. As letras é e ñ e os sinais ¿ e ¡ estão no alfabeto GSM-7, mas á, í, ó e ú não estão, e uma só delas reduz um segmento a 70 caracteres. Em português acontece o mesmo com ã, õ, ç, â, ê e ô, enquanto é e à cabem no GSM-7. Contorne essas letras onde puder; a verificação de SMS do Excel mostra o resultado.</w:t>
      </w:r>
    </w:p>
    <w:p>
      <w:pPr>
        <w:spacing w:after="60"/>
      </w:pPr>
      <w:r>
        <w:rPr>
          <w:rFonts w:ascii="Calibri" w:hAnsi="Calibri" w:cs="Calibri" w:eastAsia="Calibri"/>
          <w:b/>
          <w:color w:val="6B3CF0"/>
          <w:sz w:val="21"/>
        </w:rPr>
        <w:t xml:space="preserve">Confirmación (confirmação): </w:t>
      </w:r>
      <w:r>
        <w:rPr>
          <w:rFonts w:ascii="Calibri" w:hAnsi="Calibri" w:cs="Calibri" w:eastAsia="Calibri"/>
          <w:b w:val="0"/>
          <w:color w:val="15131F"/>
          <w:sz w:val="21"/>
        </w:rPr>
        <w:t>[Clínica]: [nombre], su cita es el [día, fecha], [hora], [dirección]. Para cambiarla, llame al [teléfono]. STOP para no recibir mensajes.</w:t>
      </w:r>
    </w:p>
    <w:p>
      <w:pPr>
        <w:spacing w:after="60"/>
      </w:pPr>
      <w:r>
        <w:rPr>
          <w:rFonts w:ascii="Calibri" w:hAnsi="Calibri" w:cs="Calibri" w:eastAsia="Calibri"/>
          <w:b/>
          <w:color w:val="6B3CF0"/>
          <w:sz w:val="21"/>
        </w:rPr>
        <w:t xml:space="preserve">Recordatorio, 2 días antes (lembrete 2 dias antes): </w:t>
      </w:r>
      <w:r>
        <w:rPr>
          <w:rFonts w:ascii="Calibri" w:hAnsi="Calibri" w:cs="Calibri" w:eastAsia="Calibri"/>
          <w:b w:val="0"/>
          <w:color w:val="15131F"/>
          <w:sz w:val="21"/>
        </w:rPr>
        <w:t>[Clínica]: Hola [nombre], recordatorio: [día, fecha] a las [hora]. Responda C para confirmar o R para cambiarla. STOP para no recibir mensajes.</w:t>
      </w:r>
    </w:p>
    <w:p>
      <w:pPr>
        <w:spacing w:after="60"/>
      </w:pPr>
      <w:r>
        <w:rPr>
          <w:rFonts w:ascii="Calibri" w:hAnsi="Calibri" w:cs="Calibri" w:eastAsia="Calibri"/>
          <w:b/>
          <w:color w:val="6B3CF0"/>
          <w:sz w:val="21"/>
        </w:rPr>
        <w:t xml:space="preserve">El mismo día (no próprio dia): </w:t>
      </w:r>
      <w:r>
        <w:rPr>
          <w:rFonts w:ascii="Calibri" w:hAnsi="Calibri" w:cs="Calibri" w:eastAsia="Calibri"/>
          <w:b w:val="0"/>
          <w:color w:val="15131F"/>
          <w:sz w:val="21"/>
        </w:rPr>
        <w:t>[Clínica]: Nos vemos hoy a las [hora], [nombre]. Llegue 15 min antes con su ID y tarjeta del seguro. ¿Llega tarde? Llame al [teléfono].</w:t>
      </w:r>
    </w:p>
    <w:p>
      <w:pPr>
        <w:spacing w:after="60"/>
      </w:pPr>
      <w:r>
        <w:rPr>
          <w:rFonts w:ascii="Calibri" w:hAnsi="Calibri" w:cs="Calibri" w:eastAsia="Calibri"/>
          <w:b/>
          <w:color w:val="6B3CF0"/>
          <w:sz w:val="21"/>
        </w:rPr>
        <w:t xml:space="preserve">Cita perdida (falta): </w:t>
      </w:r>
      <w:r>
        <w:rPr>
          <w:rFonts w:ascii="Calibri" w:hAnsi="Calibri" w:cs="Calibri" w:eastAsia="Calibri"/>
          <w:b w:val="0"/>
          <w:color w:val="15131F"/>
          <w:sz w:val="21"/>
        </w:rPr>
        <w:t>[Clínica]: Hola [nombre], hoy no pudimos atenderle a las [hora]. Esperamos que esté bien. Para reprogramar, llame al [teléfono].</w:t>
      </w:r>
    </w:p>
    <w:p>
      <w:pPr>
        <w:spacing w:after="40"/>
      </w:pPr>
      <w:r>
        <w:rPr>
          <w:rFonts w:ascii="Calibri" w:hAnsi="Calibri" w:cs="Calibri" w:eastAsia="Calibri"/>
          <w:b/>
          <w:color w:val="6B3CF0"/>
          <w:sz w:val="21"/>
        </w:rPr>
        <w:t>Regras para uma segunda língua</w:t>
      </w:r>
    </w:p>
    <w:p>
      <w:pPr>
        <w:spacing w:after="40"/>
        <w:ind w:left="283"/>
      </w:pPr>
      <w:r>
        <w:rPr>
          <w:rFonts w:ascii="Calibri" w:hAnsi="Calibri" w:cs="Calibri" w:eastAsia="Calibri"/>
          <w:b w:val="0"/>
          <w:color w:val="15131F"/>
          <w:sz w:val="21"/>
        </w:rPr>
        <w:t>• Trate sempre o paciente por «usted», a forma formal, e aplique a mesma regra HIPAA: data, hora, local e telefone, mais nada.</w:t>
      </w:r>
    </w:p>
    <w:p>
      <w:pPr>
        <w:spacing w:after="40"/>
        <w:ind w:left="283"/>
      </w:pPr>
      <w:r>
        <w:rPr>
          <w:rFonts w:ascii="Calibri" w:hAnsi="Calibri" w:cs="Calibri" w:eastAsia="Calibri"/>
          <w:b w:val="0"/>
          <w:color w:val="15131F"/>
          <w:sz w:val="21"/>
        </w:rPr>
        <w:t>• Uma pessoa bilingue lê as respostas e responde por telefone às perguntas sobre a consulta.</w:t>
      </w:r>
    </w:p>
    <w:p>
      <w:pPr>
        <w:spacing w:after="40"/>
        <w:ind w:left="283"/>
      </w:pPr>
      <w:r>
        <w:rPr>
          <w:rFonts w:ascii="Calibri" w:hAnsi="Calibri" w:cs="Calibri" w:eastAsia="Calibri"/>
          <w:b w:val="0"/>
          <w:color w:val="15131F"/>
          <w:sz w:val="21"/>
        </w:rPr>
        <w:t>• Mantenha os códigos de resposta C, R e STOP e explique-os uma vez na inscrição.</w:t>
      </w:r>
    </w:p>
    <w:p>
      <w:pPr>
        <w:spacing w:after="160"/>
      </w:pPr>
    </w:p>
    <w:p>
      <w:pPr>
        <w:spacing w:after="80"/>
      </w:pPr>
      <w:r>
        <w:rPr>
          <w:rFonts w:ascii="Calibri" w:hAnsi="Calibri" w:cs="Calibri" w:eastAsia="Calibri"/>
          <w:b/>
          <w:color w:val="15131F"/>
          <w:sz w:val="28"/>
        </w:rPr>
        <w:t>Exemplo: Exemplo de SMS de lembrete de consulta médica: um paciente, uma semana</w:t>
      </w:r>
    </w:p>
    <w:p>
      <w:pPr>
        <w:spacing w:after="120"/>
      </w:pPr>
      <w:r>
        <w:rPr>
          <w:rFonts w:ascii="Calibri" w:hAnsi="Calibri" w:cs="Calibri" w:eastAsia="Calibri"/>
          <w:b w:val="0"/>
          <w:color w:val="5D5A70"/>
          <w:sz w:val="21"/>
        </w:rPr>
        <w:t>A Cedar Hollow Family Practice, uma clínica de medicina familiar fictícia em Raleigh, North Carolina, envia estes SMS de lembrete de consulta médica a partir da sua própria ferramenta de SMS, e o CRMsoftware.pro envia os emails de marcação. O Walter K., paciente novo, marcou por telefone na segunda-feira, 5 de outubro de 2026, uma consulta para quinta-feira, 15 de outubro, às 14:30, e aceitou receber SMS. A Beatriz Lemos está na receção.</w:t>
      </w:r>
    </w:p>
    <w:p>
      <w:pPr>
        <w:spacing w:after="60"/>
      </w:pPr>
      <w:r>
        <w:rPr>
          <w:rFonts w:ascii="Calibri" w:hAnsi="Calibri" w:cs="Calibri" w:eastAsia="Calibri"/>
          <w:b/>
          <w:color w:val="6B3CF0"/>
          <w:sz w:val="21"/>
        </w:rPr>
        <w:t xml:space="preserve">SMS agendado: </w:t>
      </w:r>
      <w:r>
        <w:rPr>
          <w:rFonts w:ascii="Calibri" w:hAnsi="Calibri" w:cs="Calibri" w:eastAsia="Calibri"/>
          <w:b w:val="0"/>
          <w:color w:val="15131F"/>
          <w:sz w:val="21"/>
        </w:rPr>
        <w:t>Seg. 5 out., 11:05: Cedar Hollow Family Practice: Bem-vindo, Walter! Qui. 15 out., 14:30, 1180 Cedar Hollow Dr. Preencha antes a ficha: chfp.example/forms. Responda STOP para sair.</w:t>
      </w:r>
    </w:p>
    <w:p>
      <w:pPr>
        <w:spacing w:after="60"/>
      </w:pPr>
      <w:r>
        <w:rPr>
          <w:rFonts w:ascii="Calibri" w:hAnsi="Calibri" w:cs="Calibri" w:eastAsia="Calibri"/>
          <w:b/>
          <w:color w:val="6B3CF0"/>
          <w:sz w:val="21"/>
        </w:rPr>
        <w:t xml:space="preserve">SMS agendado: </w:t>
      </w:r>
      <w:r>
        <w:rPr>
          <w:rFonts w:ascii="Calibri" w:hAnsi="Calibri" w:cs="Calibri" w:eastAsia="Calibri"/>
          <w:b w:val="0"/>
          <w:color w:val="15131F"/>
          <w:sz w:val="21"/>
        </w:rPr>
        <w:t>Ter. 13 out., 14:30: Cedar Hollow Family Practice: Walter, lembrete: qui. 15 às 14:30, 1180 Cedar Hollow Dr. Responda C para confirmar ou R para remarcar. Responda STOP para sair.</w:t>
      </w:r>
    </w:p>
    <w:p>
      <w:pPr>
        <w:spacing w:after="60"/>
      </w:pPr>
      <w:r>
        <w:rPr>
          <w:rFonts w:ascii="Calibri" w:hAnsi="Calibri" w:cs="Calibri" w:eastAsia="Calibri"/>
          <w:b/>
          <w:color w:val="6B3CF0"/>
          <w:sz w:val="21"/>
        </w:rPr>
        <w:t xml:space="preserve">Paciente: </w:t>
      </w:r>
      <w:r>
        <w:rPr>
          <w:rFonts w:ascii="Calibri" w:hAnsi="Calibri" w:cs="Calibri" w:eastAsia="Calibri"/>
          <w:b w:val="0"/>
          <w:color w:val="15131F"/>
          <w:sz w:val="21"/>
        </w:rPr>
        <w:t>C. Pode dizer-me para que é a consulta? Esqueci-me.</w:t>
      </w:r>
    </w:p>
    <w:p>
      <w:pPr>
        <w:spacing w:after="60"/>
      </w:pPr>
      <w:r>
        <w:rPr>
          <w:rFonts w:ascii="Calibri" w:hAnsi="Calibri" w:cs="Calibri" w:eastAsia="Calibri"/>
          <w:b/>
          <w:color w:val="6B3CF0"/>
          <w:sz w:val="21"/>
        </w:rPr>
        <w:t xml:space="preserve">Beatriz (receção): </w:t>
      </w:r>
      <w:r>
        <w:rPr>
          <w:rFonts w:ascii="Calibri" w:hAnsi="Calibri" w:cs="Calibri" w:eastAsia="Calibri"/>
          <w:b w:val="0"/>
          <w:color w:val="15131F"/>
          <w:sz w:val="21"/>
        </w:rPr>
        <w:t>Obrigada, Walter, consulta confirmada. Por privacidade, sem detalhes por SMS. Ligue 919-555-0142 antes das 17:00 ou veja a mensagem no portal. Até quinta.</w:t>
      </w:r>
    </w:p>
    <w:p>
      <w:pPr>
        <w:spacing w:after="60"/>
      </w:pPr>
      <w:r>
        <w:rPr>
          <w:rFonts w:ascii="Calibri" w:hAnsi="Calibri" w:cs="Calibri" w:eastAsia="Calibri"/>
          <w:b/>
          <w:color w:val="6B3CF0"/>
          <w:sz w:val="21"/>
        </w:rPr>
        <w:t xml:space="preserve">Paciente: </w:t>
      </w:r>
      <w:r>
        <w:rPr>
          <w:rFonts w:ascii="Calibri" w:hAnsi="Calibri" w:cs="Calibri" w:eastAsia="Calibri"/>
          <w:b w:val="0"/>
          <w:color w:val="15131F"/>
          <w:sz w:val="21"/>
        </w:rPr>
        <w:t>Está bem, eu ligo. Obrigado.</w:t>
      </w:r>
    </w:p>
    <w:p>
      <w:pPr>
        <w:spacing w:after="60"/>
      </w:pPr>
      <w:r>
        <w:rPr>
          <w:rFonts w:ascii="Calibri" w:hAnsi="Calibri" w:cs="Calibri" w:eastAsia="Calibri"/>
          <w:b/>
          <w:color w:val="6B3CF0"/>
          <w:sz w:val="21"/>
        </w:rPr>
        <w:t xml:space="preserve">SMS agendado: </w:t>
      </w:r>
      <w:r>
        <w:rPr>
          <w:rFonts w:ascii="Calibri" w:hAnsi="Calibri" w:cs="Calibri" w:eastAsia="Calibri"/>
          <w:b w:val="0"/>
          <w:color w:val="15131F"/>
          <w:sz w:val="21"/>
        </w:rPr>
        <w:t>Qui. 15 out., 12:30: Cedar Hollow Family Practice: Até às 14:30, Walter. Chegue 15 min antes com documento de identidade e seguro. Parque nas traseiras. Atraso? Ligue 919-555-0142.</w:t>
      </w:r>
    </w:p>
    <w:p>
      <w:pPr>
        <w:spacing w:after="80"/>
      </w:pPr>
    </w:p>
    <w:p>
      <w:pPr>
        <w:spacing w:after="80"/>
      </w:pPr>
      <w:r>
        <w:rPr>
          <w:rFonts w:ascii="Calibri" w:hAnsi="Calibri" w:cs="Calibri" w:eastAsia="Calibri"/>
          <w:b/>
          <w:color w:val="15131F"/>
          <w:sz w:val="24"/>
        </w:rPr>
        <w:t>Os SMS do Walter, passo a passo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Resultado</w:t>
            </w:r>
          </w:p>
        </w:tc>
      </w:tr>
      <w:tr>
        <w:tc>
          <w:tcPr>
            <w:tcW w:type="dxa" w:w="3324"/>
          </w:tcPr>
          <w:p>
            <w:r/>
            <w:r>
              <w:rPr>
                <w:rFonts w:ascii="Calibri" w:hAnsi="Calibri" w:cs="Calibri" w:eastAsia="Calibri"/>
                <w:b w:val="0"/>
                <w:color w:val="15131F"/>
                <w:sz w:val="19"/>
              </w:rPr>
              <w:t>Seg. 5 out., 11:05</w:t>
            </w:r>
          </w:p>
        </w:tc>
        <w:tc>
          <w:tcPr>
            <w:tcW w:type="dxa" w:w="3324"/>
          </w:tcPr>
          <w:p>
            <w:r/>
            <w:r>
              <w:rPr>
                <w:rFonts w:ascii="Calibri" w:hAnsi="Calibri" w:cs="Calibri" w:eastAsia="Calibri"/>
                <w:b w:val="0"/>
                <w:color w:val="15131F"/>
                <w:sz w:val="19"/>
              </w:rPr>
              <w:t>Confirmação com ligação para a ficha, 160 caracteres</w:t>
            </w:r>
          </w:p>
        </w:tc>
        <w:tc>
          <w:tcPr>
            <w:tcW w:type="dxa" w:w="3324"/>
          </w:tcPr>
          <w:p>
            <w:r/>
            <w:r>
              <w:rPr>
                <w:rFonts w:ascii="Calibri" w:hAnsi="Calibri" w:cs="Calibri" w:eastAsia="Calibri"/>
                <w:b w:val="0"/>
                <w:color w:val="15131F"/>
                <w:sz w:val="19"/>
              </w:rPr>
              <w:t>Ficha preenchida qua. 7 out.</w:t>
            </w:r>
          </w:p>
        </w:tc>
      </w:tr>
      <w:tr>
        <w:tc>
          <w:tcPr>
            <w:tcW w:type="dxa" w:w="3324"/>
          </w:tcPr>
          <w:p>
            <w:r/>
            <w:r>
              <w:rPr>
                <w:rFonts w:ascii="Calibri" w:hAnsi="Calibri" w:cs="Calibri" w:eastAsia="Calibri"/>
                <w:b w:val="0"/>
                <w:color w:val="15131F"/>
                <w:sz w:val="19"/>
              </w:rPr>
              <w:t>Ter. 13 out., 14:30</w:t>
            </w:r>
          </w:p>
        </w:tc>
        <w:tc>
          <w:tcPr>
            <w:tcW w:type="dxa" w:w="3324"/>
          </w:tcPr>
          <w:p>
            <w:r/>
            <w:r>
              <w:rPr>
                <w:rFonts w:ascii="Calibri" w:hAnsi="Calibri" w:cs="Calibri" w:eastAsia="Calibri"/>
                <w:b w:val="0"/>
                <w:color w:val="15131F"/>
                <w:sz w:val="19"/>
              </w:rPr>
              <w:t>Lembrete 2 dias antes, 158 caracteres</w:t>
            </w:r>
          </w:p>
        </w:tc>
        <w:tc>
          <w:tcPr>
            <w:tcW w:type="dxa" w:w="3324"/>
          </w:tcPr>
          <w:p>
            <w:r/>
            <w:r>
              <w:rPr>
                <w:rFonts w:ascii="Calibri" w:hAnsi="Calibri" w:cs="Calibri" w:eastAsia="Calibri"/>
                <w:b w:val="0"/>
                <w:color w:val="15131F"/>
                <w:sz w:val="19"/>
              </w:rPr>
              <w:t>Resposta C às 14:36, com uma pergunta</w:t>
            </w:r>
          </w:p>
        </w:tc>
      </w:tr>
      <w:tr>
        <w:tc>
          <w:tcPr>
            <w:tcW w:type="dxa" w:w="3324"/>
          </w:tcPr>
          <w:p>
            <w:r/>
            <w:r>
              <w:rPr>
                <w:rFonts w:ascii="Calibri" w:hAnsi="Calibri" w:cs="Calibri" w:eastAsia="Calibri"/>
                <w:b w:val="0"/>
                <w:color w:val="15131F"/>
                <w:sz w:val="19"/>
              </w:rPr>
              <w:t>Ter. 13 out., 14:41</w:t>
            </w:r>
          </w:p>
        </w:tc>
        <w:tc>
          <w:tcPr>
            <w:tcW w:type="dxa" w:w="3324"/>
          </w:tcPr>
          <w:p>
            <w:r/>
            <w:r>
              <w:rPr>
                <w:rFonts w:ascii="Calibri" w:hAnsi="Calibri" w:cs="Calibri" w:eastAsia="Calibri"/>
                <w:b w:val="0"/>
                <w:color w:val="15131F"/>
                <w:sz w:val="19"/>
              </w:rPr>
              <w:t>Beatriz: sem detalhes por SMS, ligue-nos</w:t>
            </w:r>
          </w:p>
        </w:tc>
        <w:tc>
          <w:tcPr>
            <w:tcW w:type="dxa" w:w="3324"/>
          </w:tcPr>
          <w:p>
            <w:r/>
            <w:r>
              <w:rPr>
                <w:rFonts w:ascii="Calibri" w:hAnsi="Calibri" w:cs="Calibri" w:eastAsia="Calibri"/>
                <w:b w:val="0"/>
                <w:color w:val="15131F"/>
                <w:sz w:val="19"/>
              </w:rPr>
              <w:t>O Walter ligou às 15:10</w:t>
            </w:r>
          </w:p>
        </w:tc>
      </w:tr>
      <w:tr>
        <w:tc>
          <w:tcPr>
            <w:tcW w:type="dxa" w:w="3324"/>
          </w:tcPr>
          <w:p>
            <w:r/>
            <w:r>
              <w:rPr>
                <w:rFonts w:ascii="Calibri" w:hAnsi="Calibri" w:cs="Calibri" w:eastAsia="Calibri"/>
                <w:b w:val="0"/>
                <w:color w:val="15131F"/>
                <w:sz w:val="19"/>
              </w:rPr>
              <w:t>Qui. 15 out., 12:30</w:t>
            </w:r>
          </w:p>
        </w:tc>
        <w:tc>
          <w:tcPr>
            <w:tcW w:type="dxa" w:w="3324"/>
          </w:tcPr>
          <w:p>
            <w:r/>
            <w:r>
              <w:rPr>
                <w:rFonts w:ascii="Calibri" w:hAnsi="Calibri" w:cs="Calibri" w:eastAsia="Calibri"/>
                <w:b w:val="0"/>
                <w:color w:val="15131F"/>
                <w:sz w:val="19"/>
              </w:rPr>
              <w:t>SMS no próprio dia: paciente novo, 159 caracteres</w:t>
            </w:r>
          </w:p>
        </w:tc>
        <w:tc>
          <w:tcPr>
            <w:tcW w:type="dxa" w:w="3324"/>
          </w:tcPr>
          <w:p>
            <w:r/>
            <w:r>
              <w:rPr>
                <w:rFonts w:ascii="Calibri" w:hAnsi="Calibri" w:cs="Calibri" w:eastAsia="Calibri"/>
                <w:b w:val="0"/>
                <w:color w:val="15131F"/>
                <w:sz w:val="19"/>
              </w:rPr>
              <w:t>Compareceu, chegou às 14:22</w:t>
            </w:r>
          </w:p>
        </w:tc>
      </w:tr>
    </w:tbl>
    <w:p/>
    <w:p>
      <w:pPr>
        <w:spacing w:after="80"/>
      </w:pPr>
      <w:r>
        <w:rPr>
          <w:rFonts w:ascii="Calibri" w:hAnsi="Calibri" w:cs="Calibri" w:eastAsia="Calibri"/>
          <w:b/>
          <w:color w:val="15131F"/>
          <w:sz w:val="24"/>
        </w:rPr>
        <w:t>O que a Beatriz escreveu no registo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Paciente</w:t>
            </w:r>
          </w:p>
        </w:tc>
        <w:tc>
          <w:tcPr>
            <w:tcW w:type="dxa" w:w="4986"/>
          </w:tcPr>
          <w:p>
            <w:r/>
            <w:r>
              <w:rPr>
                <w:rFonts w:ascii="Calibri" w:hAnsi="Calibri" w:cs="Calibri" w:eastAsia="Calibri"/>
                <w:b w:val="0"/>
                <w:color w:val="15131F"/>
                <w:sz w:val="19"/>
              </w:rPr>
              <w:t>Walter K. nos SMS, número de processo no registo. Sem nome completo, sem motivo da consulta</w:t>
            </w:r>
          </w:p>
        </w:tc>
      </w:tr>
      <w:tr>
        <w:tc>
          <w:tcPr>
            <w:tcW w:type="dxa" w:w="4986"/>
          </w:tcPr>
          <w:p>
            <w:r/>
            <w:r>
              <w:rPr>
                <w:rFonts w:ascii="Calibri" w:hAnsi="Calibri" w:cs="Calibri" w:eastAsia="Calibri"/>
                <w:b/>
                <w:color w:val="15131F"/>
                <w:sz w:val="19"/>
              </w:rPr>
              <w:t>Consentimento</w:t>
            </w:r>
          </w:p>
        </w:tc>
        <w:tc>
          <w:tcPr>
            <w:tcW w:type="dxa" w:w="4986"/>
          </w:tcPr>
          <w:p>
            <w:r/>
            <w:r>
              <w:rPr>
                <w:rFonts w:ascii="Calibri" w:hAnsi="Calibri" w:cs="Calibri" w:eastAsia="Calibri"/>
                <w:b w:val="0"/>
                <w:color w:val="15131F"/>
                <w:sz w:val="19"/>
              </w:rPr>
              <w:t>Sim, por telefone, seg. 5 out., recolhido pela Beatriz</w:t>
            </w:r>
          </w:p>
        </w:tc>
      </w:tr>
      <w:tr>
        <w:tc>
          <w:tcPr>
            <w:tcW w:type="dxa" w:w="4986"/>
          </w:tcPr>
          <w:p>
            <w:r/>
            <w:r>
              <w:rPr>
                <w:rFonts w:ascii="Calibri" w:hAnsi="Calibri" w:cs="Calibri" w:eastAsia="Calibri"/>
                <w:b/>
                <w:color w:val="15131F"/>
                <w:sz w:val="19"/>
              </w:rPr>
              <w:t>Tipo de lembrete, SMS enviados</w:t>
            </w:r>
          </w:p>
        </w:tc>
        <w:tc>
          <w:tcPr>
            <w:tcW w:type="dxa" w:w="4986"/>
          </w:tcPr>
          <w:p>
            <w:r/>
            <w:r>
              <w:rPr>
                <w:rFonts w:ascii="Calibri" w:hAnsi="Calibri" w:cs="Calibri" w:eastAsia="Calibri"/>
                <w:b w:val="0"/>
                <w:color w:val="15131F"/>
                <w:sz w:val="19"/>
              </w:rPr>
              <w:t>Confirmação + 2 dias + próprio dia (paciente novo), 3 SMS</w:t>
            </w:r>
          </w:p>
        </w:tc>
      </w:tr>
      <w:tr>
        <w:tc>
          <w:tcPr>
            <w:tcW w:type="dxa" w:w="4986"/>
          </w:tcPr>
          <w:p>
            <w:r/>
            <w:r>
              <w:rPr>
                <w:rFonts w:ascii="Calibri" w:hAnsi="Calibri" w:cs="Calibri" w:eastAsia="Calibri"/>
                <w:b/>
                <w:color w:val="15131F"/>
                <w:sz w:val="19"/>
              </w:rPr>
              <w:t>Resposta, comparência</w:t>
            </w:r>
          </w:p>
        </w:tc>
        <w:tc>
          <w:tcPr>
            <w:tcW w:type="dxa" w:w="4986"/>
          </w:tcPr>
          <w:p>
            <w:r/>
            <w:r>
              <w:rPr>
                <w:rFonts w:ascii="Calibri" w:hAnsi="Calibri" w:cs="Calibri" w:eastAsia="Calibri"/>
                <w:b w:val="0"/>
                <w:color w:val="15131F"/>
                <w:sz w:val="19"/>
              </w:rPr>
              <w:t>C, pergunta respondida por telefone. Compareceu</w:t>
            </w:r>
          </w:p>
        </w:tc>
      </w:tr>
    </w:tbl>
    <w:p/>
    <w:p>
      <w:pPr>
        <w:spacing w:after="80"/>
      </w:pPr>
      <w:r>
        <w:rPr>
          <w:rFonts w:ascii="Calibri" w:hAnsi="Calibri" w:cs="Calibri" w:eastAsia="Calibri"/>
          <w:b/>
          <w:color w:val="15131F"/>
          <w:sz w:val="24"/>
        </w:rPr>
        <w:t>O que fica no registo e na aplicação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Registo de lembretes</w:t>
            </w:r>
          </w:p>
        </w:tc>
        <w:tc>
          <w:tcPr>
            <w:tcW w:type="dxa" w:w="4986"/>
          </w:tcPr>
          <w:p>
            <w:r/>
            <w:r>
              <w:rPr>
                <w:rFonts w:ascii="Calibri" w:hAnsi="Calibri" w:cs="Calibri" w:eastAsia="Calibri"/>
                <w:b w:val="0"/>
                <w:color w:val="15131F"/>
                <w:sz w:val="19"/>
              </w:rPr>
              <w:t>28 consultas, de 5 a 21 de outubro: 26 fechadas, 2 por vir</w:t>
            </w:r>
          </w:p>
        </w:tc>
      </w:tr>
      <w:tr>
        <w:tc>
          <w:tcPr>
            <w:tcW w:type="dxa" w:w="4986"/>
          </w:tcPr>
          <w:p>
            <w:r/>
            <w:r>
              <w:rPr>
                <w:rFonts w:ascii="Calibri" w:hAnsi="Calibri" w:cs="Calibri" w:eastAsia="Calibri"/>
                <w:b/>
                <w:color w:val="15131F"/>
                <w:sz w:val="19"/>
              </w:rPr>
              <w:t>Taxa de faltas</w:t>
            </w:r>
          </w:p>
        </w:tc>
        <w:tc>
          <w:tcPr>
            <w:tcW w:type="dxa" w:w="4986"/>
          </w:tcPr>
          <w:p>
            <w:r/>
            <w:r>
              <w:rPr>
                <w:rFonts w:ascii="Calibri" w:hAnsi="Calibri" w:cs="Calibri" w:eastAsia="Calibri"/>
                <w:b w:val="0"/>
                <w:color w:val="15131F"/>
                <w:sz w:val="19"/>
              </w:rPr>
              <w:t>2 faltas em 24 consultas previstas: 8,3%</w:t>
            </w:r>
          </w:p>
        </w:tc>
      </w:tr>
      <w:tr>
        <w:tc>
          <w:tcPr>
            <w:tcW w:type="dxa" w:w="4986"/>
          </w:tcPr>
          <w:p>
            <w:r/>
            <w:r>
              <w:rPr>
                <w:rFonts w:ascii="Calibri" w:hAnsi="Calibri" w:cs="Calibri" w:eastAsia="Calibri"/>
                <w:b/>
                <w:color w:val="15131F"/>
                <w:sz w:val="19"/>
              </w:rPr>
              <w:t>Antes dos lembretes</w:t>
            </w:r>
          </w:p>
        </w:tc>
        <w:tc>
          <w:tcPr>
            <w:tcW w:type="dxa" w:w="4986"/>
          </w:tcPr>
          <w:p>
            <w:r/>
            <w:r>
              <w:rPr>
                <w:rFonts w:ascii="Calibri" w:hAnsi="Calibri" w:cs="Calibri" w:eastAsia="Calibri"/>
                <w:b w:val="0"/>
                <w:color w:val="15131F"/>
                <w:sz w:val="19"/>
              </w:rPr>
              <w:t>6 em 40 consultas previstas nas 4 semanas até 2 de outubro: 15%</w:t>
            </w:r>
          </w:p>
        </w:tc>
      </w:tr>
      <w:tr>
        <w:tc>
          <w:tcPr>
            <w:tcW w:type="dxa" w:w="4986"/>
          </w:tcPr>
          <w:p>
            <w:r/>
            <w:r>
              <w:rPr>
                <w:rFonts w:ascii="Calibri" w:hAnsi="Calibri" w:cs="Calibri" w:eastAsia="Calibri"/>
                <w:b/>
                <w:color w:val="15131F"/>
                <w:sz w:val="19"/>
              </w:rPr>
              <w:t>Por tipo de lembrete</w:t>
            </w:r>
          </w:p>
        </w:tc>
        <w:tc>
          <w:tcPr>
            <w:tcW w:type="dxa" w:w="4986"/>
          </w:tcPr>
          <w:p>
            <w:r/>
            <w:r>
              <w:rPr>
                <w:rFonts w:ascii="Calibri" w:hAnsi="Calibri" w:cs="Calibri" w:eastAsia="Calibri"/>
                <w:b w:val="0"/>
                <w:color w:val="15131F"/>
                <w:sz w:val="19"/>
              </w:rPr>
              <w:t>As duas faltas não tiveram resposta: uma sem consentimento SMS, outra que nunca respondeu ao lembrete 2 dias antes</w:t>
            </w:r>
          </w:p>
        </w:tc>
      </w:tr>
      <w:tr>
        <w:tc>
          <w:tcPr>
            <w:tcW w:type="dxa" w:w="4986"/>
          </w:tcPr>
          <w:p>
            <w:r/>
            <w:r>
              <w:rPr>
                <w:rFonts w:ascii="Calibri" w:hAnsi="Calibri" w:cs="Calibri" w:eastAsia="Calibri"/>
                <w:b/>
                <w:color w:val="15131F"/>
                <w:sz w:val="19"/>
              </w:rPr>
              <w:t>«Reservas» do CRMsoftware.pro</w:t>
            </w:r>
          </w:p>
        </w:tc>
        <w:tc>
          <w:tcPr>
            <w:tcW w:type="dxa" w:w="4986"/>
          </w:tcPr>
          <w:p>
            <w:r/>
            <w:r>
              <w:rPr>
                <w:rFonts w:ascii="Calibri" w:hAnsi="Calibri" w:cs="Calibri" w:eastAsia="Calibri"/>
                <w:b w:val="0"/>
                <w:color w:val="15131F"/>
                <w:sz w:val="19"/>
              </w:rPr>
              <w:t>Consulta do Walter «Confirmado», email de lembrete 24 horas antes; as duas consultas falhadas marcadas como «Não Compareceu»</w:t>
            </w:r>
          </w:p>
        </w:tc>
      </w:tr>
    </w:tbl>
    <w:p/>
    <w:p>
      <w:pPr>
        <w:spacing w:after="240"/>
      </w:pPr>
      <w:r>
        <w:rPr>
          <w:rFonts w:ascii="Calibri" w:hAnsi="Calibri" w:cs="Calibri" w:eastAsia="Calibri"/>
          <w:b w:val="0"/>
          <w:color w:val="5D5A70"/>
          <w:sz w:val="18"/>
        </w:rPr>
        <w:t>Clínica e paciente fictícios</w:t>
      </w:r>
    </w:p>
    <w:p>
      <w:pPr>
        <w:spacing w:after="80"/>
      </w:pPr>
      <w:r>
        <w:rPr>
          <w:rFonts w:ascii="Calibri" w:hAnsi="Calibri" w:cs="Calibri" w:eastAsia="Calibri"/>
          <w:b/>
          <w:color w:val="15131F"/>
          <w:sz w:val="28"/>
        </w:rPr>
        <w:t>Lembretes de consulta por SMS a pacientes: o que cada um pode dizer</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SMS</w:t>
            </w:r>
          </w:p>
        </w:tc>
        <w:tc>
          <w:tcPr>
            <w:tcW w:type="dxa" w:w="2493"/>
            <w:shd w:val="clear" w:color="auto" w:fill="EFE9FF"/>
          </w:tcPr>
          <w:p>
            <w:r/>
            <w:r>
              <w:rPr>
                <w:rFonts w:ascii="Calibri" w:hAnsi="Calibri" w:cs="Calibri" w:eastAsia="Calibri"/>
                <w:b/>
                <w:color w:val="15131F"/>
                <w:sz w:val="19"/>
              </w:rPr>
              <w:t>Pode dizer</w:t>
            </w:r>
          </w:p>
        </w:tc>
        <w:tc>
          <w:tcPr>
            <w:tcW w:type="dxa" w:w="2493"/>
            <w:shd w:val="clear" w:color="auto" w:fill="EFE9FF"/>
          </w:tcPr>
          <w:p>
            <w:r/>
            <w:r>
              <w:rPr>
                <w:rFonts w:ascii="Calibri" w:hAnsi="Calibri" w:cs="Calibri" w:eastAsia="Calibri"/>
                <w:b/>
                <w:color w:val="15131F"/>
                <w:sz w:val="19"/>
              </w:rPr>
              <w:t>Nunca</w:t>
            </w:r>
          </w:p>
        </w:tc>
        <w:tc>
          <w:tcPr>
            <w:tcW w:type="dxa" w:w="2493"/>
            <w:shd w:val="clear" w:color="auto" w:fill="EFE9FF"/>
          </w:tcPr>
          <w:p>
            <w:r/>
            <w:r>
              <w:rPr>
                <w:rFonts w:ascii="Calibri" w:hAnsi="Calibri" w:cs="Calibri" w:eastAsia="Calibri"/>
                <w:b/>
                <w:color w:val="15131F"/>
                <w:sz w:val="19"/>
              </w:rPr>
              <w:t>Enviar</w:t>
            </w:r>
          </w:p>
        </w:tc>
      </w:tr>
      <w:tr>
        <w:tc>
          <w:tcPr>
            <w:tcW w:type="dxa" w:w="2493"/>
          </w:tcPr>
          <w:p>
            <w:r/>
            <w:r>
              <w:rPr>
                <w:rFonts w:ascii="Calibri" w:hAnsi="Calibri" w:cs="Calibri" w:eastAsia="Calibri"/>
                <w:b w:val="0"/>
                <w:color w:val="15131F"/>
                <w:sz w:val="19"/>
              </w:rPr>
              <w:t>Confirmação da marcação</w:t>
            </w:r>
          </w:p>
        </w:tc>
        <w:tc>
          <w:tcPr>
            <w:tcW w:type="dxa" w:w="2493"/>
          </w:tcPr>
          <w:p>
            <w:r/>
            <w:r>
              <w:rPr>
                <w:rFonts w:ascii="Calibri" w:hAnsi="Calibri" w:cs="Calibri" w:eastAsia="Calibri"/>
                <w:b w:val="0"/>
                <w:color w:val="15131F"/>
                <w:sz w:val="19"/>
              </w:rPr>
              <w:t>Clínica, dia, data, hora, morada, ligação da ficha, linha STOP</w:t>
            </w:r>
          </w:p>
        </w:tc>
        <w:tc>
          <w:tcPr>
            <w:tcW w:type="dxa" w:w="2493"/>
          </w:tcPr>
          <w:p>
            <w:r/>
            <w:r>
              <w:rPr>
                <w:rFonts w:ascii="Calibri" w:hAnsi="Calibri" w:cs="Calibri" w:eastAsia="Calibri"/>
                <w:b w:val="0"/>
                <w:color w:val="15131F"/>
                <w:sz w:val="19"/>
              </w:rPr>
              <w:t>Motivo da consulta, uma especialidade que revele uma doença</w:t>
            </w:r>
          </w:p>
        </w:tc>
        <w:tc>
          <w:tcPr>
            <w:tcW w:type="dxa" w:w="2493"/>
          </w:tcPr>
          <w:p>
            <w:r/>
            <w:r>
              <w:rPr>
                <w:rFonts w:ascii="Calibri" w:hAnsi="Calibri" w:cs="Calibri" w:eastAsia="Calibri"/>
                <w:b w:val="0"/>
                <w:color w:val="15131F"/>
                <w:sz w:val="19"/>
              </w:rPr>
              <w:t>Na marcação; às 8:00 depois de uma marcação à noite</w:t>
            </w:r>
          </w:p>
        </w:tc>
      </w:tr>
      <w:tr>
        <w:tc>
          <w:tcPr>
            <w:tcW w:type="dxa" w:w="2493"/>
          </w:tcPr>
          <w:p>
            <w:r/>
            <w:r>
              <w:rPr>
                <w:rFonts w:ascii="Calibri" w:hAnsi="Calibri" w:cs="Calibri" w:eastAsia="Calibri"/>
                <w:b w:val="0"/>
                <w:color w:val="15131F"/>
                <w:sz w:val="19"/>
              </w:rPr>
              <w:t>Lembrete 2 dias antes</w:t>
            </w:r>
          </w:p>
        </w:tc>
        <w:tc>
          <w:tcPr>
            <w:tcW w:type="dxa" w:w="2493"/>
          </w:tcPr>
          <w:p>
            <w:r/>
            <w:r>
              <w:rPr>
                <w:rFonts w:ascii="Calibri" w:hAnsi="Calibri" w:cs="Calibri" w:eastAsia="Calibri"/>
                <w:b w:val="0"/>
                <w:color w:val="15131F"/>
                <w:sz w:val="19"/>
              </w:rPr>
              <w:t>Data, hora, C ou R, «siga os passos indicados na mensagem do seu portal»</w:t>
            </w:r>
          </w:p>
        </w:tc>
        <w:tc>
          <w:tcPr>
            <w:tcW w:type="dxa" w:w="2493"/>
          </w:tcPr>
          <w:p>
            <w:r/>
            <w:r>
              <w:rPr>
                <w:rFonts w:ascii="Calibri" w:hAnsi="Calibri" w:cs="Calibri" w:eastAsia="Calibri"/>
                <w:b w:val="0"/>
                <w:color w:val="15131F"/>
                <w:sz w:val="19"/>
              </w:rPr>
              <w:t>Os próprios passos de preparação, o nome de um procedimento</w:t>
            </w:r>
          </w:p>
        </w:tc>
        <w:tc>
          <w:tcPr>
            <w:tcW w:type="dxa" w:w="2493"/>
          </w:tcPr>
          <w:p>
            <w:r/>
            <w:r>
              <w:rPr>
                <w:rFonts w:ascii="Calibri" w:hAnsi="Calibri" w:cs="Calibri" w:eastAsia="Calibri"/>
                <w:b w:val="0"/>
                <w:color w:val="15131F"/>
                <w:sz w:val="19"/>
              </w:rPr>
              <w:t>2 dias antes, das 8:00 às 20:00</w:t>
            </w:r>
          </w:p>
        </w:tc>
      </w:tr>
      <w:tr>
        <w:tc>
          <w:tcPr>
            <w:tcW w:type="dxa" w:w="2493"/>
          </w:tcPr>
          <w:p>
            <w:r/>
            <w:r>
              <w:rPr>
                <w:rFonts w:ascii="Calibri" w:hAnsi="Calibri" w:cs="Calibri" w:eastAsia="Calibri"/>
                <w:b w:val="0"/>
                <w:color w:val="15131F"/>
                <w:sz w:val="19"/>
              </w:rPr>
              <w:t>No próprio dia</w:t>
            </w:r>
          </w:p>
        </w:tc>
        <w:tc>
          <w:tcPr>
            <w:tcW w:type="dxa" w:w="2493"/>
          </w:tcPr>
          <w:p>
            <w:r/>
            <w:r>
              <w:rPr>
                <w:rFonts w:ascii="Calibri" w:hAnsi="Calibri" w:cs="Calibri" w:eastAsia="Calibri"/>
                <w:b w:val="0"/>
                <w:color w:val="15131F"/>
                <w:sz w:val="19"/>
              </w:rPr>
              <w:t>Hora, chegar mais cedo, documento de identidade e cartão do seguro, estacionamento</w:t>
            </w:r>
          </w:p>
        </w:tc>
        <w:tc>
          <w:tcPr>
            <w:tcW w:type="dxa" w:w="2493"/>
          </w:tcPr>
          <w:p>
            <w:r/>
            <w:r>
              <w:rPr>
                <w:rFonts w:ascii="Calibri" w:hAnsi="Calibri" w:cs="Calibri" w:eastAsia="Calibri"/>
                <w:b w:val="0"/>
                <w:color w:val="15131F"/>
                <w:sz w:val="19"/>
              </w:rPr>
              <w:t>Valor do copagamento, saldo em dívida</w:t>
            </w:r>
          </w:p>
        </w:tc>
        <w:tc>
          <w:tcPr>
            <w:tcW w:type="dxa" w:w="2493"/>
          </w:tcPr>
          <w:p>
            <w:r/>
            <w:r>
              <w:rPr>
                <w:rFonts w:ascii="Calibri" w:hAnsi="Calibri" w:cs="Calibri" w:eastAsia="Calibri"/>
                <w:b w:val="0"/>
                <w:color w:val="15131F"/>
                <w:sz w:val="19"/>
              </w:rPr>
              <w:t>2 horas antes: pacientes novos, faltas anteriores, 14+ dias de antecedência, teleconsulta</w:t>
            </w:r>
          </w:p>
        </w:tc>
      </w:tr>
      <w:tr>
        <w:tc>
          <w:tcPr>
            <w:tcW w:type="dxa" w:w="2493"/>
          </w:tcPr>
          <w:p>
            <w:r/>
            <w:r>
              <w:rPr>
                <w:rFonts w:ascii="Calibri" w:hAnsi="Calibri" w:cs="Calibri" w:eastAsia="Calibri"/>
                <w:b w:val="0"/>
                <w:color w:val="15131F"/>
                <w:sz w:val="19"/>
              </w:rPr>
              <w:t>Teleconsulta</w:t>
            </w:r>
          </w:p>
        </w:tc>
        <w:tc>
          <w:tcPr>
            <w:tcW w:type="dxa" w:w="2493"/>
          </w:tcPr>
          <w:p>
            <w:r/>
            <w:r>
              <w:rPr>
                <w:rFonts w:ascii="Calibri" w:hAnsi="Calibri" w:cs="Calibri" w:eastAsia="Calibri"/>
                <w:b w:val="0"/>
                <w:color w:val="15131F"/>
                <w:sz w:val="19"/>
              </w:rPr>
              <w:t>Teleconsulta, hora com fuso horário, ligação, «um lugar privado»</w:t>
            </w:r>
          </w:p>
        </w:tc>
        <w:tc>
          <w:tcPr>
            <w:tcW w:type="dxa" w:w="2493"/>
          </w:tcPr>
          <w:p>
            <w:r/>
            <w:r>
              <w:rPr>
                <w:rFonts w:ascii="Calibri" w:hAnsi="Calibri" w:cs="Calibri" w:eastAsia="Calibri"/>
                <w:b w:val="0"/>
                <w:color w:val="15131F"/>
                <w:sz w:val="19"/>
              </w:rPr>
              <w:t>Palavra-passe, o assunto da consulta</w:t>
            </w:r>
          </w:p>
        </w:tc>
        <w:tc>
          <w:tcPr>
            <w:tcW w:type="dxa" w:w="2493"/>
          </w:tcPr>
          <w:p>
            <w:r/>
            <w:r>
              <w:rPr>
                <w:rFonts w:ascii="Calibri" w:hAnsi="Calibri" w:cs="Calibri" w:eastAsia="Calibri"/>
                <w:b w:val="0"/>
                <w:color w:val="15131F"/>
                <w:sz w:val="19"/>
              </w:rPr>
              <w:t>Na marcação e 15 minutos antes</w:t>
            </w:r>
          </w:p>
        </w:tc>
      </w:tr>
      <w:tr>
        <w:tc>
          <w:tcPr>
            <w:tcW w:type="dxa" w:w="2493"/>
          </w:tcPr>
          <w:p>
            <w:r/>
            <w:r>
              <w:rPr>
                <w:rFonts w:ascii="Calibri" w:hAnsi="Calibri" w:cs="Calibri" w:eastAsia="Calibri"/>
                <w:b w:val="0"/>
                <w:color w:val="15131F"/>
                <w:sz w:val="19"/>
              </w:rPr>
              <w:t>Convocatória</w:t>
            </w:r>
          </w:p>
        </w:tc>
        <w:tc>
          <w:tcPr>
            <w:tcW w:type="dxa" w:w="2493"/>
          </w:tcPr>
          <w:p>
            <w:r/>
            <w:r>
              <w:rPr>
                <w:rFonts w:ascii="Calibri" w:hAnsi="Calibri" w:cs="Calibri" w:eastAsia="Calibri"/>
                <w:b w:val="0"/>
                <w:color w:val="15131F"/>
                <w:sz w:val="19"/>
              </w:rPr>
              <w:t>«Consulta anual», «o seu médico pediu uma nova consulta»</w:t>
            </w:r>
          </w:p>
        </w:tc>
        <w:tc>
          <w:tcPr>
            <w:tcW w:type="dxa" w:w="2493"/>
          </w:tcPr>
          <w:p>
            <w:r/>
            <w:r>
              <w:rPr>
                <w:rFonts w:ascii="Calibri" w:hAnsi="Calibri" w:cs="Calibri" w:eastAsia="Calibri"/>
                <w:b w:val="0"/>
                <w:color w:val="15131F"/>
                <w:sz w:val="19"/>
              </w:rPr>
              <w:t>Porquê, a doença, resultados</w:t>
            </w:r>
          </w:p>
        </w:tc>
        <w:tc>
          <w:tcPr>
            <w:tcW w:type="dxa" w:w="2493"/>
          </w:tcPr>
          <w:p>
            <w:r/>
            <w:r>
              <w:rPr>
                <w:rFonts w:ascii="Calibri" w:hAnsi="Calibri" w:cs="Calibri" w:eastAsia="Calibri"/>
                <w:b w:val="0"/>
                <w:color w:val="15131F"/>
                <w:sz w:val="19"/>
              </w:rPr>
              <w:t>Uma vez, depois uma chamada duas semanas mais tarde</w:t>
            </w:r>
          </w:p>
        </w:tc>
      </w:tr>
      <w:tr>
        <w:tc>
          <w:tcPr>
            <w:tcW w:type="dxa" w:w="2493"/>
          </w:tcPr>
          <w:p>
            <w:r/>
            <w:r>
              <w:rPr>
                <w:rFonts w:ascii="Calibri" w:hAnsi="Calibri" w:cs="Calibri" w:eastAsia="Calibri"/>
                <w:b w:val="0"/>
                <w:color w:val="15131F"/>
                <w:sz w:val="19"/>
              </w:rPr>
              <w:t>Ligue-nos</w:t>
            </w:r>
          </w:p>
        </w:tc>
        <w:tc>
          <w:tcPr>
            <w:tcW w:type="dxa" w:w="2493"/>
          </w:tcPr>
          <w:p>
            <w:r/>
            <w:r>
              <w:rPr>
                <w:rFonts w:ascii="Calibri" w:hAnsi="Calibri" w:cs="Calibri" w:eastAsia="Calibri"/>
                <w:b w:val="0"/>
                <w:color w:val="15131F"/>
                <w:sz w:val="19"/>
              </w:rPr>
              <w:t>«Ligue-nos», horário, por quem perguntar</w:t>
            </w:r>
          </w:p>
        </w:tc>
        <w:tc>
          <w:tcPr>
            <w:tcW w:type="dxa" w:w="2493"/>
          </w:tcPr>
          <w:p>
            <w:r/>
            <w:r>
              <w:rPr>
                <w:rFonts w:ascii="Calibri" w:hAnsi="Calibri" w:cs="Calibri" w:eastAsia="Calibri"/>
                <w:b w:val="0"/>
                <w:color w:val="15131F"/>
                <w:sz w:val="19"/>
              </w:rPr>
              <w:t>Resultados, nomes de medicamentos, «urgente» com um motivo</w:t>
            </w:r>
          </w:p>
        </w:tc>
        <w:tc>
          <w:tcPr>
            <w:tcW w:type="dxa" w:w="2493"/>
          </w:tcPr>
          <w:p>
            <w:r/>
            <w:r>
              <w:rPr>
                <w:rFonts w:ascii="Calibri" w:hAnsi="Calibri" w:cs="Calibri" w:eastAsia="Calibri"/>
                <w:b w:val="0"/>
                <w:color w:val="15131F"/>
                <w:sz w:val="19"/>
              </w:rPr>
              <w:t>No horário de funcionamento, quando algo pede uma conversa</w:t>
            </w:r>
          </w:p>
        </w:tc>
      </w:tr>
      <w:tr>
        <w:tc>
          <w:tcPr>
            <w:tcW w:type="dxa" w:w="2493"/>
          </w:tcPr>
          <w:p>
            <w:r/>
            <w:r>
              <w:rPr>
                <w:rFonts w:ascii="Calibri" w:hAnsi="Calibri" w:cs="Calibri" w:eastAsia="Calibri"/>
                <w:b w:val="0"/>
                <w:color w:val="15131F"/>
                <w:sz w:val="19"/>
              </w:rPr>
              <w:t>SMS após falta</w:t>
            </w:r>
          </w:p>
        </w:tc>
        <w:tc>
          <w:tcPr>
            <w:tcW w:type="dxa" w:w="2493"/>
          </w:tcPr>
          <w:p>
            <w:r/>
            <w:r>
              <w:rPr>
                <w:rFonts w:ascii="Calibri" w:hAnsi="Calibri" w:cs="Calibri" w:eastAsia="Calibri"/>
                <w:b w:val="0"/>
                <w:color w:val="15131F"/>
                <w:sz w:val="19"/>
              </w:rPr>
              <w:t>«Sentimos a sua falta», como remarcar, a política indicada na marcação</w:t>
            </w:r>
          </w:p>
        </w:tc>
        <w:tc>
          <w:tcPr>
            <w:tcW w:type="dxa" w:w="2493"/>
          </w:tcPr>
          <w:p>
            <w:r/>
            <w:r>
              <w:rPr>
                <w:rFonts w:ascii="Calibri" w:hAnsi="Calibri" w:cs="Calibri" w:eastAsia="Calibri"/>
                <w:b w:val="0"/>
                <w:color w:val="15131F"/>
                <w:sz w:val="19"/>
              </w:rPr>
              <w:t>Porque é que a consulta era importante, culpas, um valor em dólares</w:t>
            </w:r>
          </w:p>
        </w:tc>
        <w:tc>
          <w:tcPr>
            <w:tcW w:type="dxa" w:w="2493"/>
          </w:tcPr>
          <w:p>
            <w:r/>
            <w:r>
              <w:rPr>
                <w:rFonts w:ascii="Calibri" w:hAnsi="Calibri" w:cs="Calibri" w:eastAsia="Calibri"/>
                <w:b w:val="0"/>
                <w:color w:val="15131F"/>
                <w:sz w:val="19"/>
              </w:rPr>
              <w:t>Dentro de 1 hora, depois de uma chamada</w:t>
            </w:r>
          </w:p>
        </w:tc>
      </w:tr>
    </w:tbl>
    <w:p/>
    <w:p>
      <w:pPr>
        <w:spacing w:after="80"/>
      </w:pPr>
      <w:r>
        <w:rPr>
          <w:rFonts w:ascii="Calibri" w:hAnsi="Calibri" w:cs="Calibri" w:eastAsia="Calibri"/>
          <w:b/>
          <w:color w:val="15131F"/>
          <w:sz w:val="28"/>
        </w:rPr>
        <w:t>SMS de lembrete conformes com a HIPAA em casos difíceis</w:t>
      </w:r>
    </w:p>
    <w:p>
      <w:pPr>
        <w:spacing w:after="120"/>
      </w:pPr>
      <w:r>
        <w:rPr>
          <w:rFonts w:ascii="Calibri" w:hAnsi="Calibri" w:cs="Calibri" w:eastAsia="Calibri"/>
          <w:b w:val="0"/>
          <w:color w:val="5D5A70"/>
          <w:sz w:val="21"/>
        </w:rPr>
        <w:t>Cinco situações que a receção encontra todos os meses. A regra é a mesma em todas: o SMS diz menos e uma pessoa pega no telefone.</w:t>
      </w:r>
    </w:p>
    <w:p>
      <w:pPr>
        <w:spacing w:after="40"/>
      </w:pPr>
      <w:r>
        <w:rPr>
          <w:rFonts w:ascii="Calibri" w:hAnsi="Calibri" w:cs="Calibri" w:eastAsia="Calibri"/>
          <w:b/>
          <w:color w:val="15131F"/>
          <w:sz w:val="22"/>
        </w:rPr>
        <w:t>Um familiar lê o telemóvel</w:t>
      </w:r>
    </w:p>
    <w:p>
      <w:pPr>
        <w:spacing w:after="40"/>
      </w:pPr>
      <w:r>
        <w:rPr>
          <w:rFonts w:ascii="Calibri" w:hAnsi="Calibri" w:cs="Calibri" w:eastAsia="Calibri"/>
          <w:b w:val="0"/>
          <w:color w:val="15131F"/>
          <w:sz w:val="21"/>
        </w:rPr>
        <w:t>Escreva cada SMS como se outra pessoa o fosse ler primeiro: não deve revelar mais do que a existência de uma consulta. Se um paciente pediu para ser contactado de outra forma ou noutro número, use só essa forma; o HHS diz que o prestador tem de aceitar um pedido razoável.</w:t>
      </w:r>
    </w:p>
    <w:p>
      <w:pPr>
        <w:spacing w:after="80"/>
      </w:pPr>
    </w:p>
    <w:p>
      <w:pPr>
        <w:spacing w:after="40"/>
      </w:pPr>
      <w:r>
        <w:rPr>
          <w:rFonts w:ascii="Calibri" w:hAnsi="Calibri" w:cs="Calibri" w:eastAsia="Calibri"/>
          <w:b/>
          <w:color w:val="15131F"/>
          <w:sz w:val="22"/>
        </w:rPr>
        <w:t>Saúde mental, saúde sexual, dependências, fertilidade</w:t>
      </w:r>
    </w:p>
    <w:p>
      <w:pPr>
        <w:spacing w:after="40"/>
      </w:pPr>
      <w:r>
        <w:rPr>
          <w:rFonts w:ascii="Calibri" w:hAnsi="Calibri" w:cs="Calibri" w:eastAsia="Calibri"/>
          <w:b w:val="0"/>
          <w:color w:val="15131F"/>
          <w:sz w:val="21"/>
        </w:rPr>
        <w:t>Até o nome da clínica pode revelar uma doença. Use um nome de remetente neutro, combinado com cada paciente, ofereça em alternativa lembretes por telefone ou pelo portal e nunca indique o serviço.</w:t>
      </w:r>
    </w:p>
    <w:p>
      <w:pPr>
        <w:spacing w:after="80"/>
      </w:pPr>
    </w:p>
    <w:p>
      <w:pPr>
        <w:spacing w:after="40"/>
      </w:pPr>
      <w:r>
        <w:rPr>
          <w:rFonts w:ascii="Calibri" w:hAnsi="Calibri" w:cs="Calibri" w:eastAsia="Calibri"/>
          <w:b/>
          <w:color w:val="15131F"/>
          <w:sz w:val="22"/>
        </w:rPr>
        <w:t>Um paciente faz uma pergunta de saúde por SMS</w:t>
      </w:r>
    </w:p>
    <w:p>
      <w:pPr>
        <w:spacing w:after="40"/>
      </w:pPr>
      <w:r>
        <w:rPr>
          <w:rFonts w:ascii="Calibri" w:hAnsi="Calibri" w:cs="Calibri" w:eastAsia="Calibri"/>
          <w:b w:val="0"/>
          <w:color w:val="15131F"/>
          <w:sz w:val="21"/>
        </w:rPr>
        <w:t>Responda à pessoa, não à pergunta: por telefone ou pelo portal, nunca por SMS. A mesma regra vai para as instruções do agente de IA do seu site, com as respostas da página «Respostas de recurso e segurança da IA».</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[Clínica], fala [o seu nome]. Por privacidade, respondo a perguntas médicas apenas por telefone ou no portal: ligue [telefone]. Se for grave, ligue 911.</w:t>
      </w:r>
    </w:p>
    <w:p>
      <w:pPr>
        <w:spacing w:after="80"/>
      </w:pPr>
    </w:p>
    <w:p>
      <w:pPr>
        <w:spacing w:after="40"/>
      </w:pPr>
      <w:r>
        <w:rPr>
          <w:rFonts w:ascii="Calibri" w:hAnsi="Calibri" w:cs="Calibri" w:eastAsia="Calibri"/>
          <w:b/>
          <w:color w:val="15131F"/>
          <w:sz w:val="22"/>
        </w:rPr>
        <w:t>Número errado ou «quem fala?»</w:t>
      </w:r>
    </w:p>
    <w:p>
      <w:pPr>
        <w:spacing w:after="40"/>
      </w:pPr>
      <w:r>
        <w:rPr>
          <w:rFonts w:ascii="Calibri" w:hAnsi="Calibri" w:cs="Calibri" w:eastAsia="Calibri"/>
          <w:b w:val="0"/>
          <w:color w:val="15131F"/>
          <w:sz w:val="21"/>
        </w:rPr>
        <w:t>Não confirme o nome do paciente nem a consulta. Deixe de enviar SMS para esse número, retire-o do processo e confirme o número certo com o paciente por telefone.</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Pedimos desculpa, este SMS era para outra pessoa. Este telefone saiu da nossa lista e deixa de receber os nossos SMS. [Clínica], [telefone].</w:t>
      </w:r>
    </w:p>
    <w:p>
      <w:pPr>
        <w:spacing w:after="80"/>
      </w:pPr>
    </w:p>
    <w:p>
      <w:pPr>
        <w:spacing w:after="40"/>
      </w:pPr>
      <w:r>
        <w:rPr>
          <w:rFonts w:ascii="Calibri" w:hAnsi="Calibri" w:cs="Calibri" w:eastAsia="Calibri"/>
          <w:b/>
          <w:color w:val="15131F"/>
          <w:sz w:val="22"/>
        </w:rPr>
        <w:t>STOP de um paciente com consulta amanhã</w:t>
      </w:r>
    </w:p>
    <w:p>
      <w:pPr>
        <w:spacing w:after="40"/>
      </w:pPr>
      <w:r>
        <w:rPr>
          <w:rFonts w:ascii="Calibri" w:hAnsi="Calibri" w:cs="Calibri" w:eastAsia="Calibri"/>
          <w:b w:val="0"/>
          <w:color w:val="15131F"/>
          <w:sz w:val="21"/>
        </w:rPr>
        <w:t>Uma confirmação da saída e mais nada: as regras da FCC exigem que os pedidos de saída sejam cumpridos de imediato. Depois, ligue por causa da consulta e passe o processo para lembretes por telefone ou email.</w:t>
      </w:r>
    </w:p>
    <w:p>
      <w:pPr>
        <w:spacing w:after="80"/>
      </w:pPr>
    </w:p>
    <w:p>
      <w:pPr>
        <w:spacing w:after="200"/>
      </w:pPr>
      <w:r>
        <w:rPr>
          <w:rFonts w:ascii="Calibri" w:hAnsi="Calibri" w:cs="Calibri" w:eastAsia="Calibri"/>
          <w:b w:val="0"/>
          <w:color w:val="15131F"/>
          <w:sz w:val="21"/>
        </w:rPr>
        <w:t>Esta página não é aconselhamento jurídico. Descreve regras federais dos EUA (o HHS sobre a HIPAA, a FCC sobre SMS); as leis estaduais, as regras das operadoras e as suas próprias políticas somam-se a elas. Fora dos EUA, siga as regras locais de privacidade na saúde e de mensagens.</w:t>
      </w:r>
    </w:p>
    <w:p>
      <w:pPr>
        <w:spacing w:after="120"/>
      </w:pPr>
      <w:r>
        <w:rPr>
          <w:rFonts w:ascii="Calibri" w:hAnsi="Calibri" w:cs="Calibri" w:eastAsia="Calibri"/>
          <w:b/>
          <w:color w:val="15131F"/>
          <w:sz w:val="28"/>
        </w:rPr>
        <w:t>Como usar estes modelos de SMS de lembrete de consulta médica</w:t>
      </w:r>
    </w:p>
    <w:p>
      <w:pPr>
        <w:spacing w:after="40"/>
      </w:pPr>
      <w:r>
        <w:rPr>
          <w:rFonts w:ascii="Calibri" w:hAnsi="Calibri" w:cs="Calibri" w:eastAsia="Calibri"/>
          <w:b/>
          <w:color w:val="15131F"/>
          <w:sz w:val="22"/>
        </w:rPr>
        <w:t>1. Escreva o seu conjunto de SMS</w:t>
      </w:r>
    </w:p>
    <w:p>
      <w:pPr>
        <w:spacing w:after="120"/>
      </w:pPr>
      <w:r>
        <w:rPr>
          <w:rFonts w:ascii="Calibri" w:hAnsi="Calibri" w:cs="Calibri" w:eastAsia="Calibri"/>
          <w:b w:val="0"/>
          <w:color w:val="15131F"/>
          <w:sz w:val="21"/>
        </w:rPr>
        <w:t>Preencha os parênteses retos: nome da clínica, morada, telefone, ligações. Cole cada SMS na folha Verificação de SMS: 1 segmento, sem palavras assinaladas.</w:t>
      </w:r>
    </w:p>
    <w:p>
      <w:pPr>
        <w:spacing w:after="40"/>
      </w:pPr>
      <w:r>
        <w:rPr>
          <w:rFonts w:ascii="Calibri" w:hAnsi="Calibri" w:cs="Calibri" w:eastAsia="Calibri"/>
          <w:b/>
          <w:color w:val="15131F"/>
          <w:sz w:val="22"/>
        </w:rPr>
        <w:t>2. Recolha o consentimento e as preferências</w:t>
      </w:r>
    </w:p>
    <w:p>
      <w:pPr>
        <w:spacing w:after="120"/>
      </w:pPr>
      <w:r>
        <w:rPr>
          <w:rFonts w:ascii="Calibri" w:hAnsi="Calibri" w:cs="Calibri" w:eastAsia="Calibri"/>
          <w:b w:val="0"/>
          <w:color w:val="15131F"/>
          <w:sz w:val="21"/>
        </w:rPr>
        <w:t>A linha na ficha de inscrição e a pergunta na chamada de marcação. Registe sim ou não, o canal preferido e o número.</w:t>
      </w:r>
    </w:p>
    <w:p>
      <w:pPr>
        <w:spacing w:after="40"/>
      </w:pPr>
      <w:r>
        <w:rPr>
          <w:rFonts w:ascii="Calibri" w:hAnsi="Calibri" w:cs="Calibri" w:eastAsia="Calibri"/>
          <w:b/>
          <w:color w:val="15131F"/>
          <w:sz w:val="22"/>
        </w:rPr>
        <w:t>3. Defina os horários</w:t>
      </w:r>
    </w:p>
    <w:p>
      <w:pPr>
        <w:spacing w:after="120"/>
      </w:pPr>
      <w:r>
        <w:rPr>
          <w:rFonts w:ascii="Calibri" w:hAnsi="Calibri" w:cs="Calibri" w:eastAsia="Calibri"/>
          <w:b w:val="0"/>
          <w:color w:val="15131F"/>
          <w:sz w:val="21"/>
        </w:rPr>
        <w:t>Confirmação na marcação, lembrete 2 dias antes, SMS no próprio dia para pacientes novos, faltas anteriores e teleconsultas. Um SMS por dia, três por semana no máximo.</w:t>
      </w:r>
    </w:p>
    <w:p>
      <w:pPr>
        <w:spacing w:after="40"/>
      </w:pPr>
      <w:r>
        <w:rPr>
          <w:rFonts w:ascii="Calibri" w:hAnsi="Calibri" w:cs="Calibri" w:eastAsia="Calibri"/>
          <w:b/>
          <w:color w:val="15131F"/>
          <w:sz w:val="22"/>
        </w:rPr>
        <w:t>4. Responda às perguntas por telefone</w:t>
      </w:r>
    </w:p>
    <w:p>
      <w:pPr>
        <w:spacing w:after="120"/>
      </w:pPr>
      <w:r>
        <w:rPr>
          <w:rFonts w:ascii="Calibri" w:hAnsi="Calibri" w:cs="Calibri" w:eastAsia="Calibri"/>
          <w:b w:val="0"/>
          <w:color w:val="15131F"/>
          <w:sz w:val="21"/>
        </w:rPr>
        <w:t>Um responsável lê as respostas três vezes por dia. C e R recebem um SMS; uma pergunta sobre a consulta recebe uma chamada ou uma mensagem no portal.</w:t>
      </w:r>
    </w:p>
    <w:p>
      <w:pPr>
        <w:spacing w:after="40"/>
      </w:pPr>
      <w:r>
        <w:rPr>
          <w:rFonts w:ascii="Calibri" w:hAnsi="Calibri" w:cs="Calibri" w:eastAsia="Calibri"/>
          <w:b/>
          <w:color w:val="15131F"/>
          <w:sz w:val="22"/>
        </w:rPr>
        <w:t>5. Meça durante 4 semanas</w:t>
      </w:r>
    </w:p>
    <w:p>
      <w:pPr>
        <w:spacing w:after="120"/>
      </w:pPr>
      <w:r>
        <w:rPr>
          <w:rFonts w:ascii="Calibri" w:hAnsi="Calibri" w:cs="Calibri" w:eastAsia="Calibri"/>
          <w:b w:val="0"/>
          <w:color w:val="15131F"/>
          <w:sz w:val="21"/>
        </w:rPr>
        <w:t>Compare a taxa de faltas por tipo de lembrete com o seu valor de referência e depois mude uma coisa de cada vez.</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Abra «Agendamento» &gt; «Tipos de Evento» e edite um tipo de evento, ou clique em «Novo Tipo de Evento». Em «Lembretes», escolha «24 horas antes», «1 hora antes» ou «15 minutos antes». São emails; a aplicação não envia SMS.</w:t>
      </w:r>
    </w:p>
    <w:p>
      <w:pPr>
        <w:spacing w:after="60"/>
      </w:pPr>
      <w:r>
        <w:rPr>
          <w:rFonts w:ascii="Calibri" w:hAnsi="Calibri" w:cs="Calibri" w:eastAsia="Calibri"/>
          <w:b w:val="0"/>
          <w:color w:val="15131F"/>
          <w:sz w:val="21"/>
        </w:rPr>
        <w:t>2. No separador «E-mails», clique em «Editar modelo» para «Confirmação de reserva» e «Lembrete de reunião». Reduza o «Assunto do email», o «Título» e o «Texto do corpo» à data, hora, morada e telefone e clique em «Salvar modelo» (guardar o modelo).</w:t>
      </w:r>
    </w:p>
    <w:p>
      <w:pPr>
        <w:spacing w:after="60"/>
      </w:pPr>
      <w:r>
        <w:rPr>
          <w:rFonts w:ascii="Calibri" w:hAnsi="Calibri" w:cs="Calibri" w:eastAsia="Calibri"/>
          <w:b w:val="0"/>
          <w:color w:val="15131F"/>
          <w:sz w:val="21"/>
        </w:rPr>
        <w:t>3. Para teleconsultas, defina a «Localização» do tipo de evento como «Chamada de Vídeo» e ponha a ligação em «Detalhes do Local». Defina um «Aviso mínimo de cancelamento» para bloquear cancelamentos de última hora pela internet.</w:t>
      </w:r>
    </w:p>
    <w:p>
      <w:pPr>
        <w:spacing w:after="60"/>
      </w:pPr>
      <w:r>
        <w:rPr>
          <w:rFonts w:ascii="Calibri" w:hAnsi="Calibri" w:cs="Calibri" w:eastAsia="Calibri"/>
          <w:b w:val="0"/>
          <w:color w:val="15131F"/>
          <w:sz w:val="21"/>
        </w:rPr>
        <w:t>4. Depois de uma consulta falhada, abra «Reservas», marque-a como «Não Compareceu» e acrescente a linha ao registo em Excel.</w:t>
      </w:r>
    </w:p>
    <w:p>
      <w:pPr>
        <w:spacing w:after="60"/>
      </w:pPr>
      <w:r>
        <w:rPr>
          <w:rFonts w:ascii="Calibri" w:hAnsi="Calibri" w:cs="Calibri" w:eastAsia="Calibri"/>
          <w:b w:val="0"/>
          <w:color w:val="15131F"/>
          <w:sz w:val="21"/>
        </w:rPr>
        <w:t>5. Em «Contatos», guarde o consentimento SMS e o canal preferido em «Notas» ou num campo de «Campos Personalizados» («Adicionar campo», «Rótulo de campo», «Tipo de campo»). Para uma convocatória, crie uma tarefa em «Tarefas» &gt; «Nova Tarefa» com um «Prazo».</w:t>
      </w:r>
    </w:p>
    <w:p>
      <w:pPr>
        <w:spacing w:after="60"/>
      </w:pPr>
      <w:r>
        <w:rPr>
          <w:rFonts w:ascii="Calibri" w:hAnsi="Calibri" w:cs="Calibri" w:eastAsia="Calibri"/>
          <w:b w:val="0"/>
          <w:color w:val="15131F"/>
          <w:sz w:val="21"/>
        </w:rPr>
        <w:t>6. Em «Meus Bots» &gt; «Básico» &gt; «Instruções», diga ao agente de IA do site que ofereça a ligação de marcação e nunca responda a perguntas de saúde. Clique em «Salvar Alterações» (guardar) e depois em «Experimente o bot» (testar o bot).</w:t>
      </w:r>
    </w:p>
    <w:p>
      <w:pPr>
        <w:spacing w:after="200"/>
      </w:pPr>
      <w:r>
        <w:rPr>
          <w:rFonts w:ascii="Calibri" w:hAnsi="Calibri" w:cs="Calibri" w:eastAsia="Calibri"/>
          <w:b w:val="0"/>
          <w:color w:val="5D5A70"/>
          <w:sz w:val="21"/>
        </w:rPr>
        <w:t>O CRMsoftware.pro envia emails de marcação, não SMS, e não é um sistema de processos clínicos: guarde os dados clínicos no software da sua clínica. As marcações com sincronização de agenda vêm com o Launch, 19 $ por mês, com faturação anual, para 8 utilizadores. O chat com IA no seu site é grátis para 3 utilizadores, sem cartão de crédito.</w:t>
      </w:r>
    </w:p>
    <w:p>
      <w:pPr>
        <w:spacing w:after="80"/>
      </w:pPr>
      <w:r>
        <w:rPr>
          <w:rFonts w:ascii="Calibri" w:hAnsi="Calibri" w:cs="Calibri" w:eastAsia="Calibri"/>
          <w:b/>
          <w:color w:val="15131F"/>
          <w:sz w:val="24"/>
        </w:rPr>
        <w:t>Verificação semanal, 10 minutos</w:t>
      </w:r>
    </w:p>
    <w:p>
      <w:pPr>
        <w:spacing w:after="60"/>
        <w:ind w:left="283"/>
      </w:pPr>
      <w:r>
        <w:rPr>
          <w:rFonts w:ascii="Calibri" w:hAnsi="Calibri" w:cs="Calibri" w:eastAsia="Calibri"/>
          <w:b w:val="0"/>
          <w:color w:val="15131F"/>
          <w:sz w:val="21"/>
        </w:rPr>
        <w:t>• Cada número que recebe SMS tem Consentimento SMS Sim no registo e no processo clínico.</w:t>
      </w:r>
    </w:p>
    <w:p>
      <w:pPr>
        <w:spacing w:after="60"/>
        <w:ind w:left="283"/>
      </w:pPr>
      <w:r>
        <w:rPr>
          <w:rFonts w:ascii="Calibri" w:hAnsi="Calibri" w:cs="Calibri" w:eastAsia="Calibri"/>
          <w:b w:val="0"/>
          <w:color w:val="15131F"/>
          <w:sz w:val="21"/>
        </w:rPr>
        <w:t>• Nenhum SMS da folha Verificação de SMS tem uma palavra assinalada ou um segundo segmento.</w:t>
      </w:r>
    </w:p>
    <w:p>
      <w:pPr>
        <w:spacing w:after="60"/>
        <w:ind w:left="283"/>
      </w:pPr>
      <w:r>
        <w:rPr>
          <w:rFonts w:ascii="Calibri" w:hAnsi="Calibri" w:cs="Calibri" w:eastAsia="Calibri"/>
          <w:b w:val="0"/>
          <w:color w:val="15131F"/>
          <w:sz w:val="21"/>
        </w:rPr>
        <w:t>• Cada STOP está registado e ninguém voltou a enviar SMS para esse número.</w:t>
      </w:r>
    </w:p>
    <w:p>
      <w:pPr>
        <w:spacing w:after="60"/>
        <w:ind w:left="283"/>
      </w:pPr>
      <w:r>
        <w:rPr>
          <w:rFonts w:ascii="Calibri" w:hAnsi="Calibri" w:cs="Calibri" w:eastAsia="Calibri"/>
          <w:b w:val="0"/>
          <w:color w:val="15131F"/>
          <w:sz w:val="21"/>
        </w:rPr>
        <w:t>• Cada consulta passada tem um desfecho, e a taxa de faltas por tipo de lembrete foi comparada com o seu valor de referência.</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https://crmsoftware.pro/pt/templates/medical-appointment-reminder-text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Modelos de SMS de lembrete de consulta médica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